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3A7126" w:rsidRPr="0092706E" w:rsidRDefault="003A7126" w:rsidP="003A7126">
      <w:pPr>
        <w:pStyle w:val="a8"/>
        <w:jc w:val="center"/>
        <w:rPr>
          <w:sz w:val="28"/>
          <w:szCs w:val="28"/>
        </w:rPr>
      </w:pPr>
      <w:r w:rsidRPr="0092706E">
        <w:rPr>
          <w:sz w:val="28"/>
          <w:szCs w:val="28"/>
        </w:rPr>
        <w:t>ДОНЕЦЬКИЙ  НАЦІОНАЛЬНИЙ МЕДИЧНИЙ</w:t>
      </w:r>
      <w:r w:rsidRPr="0092706E">
        <w:rPr>
          <w:sz w:val="28"/>
          <w:szCs w:val="28"/>
        </w:rPr>
        <w:br/>
        <w:t>УНІВЕРСИТЕТ ім. М. Горького</w:t>
      </w:r>
    </w:p>
    <w:p w:rsidR="003A7126" w:rsidRPr="0092706E" w:rsidRDefault="003A7126" w:rsidP="003A7126">
      <w:pPr>
        <w:pStyle w:val="a8"/>
        <w:ind w:left="6379"/>
        <w:rPr>
          <w:sz w:val="28"/>
          <w:szCs w:val="28"/>
        </w:rPr>
      </w:pPr>
    </w:p>
    <w:p w:rsidR="003A7126" w:rsidRPr="0092706E" w:rsidRDefault="003A7126" w:rsidP="003A7126">
      <w:pPr>
        <w:pStyle w:val="a8"/>
        <w:ind w:left="6379"/>
        <w:rPr>
          <w:sz w:val="28"/>
          <w:szCs w:val="28"/>
        </w:rPr>
      </w:pPr>
      <w:r w:rsidRPr="0092706E">
        <w:rPr>
          <w:sz w:val="28"/>
          <w:szCs w:val="28"/>
        </w:rPr>
        <w:t>На правах рукопису</w:t>
      </w:r>
    </w:p>
    <w:p w:rsidR="003A7126" w:rsidRPr="0092706E" w:rsidRDefault="003A7126" w:rsidP="003A7126">
      <w:pPr>
        <w:pStyle w:val="30"/>
      </w:pPr>
      <w:bookmarkStart w:id="0" w:name="_Toc151567050"/>
      <w:bookmarkStart w:id="1" w:name="_Toc152437172"/>
      <w:bookmarkStart w:id="2" w:name="_Toc153012080"/>
      <w:r w:rsidRPr="0092706E">
        <w:t xml:space="preserve"> </w:t>
      </w:r>
    </w:p>
    <w:bookmarkEnd w:id="0"/>
    <w:bookmarkEnd w:id="1"/>
    <w:bookmarkEnd w:id="2"/>
    <w:p w:rsidR="003A7126" w:rsidRPr="0092706E" w:rsidRDefault="003A7126" w:rsidP="003A7126">
      <w:pPr>
        <w:pStyle w:val="30"/>
      </w:pPr>
      <w:r w:rsidRPr="0092706E">
        <w:t>БІЛОШАПКА ВІТАЛІЙ ОЛЕКСІЙОВИЧ</w:t>
      </w:r>
    </w:p>
    <w:p w:rsidR="003A7126" w:rsidRPr="0092706E" w:rsidRDefault="003A7126" w:rsidP="003A7126">
      <w:pPr>
        <w:spacing w:line="360" w:lineRule="auto"/>
        <w:jc w:val="center"/>
        <w:rPr>
          <w:sz w:val="28"/>
          <w:szCs w:val="28"/>
          <w:lang w:val="uk-UA"/>
        </w:rPr>
      </w:pPr>
    </w:p>
    <w:p w:rsidR="003A7126" w:rsidRPr="003A7126" w:rsidRDefault="003A7126" w:rsidP="003A7126">
      <w:pPr>
        <w:pStyle w:val="a6"/>
        <w:tabs>
          <w:tab w:val="left" w:pos="9639"/>
        </w:tabs>
        <w:spacing w:line="360" w:lineRule="auto"/>
        <w:jc w:val="center"/>
        <w:rPr>
          <w:szCs w:val="28"/>
          <w:lang w:val="uk-UA"/>
        </w:rPr>
      </w:pPr>
      <w:r w:rsidRPr="003A7126">
        <w:rPr>
          <w:szCs w:val="28"/>
          <w:lang w:val="uk-UA"/>
        </w:rPr>
        <w:t>УДК 616.831-001-005.1-008.64-036.11-08-059</w:t>
      </w:r>
    </w:p>
    <w:p w:rsidR="003A7126" w:rsidRPr="0092706E" w:rsidRDefault="003A7126" w:rsidP="003A7126">
      <w:pPr>
        <w:spacing w:line="360" w:lineRule="auto"/>
        <w:jc w:val="center"/>
        <w:rPr>
          <w:sz w:val="28"/>
          <w:szCs w:val="28"/>
          <w:lang w:val="uk-UA"/>
        </w:rPr>
      </w:pPr>
      <w:bookmarkStart w:id="3" w:name="_GoBack"/>
    </w:p>
    <w:p w:rsidR="003A7126" w:rsidRPr="0092706E" w:rsidRDefault="003A7126" w:rsidP="003A7126">
      <w:pPr>
        <w:pStyle w:val="a8"/>
        <w:jc w:val="center"/>
        <w:rPr>
          <w:b/>
          <w:bCs/>
          <w:caps/>
          <w:sz w:val="28"/>
          <w:szCs w:val="28"/>
          <w:lang w:val="uk-UA"/>
        </w:rPr>
      </w:pPr>
      <w:r w:rsidRPr="0041659A">
        <w:rPr>
          <w:b/>
          <w:bCs/>
          <w:caps/>
          <w:sz w:val="28"/>
          <w:szCs w:val="28"/>
          <w:lang w:val="uk-UA"/>
        </w:rPr>
        <w:t>АНТИГІПОКС</w:t>
      </w:r>
      <w:r w:rsidRPr="0092706E">
        <w:rPr>
          <w:b/>
          <w:bCs/>
          <w:caps/>
          <w:sz w:val="28"/>
          <w:szCs w:val="28"/>
          <w:lang w:val="uk-UA"/>
        </w:rPr>
        <w:t>ИЧНА ТЕРАПІЯ</w:t>
      </w:r>
      <w:r w:rsidRPr="0041659A">
        <w:rPr>
          <w:b/>
          <w:bCs/>
          <w:caps/>
          <w:sz w:val="28"/>
          <w:szCs w:val="28"/>
          <w:lang w:val="uk-UA"/>
        </w:rPr>
        <w:t xml:space="preserve"> В </w:t>
      </w:r>
      <w:r w:rsidRPr="0092706E">
        <w:rPr>
          <w:b/>
          <w:bCs/>
          <w:caps/>
          <w:sz w:val="28"/>
          <w:szCs w:val="28"/>
          <w:lang w:val="uk-UA"/>
        </w:rPr>
        <w:t>КОМПЛЕКСНОМУ</w:t>
      </w:r>
      <w:r w:rsidRPr="0041659A">
        <w:rPr>
          <w:b/>
          <w:bCs/>
          <w:caps/>
          <w:sz w:val="28"/>
          <w:szCs w:val="28"/>
          <w:lang w:val="uk-UA"/>
        </w:rPr>
        <w:t xml:space="preserve"> ЛІКУВАННІ ГОСТРОЇ ЦЕРЕБРАЛЬНОЇ </w:t>
      </w:r>
      <w:r w:rsidRPr="0092706E">
        <w:rPr>
          <w:b/>
          <w:bCs/>
          <w:caps/>
          <w:sz w:val="28"/>
          <w:szCs w:val="28"/>
          <w:lang w:val="uk-UA"/>
        </w:rPr>
        <w:t>НЕДОСТАТНОСТІ</w:t>
      </w:r>
      <w:r w:rsidRPr="0041659A">
        <w:rPr>
          <w:b/>
          <w:bCs/>
          <w:caps/>
          <w:sz w:val="28"/>
          <w:szCs w:val="28"/>
          <w:lang w:val="uk-UA"/>
        </w:rPr>
        <w:t>, ОБУМОВЛЕНО</w:t>
      </w:r>
      <w:r>
        <w:rPr>
          <w:b/>
          <w:bCs/>
          <w:caps/>
          <w:sz w:val="28"/>
          <w:szCs w:val="28"/>
          <w:lang w:val="uk-UA"/>
        </w:rPr>
        <w:t>ю</w:t>
      </w:r>
      <w:r w:rsidRPr="0041659A">
        <w:rPr>
          <w:b/>
          <w:bCs/>
          <w:caps/>
          <w:sz w:val="28"/>
          <w:szCs w:val="28"/>
          <w:lang w:val="uk-UA"/>
        </w:rPr>
        <w:t xml:space="preserve"> </w:t>
      </w:r>
      <w:r w:rsidRPr="00D65DE2">
        <w:rPr>
          <w:b/>
          <w:bCs/>
          <w:caps/>
          <w:sz w:val="28"/>
          <w:szCs w:val="28"/>
          <w:lang w:val="uk-UA"/>
        </w:rPr>
        <w:t>ТЯЖКОЮ ЧЕРЕПНО</w:t>
      </w:r>
      <w:r w:rsidRPr="0092706E">
        <w:rPr>
          <w:b/>
          <w:bCs/>
          <w:caps/>
          <w:sz w:val="28"/>
          <w:szCs w:val="28"/>
          <w:lang w:val="uk-UA"/>
        </w:rPr>
        <w:t>-</w:t>
      </w:r>
      <w:r w:rsidRPr="0041659A">
        <w:rPr>
          <w:b/>
          <w:bCs/>
          <w:caps/>
          <w:sz w:val="28"/>
          <w:szCs w:val="28"/>
          <w:lang w:val="uk-UA"/>
        </w:rPr>
        <w:t xml:space="preserve">МОЗКОВОЮ ТРАВМОЮ АБО МОЗКОВИМ </w:t>
      </w:r>
      <w:r w:rsidRPr="0092706E">
        <w:rPr>
          <w:b/>
          <w:bCs/>
          <w:caps/>
          <w:sz w:val="28"/>
          <w:szCs w:val="28"/>
          <w:lang w:val="uk-UA"/>
        </w:rPr>
        <w:t>І</w:t>
      </w:r>
      <w:r w:rsidRPr="0041659A">
        <w:rPr>
          <w:b/>
          <w:bCs/>
          <w:caps/>
          <w:sz w:val="28"/>
          <w:szCs w:val="28"/>
          <w:lang w:val="uk-UA"/>
        </w:rPr>
        <w:t>НСУЛЬТОМ</w:t>
      </w:r>
      <w:r w:rsidRPr="0092706E">
        <w:rPr>
          <w:b/>
          <w:bCs/>
          <w:caps/>
          <w:sz w:val="28"/>
          <w:szCs w:val="28"/>
          <w:lang w:val="uk-UA"/>
        </w:rPr>
        <w:t xml:space="preserve">  </w:t>
      </w:r>
    </w:p>
    <w:bookmarkEnd w:id="3"/>
    <w:p w:rsidR="003A7126" w:rsidRPr="0092706E" w:rsidRDefault="003A7126" w:rsidP="003A7126">
      <w:pPr>
        <w:pStyle w:val="a8"/>
        <w:jc w:val="center"/>
        <w:rPr>
          <w:sz w:val="28"/>
          <w:szCs w:val="28"/>
          <w:lang w:val="uk-UA"/>
        </w:rPr>
      </w:pPr>
    </w:p>
    <w:p w:rsidR="003A7126" w:rsidRPr="0092706E" w:rsidRDefault="003A7126" w:rsidP="003A7126">
      <w:pPr>
        <w:pStyle w:val="a8"/>
        <w:jc w:val="center"/>
        <w:rPr>
          <w:sz w:val="28"/>
          <w:szCs w:val="28"/>
        </w:rPr>
      </w:pPr>
      <w:r w:rsidRPr="0092706E">
        <w:rPr>
          <w:sz w:val="28"/>
          <w:szCs w:val="28"/>
        </w:rPr>
        <w:t xml:space="preserve">14.01.30 – </w:t>
      </w:r>
      <w:r w:rsidRPr="0092706E">
        <w:rPr>
          <w:sz w:val="28"/>
          <w:szCs w:val="28"/>
          <w:lang w:val="uk-UA"/>
        </w:rPr>
        <w:t>анестезіологія</w:t>
      </w:r>
      <w:r w:rsidRPr="0092706E">
        <w:rPr>
          <w:sz w:val="28"/>
          <w:szCs w:val="28"/>
        </w:rPr>
        <w:t xml:space="preserve"> </w:t>
      </w:r>
      <w:r w:rsidRPr="0092706E">
        <w:rPr>
          <w:sz w:val="28"/>
          <w:szCs w:val="28"/>
          <w:lang w:val="uk-UA"/>
        </w:rPr>
        <w:t>та</w:t>
      </w:r>
      <w:r w:rsidRPr="0092706E">
        <w:rPr>
          <w:sz w:val="28"/>
          <w:szCs w:val="28"/>
        </w:rPr>
        <w:t xml:space="preserve"> інтенсивна терапія</w:t>
      </w:r>
    </w:p>
    <w:p w:rsidR="003A7126" w:rsidRPr="0092706E" w:rsidRDefault="003A7126" w:rsidP="003A7126">
      <w:pPr>
        <w:pStyle w:val="a8"/>
        <w:jc w:val="center"/>
        <w:rPr>
          <w:sz w:val="28"/>
          <w:szCs w:val="28"/>
        </w:rPr>
      </w:pPr>
    </w:p>
    <w:p w:rsidR="003A7126" w:rsidRPr="0092706E" w:rsidRDefault="003A7126" w:rsidP="003A7126">
      <w:pPr>
        <w:pStyle w:val="a6"/>
        <w:spacing w:line="360" w:lineRule="auto"/>
        <w:jc w:val="center"/>
        <w:rPr>
          <w:szCs w:val="28"/>
          <w:lang w:val="uk-UA"/>
        </w:rPr>
      </w:pPr>
      <w:r w:rsidRPr="0092706E">
        <w:rPr>
          <w:szCs w:val="28"/>
        </w:rPr>
        <w:t>ДИСЕРТАЦІЯ</w:t>
      </w:r>
      <w:r w:rsidRPr="0092706E">
        <w:rPr>
          <w:szCs w:val="28"/>
          <w:lang w:val="uk-UA"/>
        </w:rPr>
        <w:t xml:space="preserve"> </w:t>
      </w:r>
    </w:p>
    <w:p w:rsidR="003A7126" w:rsidRPr="0092706E" w:rsidRDefault="003A7126" w:rsidP="003A7126">
      <w:pPr>
        <w:pStyle w:val="2a"/>
        <w:spacing w:line="360" w:lineRule="auto"/>
        <w:jc w:val="center"/>
        <w:rPr>
          <w:szCs w:val="28"/>
        </w:rPr>
      </w:pPr>
      <w:r w:rsidRPr="0092706E">
        <w:rPr>
          <w:szCs w:val="28"/>
        </w:rPr>
        <w:t>на здобуття наукового ступеню</w:t>
      </w:r>
    </w:p>
    <w:p w:rsidR="003A7126" w:rsidRPr="0092706E" w:rsidRDefault="003A7126" w:rsidP="003A7126">
      <w:pPr>
        <w:pStyle w:val="2a"/>
        <w:spacing w:line="360" w:lineRule="auto"/>
        <w:jc w:val="center"/>
        <w:rPr>
          <w:szCs w:val="28"/>
        </w:rPr>
      </w:pPr>
      <w:r w:rsidRPr="0092706E">
        <w:rPr>
          <w:szCs w:val="28"/>
        </w:rPr>
        <w:t xml:space="preserve">кандидата медичних  наук </w:t>
      </w:r>
    </w:p>
    <w:p w:rsidR="003A7126" w:rsidRPr="0092706E" w:rsidRDefault="003A7126" w:rsidP="003A7126">
      <w:pPr>
        <w:spacing w:line="360" w:lineRule="auto"/>
        <w:ind w:left="2360"/>
        <w:jc w:val="center"/>
        <w:rPr>
          <w:b/>
          <w:bCs/>
          <w:sz w:val="28"/>
          <w:szCs w:val="28"/>
        </w:rPr>
      </w:pPr>
    </w:p>
    <w:p w:rsidR="003A7126" w:rsidRPr="0092706E" w:rsidRDefault="003A7126" w:rsidP="003A7126">
      <w:pPr>
        <w:pStyle w:val="a6"/>
        <w:spacing w:line="360" w:lineRule="auto"/>
        <w:ind w:left="5580"/>
        <w:rPr>
          <w:szCs w:val="28"/>
        </w:rPr>
      </w:pPr>
    </w:p>
    <w:p w:rsidR="003A7126" w:rsidRPr="0092706E" w:rsidRDefault="003A7126" w:rsidP="003A7126">
      <w:pPr>
        <w:pStyle w:val="a6"/>
        <w:spacing w:line="360" w:lineRule="auto"/>
        <w:ind w:left="5580"/>
        <w:rPr>
          <w:szCs w:val="28"/>
        </w:rPr>
      </w:pPr>
      <w:r w:rsidRPr="0092706E">
        <w:rPr>
          <w:szCs w:val="28"/>
        </w:rPr>
        <w:t xml:space="preserve">Науковий керівник: </w:t>
      </w:r>
    </w:p>
    <w:p w:rsidR="003A7126" w:rsidRPr="0092706E" w:rsidRDefault="003A7126" w:rsidP="003A7126">
      <w:pPr>
        <w:pStyle w:val="a6"/>
        <w:spacing w:line="360" w:lineRule="auto"/>
        <w:ind w:left="5580"/>
        <w:rPr>
          <w:szCs w:val="28"/>
        </w:rPr>
      </w:pPr>
      <w:r w:rsidRPr="0092706E">
        <w:rPr>
          <w:color w:val="000000"/>
          <w:szCs w:val="28"/>
          <w:lang w:val="uk-UA"/>
        </w:rPr>
        <w:t>ч</w:t>
      </w:r>
      <w:r w:rsidRPr="0092706E">
        <w:rPr>
          <w:color w:val="000000"/>
          <w:szCs w:val="28"/>
        </w:rPr>
        <w:t>лен-кор</w:t>
      </w:r>
      <w:r w:rsidRPr="0092706E">
        <w:rPr>
          <w:szCs w:val="28"/>
        </w:rPr>
        <w:t>. АМН України,</w:t>
      </w:r>
      <w:r w:rsidRPr="0092706E">
        <w:rPr>
          <w:szCs w:val="28"/>
        </w:rPr>
        <w:br/>
        <w:t>доктор медичних  наук</w:t>
      </w:r>
    </w:p>
    <w:p w:rsidR="003A7126" w:rsidRPr="0092706E" w:rsidRDefault="003A7126" w:rsidP="003A7126">
      <w:pPr>
        <w:pStyle w:val="a6"/>
        <w:spacing w:line="360" w:lineRule="auto"/>
        <w:ind w:left="5580"/>
        <w:rPr>
          <w:szCs w:val="28"/>
        </w:rPr>
      </w:pPr>
      <w:r w:rsidRPr="0092706E">
        <w:rPr>
          <w:szCs w:val="28"/>
        </w:rPr>
        <w:t xml:space="preserve">професор Володимир Ілліч Черній </w:t>
      </w:r>
    </w:p>
    <w:p w:rsidR="003A7126" w:rsidRPr="0092706E" w:rsidRDefault="003A7126" w:rsidP="003A7126">
      <w:pPr>
        <w:pStyle w:val="a6"/>
        <w:spacing w:line="360" w:lineRule="auto"/>
        <w:rPr>
          <w:szCs w:val="28"/>
        </w:rPr>
      </w:pPr>
    </w:p>
    <w:p w:rsidR="003A7126" w:rsidRPr="0092706E" w:rsidRDefault="003A7126" w:rsidP="003A7126">
      <w:pPr>
        <w:pStyle w:val="a6"/>
        <w:spacing w:line="360" w:lineRule="auto"/>
        <w:jc w:val="center"/>
        <w:rPr>
          <w:szCs w:val="28"/>
        </w:rPr>
      </w:pPr>
      <w:r w:rsidRPr="0092706E">
        <w:rPr>
          <w:szCs w:val="28"/>
        </w:rPr>
        <w:lastRenderedPageBreak/>
        <w:t>Донецьк - 2009</w:t>
      </w:r>
    </w:p>
    <w:p w:rsidR="003A7126" w:rsidRPr="0092706E" w:rsidRDefault="003A7126" w:rsidP="003A7126">
      <w:pPr>
        <w:pStyle w:val="aa"/>
        <w:spacing w:line="360" w:lineRule="auto"/>
        <w:rPr>
          <w:lang w:val="uk-UA"/>
        </w:rPr>
      </w:pPr>
      <w:r w:rsidRPr="0092706E">
        <w:rPr>
          <w:lang w:val="uk-UA"/>
        </w:rPr>
        <w:t>З</w:t>
      </w:r>
      <w:r w:rsidRPr="0092706E">
        <w:t>МІСТ</w:t>
      </w:r>
      <w:r w:rsidRPr="0092706E">
        <w:rPr>
          <w:lang w:val="uk-UA"/>
        </w:rPr>
        <w:t xml:space="preserve"> </w:t>
      </w:r>
    </w:p>
    <w:p w:rsidR="003A7126" w:rsidRPr="0092706E" w:rsidRDefault="003A7126" w:rsidP="003A7126">
      <w:pPr>
        <w:pStyle w:val="aff0"/>
        <w:spacing w:line="360" w:lineRule="auto"/>
      </w:pPr>
      <w:r w:rsidRPr="0092706E">
        <w:rPr>
          <w:caps/>
        </w:rPr>
        <w:t>ПЕРЕЛІК УМОВНИХ ПОЗНАЧЕНЬ.....</w:t>
      </w:r>
      <w:r w:rsidRPr="0092706E">
        <w:rPr>
          <w:caps/>
          <w:lang w:val="uk-UA"/>
        </w:rPr>
        <w:t>......................................................</w:t>
      </w:r>
      <w:r w:rsidRPr="0092706E">
        <w:rPr>
          <w:caps/>
        </w:rPr>
        <w:t>.........5</w:t>
      </w:r>
    </w:p>
    <w:p w:rsidR="003A7126" w:rsidRPr="0092706E" w:rsidRDefault="003A7126" w:rsidP="003A7126">
      <w:pPr>
        <w:spacing w:line="360" w:lineRule="auto"/>
        <w:rPr>
          <w:sz w:val="28"/>
          <w:szCs w:val="28"/>
        </w:rPr>
      </w:pPr>
      <w:r w:rsidRPr="0092706E">
        <w:rPr>
          <w:sz w:val="28"/>
          <w:szCs w:val="28"/>
        </w:rPr>
        <w:t>В</w:t>
      </w:r>
      <w:r w:rsidRPr="0092706E">
        <w:rPr>
          <w:sz w:val="28"/>
          <w:szCs w:val="28"/>
          <w:lang w:val="uk-UA"/>
        </w:rPr>
        <w:t>СТУП</w:t>
      </w:r>
      <w:r w:rsidRPr="0092706E">
        <w:rPr>
          <w:sz w:val="28"/>
          <w:szCs w:val="28"/>
        </w:rPr>
        <w:t>........................</w:t>
      </w:r>
      <w:r w:rsidRPr="0092706E">
        <w:rPr>
          <w:sz w:val="28"/>
          <w:szCs w:val="28"/>
          <w:lang w:val="uk-UA"/>
        </w:rPr>
        <w:t>.................................................................................</w:t>
      </w:r>
      <w:r w:rsidRPr="0092706E">
        <w:rPr>
          <w:sz w:val="28"/>
          <w:szCs w:val="28"/>
        </w:rPr>
        <w:t>....</w:t>
      </w:r>
      <w:r>
        <w:rPr>
          <w:sz w:val="28"/>
          <w:szCs w:val="28"/>
          <w:lang w:val="uk-UA"/>
        </w:rPr>
        <w:t>.......</w:t>
      </w:r>
      <w:r w:rsidRPr="0092706E">
        <w:rPr>
          <w:sz w:val="28"/>
          <w:szCs w:val="28"/>
        </w:rPr>
        <w:t>.7</w:t>
      </w:r>
    </w:p>
    <w:p w:rsidR="003A7126" w:rsidRPr="0092706E" w:rsidRDefault="003A7126" w:rsidP="003A7126">
      <w:pPr>
        <w:spacing w:line="360" w:lineRule="auto"/>
        <w:rPr>
          <w:sz w:val="28"/>
          <w:szCs w:val="28"/>
        </w:rPr>
      </w:pPr>
      <w:r w:rsidRPr="0092706E">
        <w:rPr>
          <w:sz w:val="28"/>
          <w:szCs w:val="28"/>
        </w:rPr>
        <w:t>ОСНОВНА ЧАСТИНА</w:t>
      </w:r>
    </w:p>
    <w:p w:rsidR="003A7126" w:rsidRPr="0092706E" w:rsidRDefault="003A7126" w:rsidP="003A7126">
      <w:pPr>
        <w:spacing w:line="360" w:lineRule="auto"/>
        <w:rPr>
          <w:sz w:val="28"/>
          <w:szCs w:val="28"/>
          <w:lang w:val="uk-UA"/>
        </w:rPr>
      </w:pPr>
      <w:r w:rsidRPr="0092706E">
        <w:rPr>
          <w:sz w:val="28"/>
          <w:szCs w:val="28"/>
        </w:rPr>
        <w:t>РОЗДІЛ 1 Роль гіпоксії в патогенезі гострої церебральної недостатності (огляд літератури)</w:t>
      </w:r>
    </w:p>
    <w:p w:rsidR="003A7126" w:rsidRPr="0092706E" w:rsidRDefault="003A7126" w:rsidP="003A7126">
      <w:pPr>
        <w:spacing w:line="360" w:lineRule="auto"/>
        <w:rPr>
          <w:sz w:val="28"/>
          <w:szCs w:val="28"/>
          <w:lang w:val="uk-UA"/>
        </w:rPr>
      </w:pPr>
      <w:r w:rsidRPr="0092706E">
        <w:rPr>
          <w:sz w:val="28"/>
          <w:szCs w:val="28"/>
        </w:rPr>
        <w:t xml:space="preserve">1.1. </w:t>
      </w:r>
      <w:r w:rsidRPr="0092706E">
        <w:rPr>
          <w:sz w:val="28"/>
          <w:szCs w:val="28"/>
          <w:lang w:val="uk-UA"/>
        </w:rPr>
        <w:t>Гіпоксичні п</w:t>
      </w:r>
      <w:r w:rsidRPr="0092706E">
        <w:rPr>
          <w:sz w:val="28"/>
          <w:szCs w:val="28"/>
        </w:rPr>
        <w:t xml:space="preserve">орушення </w:t>
      </w:r>
      <w:r w:rsidRPr="0092706E">
        <w:rPr>
          <w:sz w:val="28"/>
          <w:szCs w:val="28"/>
          <w:lang w:val="uk-UA"/>
        </w:rPr>
        <w:t>п</w:t>
      </w:r>
      <w:r w:rsidRPr="0092706E">
        <w:rPr>
          <w:sz w:val="28"/>
          <w:szCs w:val="28"/>
        </w:rPr>
        <w:t>ри гострій церебральній недостатності, обумовлен</w:t>
      </w:r>
      <w:r w:rsidRPr="0092706E">
        <w:rPr>
          <w:sz w:val="28"/>
          <w:szCs w:val="28"/>
          <w:lang w:val="uk-UA"/>
        </w:rPr>
        <w:t>ої</w:t>
      </w:r>
      <w:r w:rsidRPr="0092706E">
        <w:rPr>
          <w:sz w:val="28"/>
          <w:szCs w:val="28"/>
        </w:rPr>
        <w:t xml:space="preserve"> мозковим інсультом або важкою черепно</w:t>
      </w:r>
      <w:r w:rsidRPr="0092706E">
        <w:rPr>
          <w:sz w:val="28"/>
          <w:szCs w:val="28"/>
          <w:lang w:val="uk-UA"/>
        </w:rPr>
        <w:t>-</w:t>
      </w:r>
      <w:r w:rsidRPr="0092706E">
        <w:rPr>
          <w:sz w:val="28"/>
          <w:szCs w:val="28"/>
        </w:rPr>
        <w:t>мозковою травмою..........................</w:t>
      </w:r>
      <w:r w:rsidRPr="0092706E">
        <w:rPr>
          <w:sz w:val="28"/>
          <w:szCs w:val="28"/>
          <w:lang w:val="uk-UA"/>
        </w:rPr>
        <w:t>...................................................................................</w:t>
      </w:r>
      <w:r w:rsidRPr="0092706E">
        <w:rPr>
          <w:sz w:val="28"/>
          <w:szCs w:val="28"/>
        </w:rPr>
        <w:t>.....1</w:t>
      </w:r>
      <w:r w:rsidRPr="0092706E">
        <w:rPr>
          <w:sz w:val="28"/>
          <w:szCs w:val="28"/>
          <w:lang w:val="uk-UA"/>
        </w:rPr>
        <w:t>4</w:t>
      </w:r>
    </w:p>
    <w:p w:rsidR="003A7126" w:rsidRPr="0092706E" w:rsidRDefault="003A7126" w:rsidP="003A7126">
      <w:pPr>
        <w:spacing w:line="360" w:lineRule="auto"/>
        <w:rPr>
          <w:sz w:val="28"/>
          <w:szCs w:val="28"/>
        </w:rPr>
      </w:pPr>
      <w:r w:rsidRPr="0092706E">
        <w:rPr>
          <w:sz w:val="28"/>
          <w:szCs w:val="28"/>
        </w:rPr>
        <w:t>1.2. Принципи фармакологічної терапії при гострій церебральній недостатності......................</w:t>
      </w:r>
      <w:r w:rsidRPr="0092706E">
        <w:rPr>
          <w:sz w:val="28"/>
          <w:szCs w:val="28"/>
          <w:lang w:val="uk-UA"/>
        </w:rPr>
        <w:t>..............................................................................</w:t>
      </w:r>
      <w:r w:rsidRPr="0092706E">
        <w:rPr>
          <w:sz w:val="28"/>
          <w:szCs w:val="28"/>
        </w:rPr>
        <w:t>.....1</w:t>
      </w:r>
      <w:r>
        <w:rPr>
          <w:sz w:val="28"/>
          <w:szCs w:val="28"/>
        </w:rPr>
        <w:t>6</w:t>
      </w:r>
    </w:p>
    <w:p w:rsidR="003A7126" w:rsidRPr="0092706E" w:rsidRDefault="003A7126" w:rsidP="003A7126">
      <w:pPr>
        <w:spacing w:line="360" w:lineRule="auto"/>
        <w:rPr>
          <w:sz w:val="28"/>
          <w:szCs w:val="28"/>
        </w:rPr>
      </w:pPr>
      <w:r w:rsidRPr="0092706E">
        <w:rPr>
          <w:sz w:val="28"/>
          <w:szCs w:val="28"/>
        </w:rPr>
        <w:t>1.3. Раннє неповне парентеральне живлення...........</w:t>
      </w:r>
      <w:r w:rsidRPr="0092706E">
        <w:rPr>
          <w:sz w:val="28"/>
          <w:szCs w:val="28"/>
          <w:lang w:val="uk-UA"/>
        </w:rPr>
        <w:t>........................................</w:t>
      </w:r>
      <w:r w:rsidRPr="0092706E">
        <w:rPr>
          <w:sz w:val="28"/>
          <w:szCs w:val="28"/>
        </w:rPr>
        <w:t>...</w:t>
      </w:r>
      <w:r>
        <w:rPr>
          <w:sz w:val="28"/>
          <w:szCs w:val="28"/>
        </w:rPr>
        <w:t>19</w:t>
      </w:r>
    </w:p>
    <w:p w:rsidR="003A7126" w:rsidRPr="0092706E" w:rsidRDefault="003A7126" w:rsidP="003A7126">
      <w:pPr>
        <w:spacing w:line="360" w:lineRule="auto"/>
        <w:rPr>
          <w:sz w:val="28"/>
          <w:szCs w:val="28"/>
        </w:rPr>
      </w:pPr>
      <w:r w:rsidRPr="0092706E">
        <w:rPr>
          <w:sz w:val="28"/>
          <w:szCs w:val="28"/>
        </w:rPr>
        <w:t xml:space="preserve">1.4. Нефармакологічна </w:t>
      </w:r>
      <w:r>
        <w:rPr>
          <w:sz w:val="28"/>
          <w:szCs w:val="28"/>
          <w:lang w:val="uk-UA"/>
        </w:rPr>
        <w:t xml:space="preserve">антигіпоксична </w:t>
      </w:r>
      <w:r w:rsidRPr="0092706E">
        <w:rPr>
          <w:sz w:val="28"/>
          <w:szCs w:val="28"/>
        </w:rPr>
        <w:t>терапія (гіпербарична оксигенація) при гострій церебральн</w:t>
      </w:r>
      <w:r w:rsidRPr="0092706E">
        <w:rPr>
          <w:sz w:val="28"/>
          <w:szCs w:val="28"/>
          <w:lang w:val="uk-UA"/>
        </w:rPr>
        <w:t>ій</w:t>
      </w:r>
      <w:r w:rsidRPr="0092706E">
        <w:rPr>
          <w:sz w:val="28"/>
          <w:szCs w:val="28"/>
        </w:rPr>
        <w:t xml:space="preserve"> недостатності.............</w:t>
      </w:r>
      <w:r w:rsidRPr="0092706E">
        <w:rPr>
          <w:sz w:val="28"/>
          <w:szCs w:val="28"/>
          <w:lang w:val="uk-UA"/>
        </w:rPr>
        <w:t>.........</w:t>
      </w:r>
      <w:r>
        <w:rPr>
          <w:sz w:val="28"/>
          <w:szCs w:val="28"/>
          <w:lang w:val="uk-UA"/>
        </w:rPr>
        <w:t>....</w:t>
      </w:r>
      <w:r w:rsidRPr="0092706E">
        <w:rPr>
          <w:sz w:val="28"/>
          <w:szCs w:val="28"/>
          <w:lang w:val="uk-UA"/>
        </w:rPr>
        <w:t>.................................</w:t>
      </w:r>
      <w:r w:rsidRPr="0092706E">
        <w:rPr>
          <w:sz w:val="28"/>
          <w:szCs w:val="28"/>
        </w:rPr>
        <w:t>..2</w:t>
      </w:r>
      <w:r>
        <w:rPr>
          <w:sz w:val="28"/>
          <w:szCs w:val="28"/>
        </w:rPr>
        <w:t>2</w:t>
      </w:r>
    </w:p>
    <w:p w:rsidR="003A7126" w:rsidRPr="0092706E" w:rsidRDefault="003A7126" w:rsidP="003A7126">
      <w:pPr>
        <w:spacing w:line="360" w:lineRule="auto"/>
        <w:rPr>
          <w:sz w:val="28"/>
          <w:szCs w:val="28"/>
          <w:lang w:val="uk-UA"/>
        </w:rPr>
      </w:pPr>
      <w:r w:rsidRPr="0092706E">
        <w:rPr>
          <w:sz w:val="28"/>
          <w:szCs w:val="28"/>
        </w:rPr>
        <w:t xml:space="preserve">1.5. Особливості моніторингу у хворих з гострою церебральною недостатністю під час проведення </w:t>
      </w:r>
      <w:r w:rsidRPr="0092706E">
        <w:rPr>
          <w:sz w:val="28"/>
          <w:szCs w:val="28"/>
          <w:lang w:val="uk-UA"/>
        </w:rPr>
        <w:t xml:space="preserve">антигіпоксичної </w:t>
      </w:r>
      <w:r w:rsidRPr="0092706E">
        <w:rPr>
          <w:sz w:val="28"/>
          <w:szCs w:val="28"/>
        </w:rPr>
        <w:t>терапії.</w:t>
      </w:r>
    </w:p>
    <w:p w:rsidR="003A7126" w:rsidRPr="0092706E" w:rsidRDefault="003A7126" w:rsidP="003A7126">
      <w:pPr>
        <w:spacing w:line="360" w:lineRule="auto"/>
        <w:rPr>
          <w:sz w:val="28"/>
          <w:szCs w:val="28"/>
        </w:rPr>
      </w:pPr>
      <w:r w:rsidRPr="0092706E">
        <w:rPr>
          <w:sz w:val="28"/>
          <w:szCs w:val="28"/>
          <w:lang w:val="uk-UA"/>
        </w:rPr>
        <w:t xml:space="preserve">1.5.1. </w:t>
      </w:r>
      <w:r w:rsidRPr="0092706E">
        <w:rPr>
          <w:sz w:val="28"/>
          <w:szCs w:val="28"/>
        </w:rPr>
        <w:t>Елект</w:t>
      </w:r>
      <w:r w:rsidRPr="0092706E">
        <w:rPr>
          <w:sz w:val="28"/>
          <w:szCs w:val="28"/>
          <w:lang w:val="uk-UA"/>
        </w:rPr>
        <w:t>р</w:t>
      </w:r>
      <w:r w:rsidRPr="0092706E">
        <w:rPr>
          <w:sz w:val="28"/>
          <w:szCs w:val="28"/>
        </w:rPr>
        <w:t>оенцефалографія.....................</w:t>
      </w:r>
      <w:r w:rsidRPr="0092706E">
        <w:rPr>
          <w:sz w:val="28"/>
          <w:szCs w:val="28"/>
          <w:lang w:val="uk-UA"/>
        </w:rPr>
        <w:t>.....................................................</w:t>
      </w:r>
      <w:r>
        <w:rPr>
          <w:sz w:val="28"/>
          <w:szCs w:val="28"/>
          <w:lang w:val="uk-UA"/>
        </w:rPr>
        <w:t>..</w:t>
      </w:r>
      <w:r w:rsidRPr="0092706E">
        <w:rPr>
          <w:sz w:val="28"/>
          <w:szCs w:val="28"/>
          <w:lang w:val="uk-UA"/>
        </w:rPr>
        <w:t>..</w:t>
      </w:r>
      <w:r w:rsidRPr="0092706E">
        <w:rPr>
          <w:sz w:val="28"/>
          <w:szCs w:val="28"/>
        </w:rPr>
        <w:t>2</w:t>
      </w:r>
      <w:r>
        <w:rPr>
          <w:sz w:val="28"/>
          <w:szCs w:val="28"/>
        </w:rPr>
        <w:t>7</w:t>
      </w:r>
    </w:p>
    <w:p w:rsidR="003A7126" w:rsidRPr="0092706E" w:rsidRDefault="003A7126" w:rsidP="003A7126">
      <w:pPr>
        <w:spacing w:line="360" w:lineRule="auto"/>
        <w:rPr>
          <w:sz w:val="28"/>
          <w:szCs w:val="28"/>
        </w:rPr>
      </w:pPr>
      <w:r w:rsidRPr="0092706E">
        <w:rPr>
          <w:sz w:val="28"/>
          <w:szCs w:val="28"/>
          <w:lang w:val="uk-UA"/>
        </w:rPr>
        <w:t xml:space="preserve">1.5.2. </w:t>
      </w:r>
      <w:r w:rsidRPr="0092706E">
        <w:rPr>
          <w:sz w:val="28"/>
          <w:szCs w:val="28"/>
        </w:rPr>
        <w:t>Функціональні дослідження судин головного мозку......</w:t>
      </w:r>
      <w:r w:rsidRPr="0092706E">
        <w:rPr>
          <w:sz w:val="28"/>
          <w:szCs w:val="28"/>
          <w:lang w:val="uk-UA"/>
        </w:rPr>
        <w:t>........................</w:t>
      </w:r>
      <w:r w:rsidRPr="0092706E">
        <w:rPr>
          <w:sz w:val="28"/>
          <w:szCs w:val="28"/>
        </w:rPr>
        <w:t>.3</w:t>
      </w:r>
      <w:r>
        <w:rPr>
          <w:sz w:val="28"/>
          <w:szCs w:val="28"/>
        </w:rPr>
        <w:t>1</w:t>
      </w:r>
    </w:p>
    <w:p w:rsidR="003A7126" w:rsidRPr="0092706E" w:rsidRDefault="003A7126" w:rsidP="003A7126">
      <w:pPr>
        <w:spacing w:line="360" w:lineRule="auto"/>
        <w:rPr>
          <w:sz w:val="28"/>
          <w:szCs w:val="28"/>
        </w:rPr>
      </w:pPr>
      <w:r w:rsidRPr="0092706E">
        <w:rPr>
          <w:sz w:val="28"/>
          <w:szCs w:val="28"/>
          <w:lang w:val="uk-UA"/>
        </w:rPr>
        <w:t xml:space="preserve">1.5.3. </w:t>
      </w:r>
      <w:r w:rsidRPr="0092706E">
        <w:rPr>
          <w:sz w:val="28"/>
          <w:szCs w:val="28"/>
        </w:rPr>
        <w:t>Варіабельн</w:t>
      </w:r>
      <w:r w:rsidRPr="0092706E">
        <w:rPr>
          <w:sz w:val="28"/>
          <w:szCs w:val="28"/>
          <w:lang w:val="uk-UA"/>
        </w:rPr>
        <w:t>і</w:t>
      </w:r>
      <w:r w:rsidRPr="0092706E">
        <w:rPr>
          <w:sz w:val="28"/>
          <w:szCs w:val="28"/>
        </w:rPr>
        <w:t>сть серцевого ритму..................</w:t>
      </w:r>
      <w:r w:rsidRPr="0092706E">
        <w:rPr>
          <w:sz w:val="28"/>
          <w:szCs w:val="28"/>
          <w:lang w:val="uk-UA"/>
        </w:rPr>
        <w:t>..............................................</w:t>
      </w:r>
      <w:r w:rsidRPr="0092706E">
        <w:rPr>
          <w:sz w:val="28"/>
          <w:szCs w:val="28"/>
        </w:rPr>
        <w:t>3</w:t>
      </w:r>
      <w:r>
        <w:rPr>
          <w:sz w:val="28"/>
          <w:szCs w:val="28"/>
        </w:rPr>
        <w:t>2</w:t>
      </w:r>
    </w:p>
    <w:p w:rsidR="003A7126" w:rsidRPr="0092706E" w:rsidRDefault="003A7126" w:rsidP="003A7126">
      <w:pPr>
        <w:spacing w:line="360" w:lineRule="auto"/>
        <w:jc w:val="both"/>
        <w:rPr>
          <w:sz w:val="28"/>
          <w:szCs w:val="28"/>
        </w:rPr>
      </w:pPr>
      <w:r w:rsidRPr="0092706E">
        <w:rPr>
          <w:sz w:val="28"/>
          <w:szCs w:val="28"/>
        </w:rPr>
        <w:lastRenderedPageBreak/>
        <w:t>РОЗДІЛ 2 ХАРАКТЕРИСТИКА КЛІНІЧНОГО МАТЕРІАЛУ І МЕТОДІВ ДОСЛІДЖЕННЯ</w:t>
      </w:r>
    </w:p>
    <w:p w:rsidR="003A7126" w:rsidRPr="0092706E" w:rsidRDefault="003A7126" w:rsidP="003A7126">
      <w:pPr>
        <w:spacing w:line="360" w:lineRule="auto"/>
        <w:rPr>
          <w:sz w:val="28"/>
          <w:szCs w:val="28"/>
        </w:rPr>
      </w:pPr>
      <w:r w:rsidRPr="0092706E">
        <w:rPr>
          <w:sz w:val="28"/>
          <w:szCs w:val="28"/>
        </w:rPr>
        <w:t>2.1. Умови дослідження пацієнтів.............</w:t>
      </w:r>
      <w:r w:rsidRPr="0092706E">
        <w:rPr>
          <w:sz w:val="28"/>
          <w:szCs w:val="28"/>
          <w:lang w:val="uk-UA"/>
        </w:rPr>
        <w:t>......................................................</w:t>
      </w:r>
      <w:r w:rsidRPr="0092706E">
        <w:rPr>
          <w:sz w:val="28"/>
          <w:szCs w:val="28"/>
        </w:rPr>
        <w:t>....</w:t>
      </w:r>
      <w:r>
        <w:rPr>
          <w:sz w:val="28"/>
          <w:szCs w:val="28"/>
        </w:rPr>
        <w:t>38</w:t>
      </w:r>
    </w:p>
    <w:p w:rsidR="003A7126" w:rsidRPr="0092706E" w:rsidRDefault="003A7126" w:rsidP="003A7126">
      <w:pPr>
        <w:spacing w:line="360" w:lineRule="auto"/>
        <w:rPr>
          <w:sz w:val="28"/>
          <w:szCs w:val="28"/>
        </w:rPr>
      </w:pPr>
      <w:r w:rsidRPr="0092706E">
        <w:rPr>
          <w:sz w:val="28"/>
          <w:szCs w:val="28"/>
        </w:rPr>
        <w:t>2.2</w:t>
      </w:r>
      <w:r w:rsidRPr="0092706E">
        <w:rPr>
          <w:sz w:val="28"/>
          <w:szCs w:val="28"/>
          <w:lang w:val="uk-UA"/>
        </w:rPr>
        <w:t>.</w:t>
      </w:r>
      <w:r w:rsidRPr="0092706E">
        <w:rPr>
          <w:sz w:val="28"/>
          <w:szCs w:val="28"/>
        </w:rPr>
        <w:t xml:space="preserve"> Основні групи......</w:t>
      </w:r>
      <w:r w:rsidRPr="0092706E">
        <w:rPr>
          <w:sz w:val="28"/>
          <w:szCs w:val="28"/>
          <w:lang w:val="uk-UA"/>
        </w:rPr>
        <w:t>..........................................................................</w:t>
      </w:r>
      <w:r w:rsidRPr="0092706E">
        <w:rPr>
          <w:sz w:val="28"/>
          <w:szCs w:val="28"/>
        </w:rPr>
        <w:t>.................4</w:t>
      </w:r>
      <w:r>
        <w:rPr>
          <w:sz w:val="28"/>
          <w:szCs w:val="28"/>
        </w:rPr>
        <w:t>2</w:t>
      </w:r>
    </w:p>
    <w:p w:rsidR="003A7126" w:rsidRPr="0092706E" w:rsidRDefault="003A7126" w:rsidP="003A7126">
      <w:pPr>
        <w:spacing w:line="360" w:lineRule="auto"/>
        <w:jc w:val="both"/>
        <w:rPr>
          <w:sz w:val="28"/>
          <w:szCs w:val="28"/>
        </w:rPr>
      </w:pPr>
      <w:r w:rsidRPr="0092706E">
        <w:rPr>
          <w:sz w:val="28"/>
          <w:szCs w:val="28"/>
        </w:rPr>
        <w:t>2.2.1.</w:t>
      </w:r>
      <w:r w:rsidRPr="0092706E">
        <w:rPr>
          <w:sz w:val="28"/>
          <w:szCs w:val="28"/>
          <w:lang w:val="uk-UA"/>
        </w:rPr>
        <w:t xml:space="preserve"> </w:t>
      </w:r>
      <w:r w:rsidRPr="0092706E">
        <w:rPr>
          <w:sz w:val="28"/>
          <w:szCs w:val="28"/>
        </w:rPr>
        <w:t xml:space="preserve">Перша група пацієнтів, </w:t>
      </w:r>
      <w:r w:rsidRPr="0092706E">
        <w:rPr>
          <w:sz w:val="28"/>
          <w:szCs w:val="28"/>
          <w:lang w:val="uk-UA"/>
        </w:rPr>
        <w:t>що отримують</w:t>
      </w:r>
      <w:r w:rsidRPr="0092706E">
        <w:rPr>
          <w:sz w:val="28"/>
          <w:szCs w:val="28"/>
        </w:rPr>
        <w:t xml:space="preserve"> інтенсивну терапію </w:t>
      </w:r>
      <w:r w:rsidRPr="0092706E">
        <w:rPr>
          <w:sz w:val="28"/>
          <w:szCs w:val="28"/>
          <w:lang w:val="uk-UA"/>
        </w:rPr>
        <w:t>за</w:t>
      </w:r>
      <w:r w:rsidRPr="0092706E">
        <w:rPr>
          <w:sz w:val="28"/>
          <w:szCs w:val="28"/>
        </w:rPr>
        <w:t xml:space="preserve"> стандартн</w:t>
      </w:r>
      <w:r w:rsidRPr="0092706E">
        <w:rPr>
          <w:sz w:val="28"/>
          <w:szCs w:val="28"/>
          <w:lang w:val="uk-UA"/>
        </w:rPr>
        <w:t>им</w:t>
      </w:r>
      <w:r w:rsidRPr="0092706E">
        <w:rPr>
          <w:sz w:val="28"/>
          <w:szCs w:val="28"/>
        </w:rPr>
        <w:t xml:space="preserve"> протокол</w:t>
      </w:r>
      <w:r w:rsidRPr="0092706E">
        <w:rPr>
          <w:sz w:val="28"/>
          <w:szCs w:val="28"/>
          <w:lang w:val="uk-UA"/>
        </w:rPr>
        <w:t>ом..</w:t>
      </w:r>
      <w:r w:rsidRPr="0092706E">
        <w:rPr>
          <w:sz w:val="28"/>
          <w:szCs w:val="28"/>
        </w:rPr>
        <w:t>............</w:t>
      </w:r>
      <w:r w:rsidRPr="0092706E">
        <w:rPr>
          <w:sz w:val="28"/>
          <w:szCs w:val="28"/>
          <w:lang w:val="uk-UA"/>
        </w:rPr>
        <w:t>...............................................................</w:t>
      </w:r>
      <w:r w:rsidRPr="0092706E">
        <w:rPr>
          <w:sz w:val="28"/>
          <w:szCs w:val="28"/>
        </w:rPr>
        <w:t>.........4</w:t>
      </w:r>
      <w:r>
        <w:rPr>
          <w:sz w:val="28"/>
          <w:szCs w:val="28"/>
        </w:rPr>
        <w:t>3</w:t>
      </w:r>
    </w:p>
    <w:p w:rsidR="003A7126" w:rsidRPr="0092706E" w:rsidRDefault="003A7126" w:rsidP="003A7126">
      <w:pPr>
        <w:spacing w:line="360" w:lineRule="auto"/>
        <w:jc w:val="both"/>
        <w:rPr>
          <w:sz w:val="28"/>
          <w:szCs w:val="28"/>
        </w:rPr>
      </w:pPr>
      <w:r w:rsidRPr="0092706E">
        <w:rPr>
          <w:sz w:val="28"/>
          <w:szCs w:val="28"/>
        </w:rPr>
        <w:t xml:space="preserve">2.2.2. Друга група пацієнтів, </w:t>
      </w:r>
      <w:r w:rsidRPr="0092706E">
        <w:rPr>
          <w:sz w:val="28"/>
          <w:szCs w:val="28"/>
          <w:lang w:val="uk-UA"/>
        </w:rPr>
        <w:t>що отримують</w:t>
      </w:r>
      <w:r w:rsidRPr="0092706E">
        <w:rPr>
          <w:sz w:val="28"/>
          <w:szCs w:val="28"/>
        </w:rPr>
        <w:t xml:space="preserve"> інтенсивну терапію </w:t>
      </w:r>
      <w:r w:rsidRPr="0092706E">
        <w:rPr>
          <w:sz w:val="28"/>
          <w:szCs w:val="28"/>
          <w:lang w:val="uk-UA"/>
        </w:rPr>
        <w:t>за</w:t>
      </w:r>
      <w:r w:rsidRPr="0092706E">
        <w:rPr>
          <w:sz w:val="28"/>
          <w:szCs w:val="28"/>
        </w:rPr>
        <w:t xml:space="preserve"> стандартн</w:t>
      </w:r>
      <w:r w:rsidRPr="0092706E">
        <w:rPr>
          <w:sz w:val="28"/>
          <w:szCs w:val="28"/>
          <w:lang w:val="uk-UA"/>
        </w:rPr>
        <w:t>им</w:t>
      </w:r>
      <w:r w:rsidRPr="0092706E">
        <w:rPr>
          <w:sz w:val="28"/>
          <w:szCs w:val="28"/>
        </w:rPr>
        <w:t xml:space="preserve"> протокол</w:t>
      </w:r>
      <w:r w:rsidRPr="0092706E">
        <w:rPr>
          <w:sz w:val="28"/>
          <w:szCs w:val="28"/>
          <w:lang w:val="uk-UA"/>
        </w:rPr>
        <w:t>ом</w:t>
      </w:r>
      <w:r w:rsidRPr="0092706E">
        <w:rPr>
          <w:sz w:val="28"/>
          <w:szCs w:val="28"/>
        </w:rPr>
        <w:t xml:space="preserve"> з додатковим включенням в комплекс лікування раннього неповного парентерального живлення, гіпербаричної оксигенації і препарату </w:t>
      </w:r>
      <w:r w:rsidRPr="0092706E">
        <w:rPr>
          <w:color w:val="000000"/>
          <w:sz w:val="28"/>
          <w:szCs w:val="28"/>
          <w:lang w:val="uk-UA"/>
        </w:rPr>
        <w:t>тіотріазоліну + пірацетам</w:t>
      </w:r>
      <w:r w:rsidRPr="0092706E">
        <w:rPr>
          <w:vanish/>
          <w:color w:val="000000"/>
          <w:sz w:val="28"/>
          <w:szCs w:val="28"/>
          <w:lang w:val="uk-UA"/>
        </w:rPr>
        <w:t>|</w:t>
      </w:r>
      <w:r w:rsidRPr="0092706E">
        <w:rPr>
          <w:sz w:val="28"/>
          <w:szCs w:val="28"/>
        </w:rPr>
        <w:t xml:space="preserve"> (</w:t>
      </w:r>
      <w:r w:rsidRPr="0092706E">
        <w:rPr>
          <w:sz w:val="28"/>
          <w:szCs w:val="28"/>
          <w:lang w:val="uk-UA"/>
        </w:rPr>
        <w:t>тіоцетам</w:t>
      </w:r>
      <w:r w:rsidRPr="0092706E">
        <w:rPr>
          <w:sz w:val="28"/>
          <w:szCs w:val="28"/>
        </w:rPr>
        <w:t>)</w:t>
      </w:r>
      <w:r w:rsidRPr="0092706E">
        <w:rPr>
          <w:sz w:val="28"/>
          <w:szCs w:val="28"/>
          <w:lang w:val="uk-UA"/>
        </w:rPr>
        <w:t>..................</w:t>
      </w:r>
      <w:r w:rsidRPr="0092706E">
        <w:rPr>
          <w:sz w:val="28"/>
          <w:szCs w:val="28"/>
        </w:rPr>
        <w:t>....</w:t>
      </w:r>
      <w:r w:rsidRPr="0092706E">
        <w:rPr>
          <w:sz w:val="28"/>
          <w:szCs w:val="28"/>
          <w:lang w:val="uk-UA"/>
        </w:rPr>
        <w:t>.....................</w:t>
      </w:r>
      <w:r>
        <w:rPr>
          <w:sz w:val="28"/>
          <w:szCs w:val="28"/>
          <w:lang w:val="uk-UA"/>
        </w:rPr>
        <w:t>.....</w:t>
      </w:r>
      <w:r w:rsidRPr="0092706E">
        <w:rPr>
          <w:sz w:val="28"/>
          <w:szCs w:val="28"/>
        </w:rPr>
        <w:t>.4</w:t>
      </w:r>
      <w:r>
        <w:rPr>
          <w:sz w:val="28"/>
          <w:szCs w:val="28"/>
        </w:rPr>
        <w:t>4</w:t>
      </w:r>
    </w:p>
    <w:p w:rsidR="003A7126" w:rsidRPr="0092706E" w:rsidRDefault="003A7126" w:rsidP="003A7126">
      <w:pPr>
        <w:spacing w:line="360" w:lineRule="auto"/>
        <w:jc w:val="both"/>
        <w:rPr>
          <w:sz w:val="28"/>
          <w:szCs w:val="28"/>
        </w:rPr>
      </w:pPr>
      <w:r w:rsidRPr="0092706E">
        <w:rPr>
          <w:sz w:val="28"/>
          <w:szCs w:val="28"/>
        </w:rPr>
        <w:t xml:space="preserve">2.2.3. Третя група пацієнтів, </w:t>
      </w:r>
      <w:r w:rsidRPr="0092706E">
        <w:rPr>
          <w:sz w:val="28"/>
          <w:szCs w:val="28"/>
          <w:lang w:val="uk-UA"/>
        </w:rPr>
        <w:t>що отримують</w:t>
      </w:r>
      <w:r w:rsidRPr="0092706E">
        <w:rPr>
          <w:sz w:val="28"/>
          <w:szCs w:val="28"/>
        </w:rPr>
        <w:t xml:space="preserve"> інтенсивну терапію </w:t>
      </w:r>
      <w:r w:rsidRPr="0092706E">
        <w:rPr>
          <w:sz w:val="28"/>
          <w:szCs w:val="28"/>
          <w:lang w:val="uk-UA"/>
        </w:rPr>
        <w:t>за</w:t>
      </w:r>
      <w:r w:rsidRPr="0092706E">
        <w:rPr>
          <w:sz w:val="28"/>
          <w:szCs w:val="28"/>
        </w:rPr>
        <w:t xml:space="preserve"> стандартн</w:t>
      </w:r>
      <w:r w:rsidRPr="0092706E">
        <w:rPr>
          <w:sz w:val="28"/>
          <w:szCs w:val="28"/>
          <w:lang w:val="uk-UA"/>
        </w:rPr>
        <w:t>им</w:t>
      </w:r>
      <w:r w:rsidRPr="0092706E">
        <w:rPr>
          <w:sz w:val="28"/>
          <w:szCs w:val="28"/>
        </w:rPr>
        <w:t xml:space="preserve"> протокол</w:t>
      </w:r>
      <w:r w:rsidRPr="0092706E">
        <w:rPr>
          <w:sz w:val="28"/>
          <w:szCs w:val="28"/>
          <w:lang w:val="uk-UA"/>
        </w:rPr>
        <w:t>ом</w:t>
      </w:r>
      <w:r w:rsidRPr="0092706E">
        <w:rPr>
          <w:sz w:val="28"/>
          <w:szCs w:val="28"/>
        </w:rPr>
        <w:t xml:space="preserve"> з додатковим включенням </w:t>
      </w:r>
      <w:r w:rsidRPr="0092706E">
        <w:rPr>
          <w:sz w:val="28"/>
          <w:szCs w:val="28"/>
          <w:lang w:val="uk-UA"/>
        </w:rPr>
        <w:t>у</w:t>
      </w:r>
      <w:r w:rsidRPr="0092706E">
        <w:rPr>
          <w:sz w:val="28"/>
          <w:szCs w:val="28"/>
        </w:rPr>
        <w:t xml:space="preserve"> комплекс лікування раннього парентерального живлення, гіпербаричної оксигенації і препарату </w:t>
      </w:r>
      <w:r w:rsidRPr="0092706E">
        <w:rPr>
          <w:sz w:val="28"/>
          <w:szCs w:val="28"/>
          <w:lang w:val="uk-UA"/>
        </w:rPr>
        <w:t xml:space="preserve">етилметилгідроксипіридину </w:t>
      </w:r>
      <w:r w:rsidRPr="0092706E">
        <w:rPr>
          <w:sz w:val="28"/>
          <w:szCs w:val="28"/>
        </w:rPr>
        <w:t>сукцинат</w:t>
      </w:r>
      <w:r w:rsidRPr="0092706E">
        <w:rPr>
          <w:sz w:val="28"/>
          <w:szCs w:val="28"/>
          <w:lang w:val="uk-UA"/>
        </w:rPr>
        <w:t>у</w:t>
      </w:r>
      <w:r w:rsidRPr="0092706E">
        <w:rPr>
          <w:sz w:val="28"/>
          <w:szCs w:val="28"/>
        </w:rPr>
        <w:t xml:space="preserve"> (</w:t>
      </w:r>
      <w:r w:rsidRPr="0092706E">
        <w:rPr>
          <w:sz w:val="28"/>
          <w:szCs w:val="28"/>
          <w:lang w:val="uk-UA"/>
        </w:rPr>
        <w:t>Мексидол</w:t>
      </w:r>
      <w:r w:rsidRPr="0092706E">
        <w:rPr>
          <w:sz w:val="28"/>
          <w:szCs w:val="28"/>
        </w:rPr>
        <w:t>).</w:t>
      </w:r>
      <w:r w:rsidRPr="0092706E">
        <w:rPr>
          <w:sz w:val="28"/>
          <w:szCs w:val="28"/>
          <w:lang w:val="uk-UA"/>
        </w:rPr>
        <w:t>.</w:t>
      </w:r>
      <w:r w:rsidRPr="0092706E">
        <w:rPr>
          <w:sz w:val="28"/>
          <w:szCs w:val="28"/>
        </w:rPr>
        <w:t>.</w:t>
      </w:r>
      <w:r w:rsidRPr="0092706E">
        <w:rPr>
          <w:sz w:val="28"/>
          <w:szCs w:val="28"/>
          <w:lang w:val="uk-UA"/>
        </w:rPr>
        <w:t>.............................</w:t>
      </w:r>
      <w:r>
        <w:rPr>
          <w:sz w:val="28"/>
          <w:szCs w:val="28"/>
          <w:lang w:val="uk-UA"/>
        </w:rPr>
        <w:t>.....</w:t>
      </w:r>
      <w:r w:rsidRPr="0092706E">
        <w:rPr>
          <w:sz w:val="28"/>
          <w:szCs w:val="28"/>
        </w:rPr>
        <w:t>....4</w:t>
      </w:r>
      <w:r>
        <w:rPr>
          <w:sz w:val="28"/>
          <w:szCs w:val="28"/>
        </w:rPr>
        <w:t>5</w:t>
      </w:r>
    </w:p>
    <w:p w:rsidR="003A7126" w:rsidRPr="0092706E" w:rsidRDefault="003A7126" w:rsidP="003A7126">
      <w:pPr>
        <w:spacing w:line="360" w:lineRule="auto"/>
        <w:rPr>
          <w:b/>
          <w:bCs/>
          <w:sz w:val="28"/>
          <w:szCs w:val="28"/>
        </w:rPr>
      </w:pPr>
      <w:r w:rsidRPr="0092706E">
        <w:rPr>
          <w:sz w:val="28"/>
          <w:szCs w:val="28"/>
        </w:rPr>
        <w:t>2.2.4. Контрольна група здорових добровольців.............</w:t>
      </w:r>
      <w:r w:rsidRPr="0092706E">
        <w:rPr>
          <w:sz w:val="28"/>
          <w:szCs w:val="28"/>
          <w:lang w:val="uk-UA"/>
        </w:rPr>
        <w:t>...................................</w:t>
      </w:r>
      <w:r>
        <w:rPr>
          <w:sz w:val="28"/>
          <w:szCs w:val="28"/>
        </w:rPr>
        <w:t>46</w:t>
      </w:r>
    </w:p>
    <w:p w:rsidR="003A7126" w:rsidRPr="0092706E" w:rsidRDefault="003A7126" w:rsidP="003A7126">
      <w:pPr>
        <w:jc w:val="both"/>
        <w:rPr>
          <w:sz w:val="28"/>
          <w:szCs w:val="28"/>
        </w:rPr>
      </w:pPr>
      <w:r w:rsidRPr="0092706E">
        <w:rPr>
          <w:sz w:val="28"/>
          <w:szCs w:val="28"/>
        </w:rPr>
        <w:t>2.3. Використовувані методи дослідження.................</w:t>
      </w:r>
      <w:r w:rsidRPr="0092706E">
        <w:rPr>
          <w:sz w:val="28"/>
          <w:szCs w:val="28"/>
          <w:lang w:val="uk-UA"/>
        </w:rPr>
        <w:t>........................................</w:t>
      </w:r>
      <w:r>
        <w:rPr>
          <w:sz w:val="28"/>
          <w:szCs w:val="28"/>
        </w:rPr>
        <w:t>46</w:t>
      </w:r>
    </w:p>
    <w:p w:rsidR="003A7126" w:rsidRPr="00CB7554" w:rsidRDefault="003A7126" w:rsidP="003A7126">
      <w:pPr>
        <w:pStyle w:val="40"/>
        <w:spacing w:line="360" w:lineRule="auto"/>
        <w:jc w:val="both"/>
        <w:rPr>
          <w:b/>
          <w:bCs/>
        </w:rPr>
      </w:pPr>
      <w:r w:rsidRPr="0092706E">
        <w:rPr>
          <w:b/>
          <w:bCs/>
        </w:rPr>
        <w:t>2.4. Статистична обробка даних...........................................................................</w:t>
      </w:r>
      <w:r>
        <w:rPr>
          <w:b/>
          <w:bCs/>
        </w:rPr>
        <w:t>57</w:t>
      </w:r>
    </w:p>
    <w:p w:rsidR="003A7126" w:rsidRPr="0092706E" w:rsidRDefault="003A7126" w:rsidP="003A7126">
      <w:pPr>
        <w:spacing w:line="360" w:lineRule="auto"/>
        <w:rPr>
          <w:sz w:val="28"/>
          <w:szCs w:val="28"/>
        </w:rPr>
      </w:pPr>
      <w:r w:rsidRPr="0092706E">
        <w:rPr>
          <w:sz w:val="28"/>
          <w:szCs w:val="28"/>
        </w:rPr>
        <w:t xml:space="preserve">РОЗДІЛ 3 ВЛАСНІ ДОСЛІДЖЕННЯ </w:t>
      </w:r>
    </w:p>
    <w:p w:rsidR="003A7126" w:rsidRPr="00CB7554" w:rsidRDefault="003A7126" w:rsidP="003A7126">
      <w:pPr>
        <w:spacing w:line="360" w:lineRule="auto"/>
        <w:jc w:val="both"/>
        <w:rPr>
          <w:caps/>
          <w:sz w:val="28"/>
          <w:szCs w:val="28"/>
          <w:lang w:val="uk-UA"/>
        </w:rPr>
      </w:pPr>
      <w:r w:rsidRPr="0092706E">
        <w:rPr>
          <w:sz w:val="28"/>
          <w:szCs w:val="28"/>
        </w:rPr>
        <w:t xml:space="preserve">3.1. Оцінка неврологічного дефіциту у пацієнтів з гострою церебральною недостатністю різного генезу в динаміці </w:t>
      </w:r>
      <w:r w:rsidRPr="0092706E">
        <w:rPr>
          <w:sz w:val="28"/>
          <w:szCs w:val="28"/>
          <w:lang w:val="uk-UA"/>
        </w:rPr>
        <w:t xml:space="preserve">проведеної антигіпоксичної </w:t>
      </w:r>
      <w:r w:rsidRPr="0092706E">
        <w:rPr>
          <w:sz w:val="28"/>
          <w:szCs w:val="28"/>
        </w:rPr>
        <w:t>терап</w:t>
      </w:r>
      <w:r w:rsidRPr="0092706E">
        <w:rPr>
          <w:sz w:val="28"/>
          <w:szCs w:val="28"/>
          <w:lang w:val="uk-UA"/>
        </w:rPr>
        <w:t>ії......................................................</w:t>
      </w:r>
      <w:r w:rsidRPr="0092706E">
        <w:rPr>
          <w:sz w:val="28"/>
          <w:szCs w:val="28"/>
        </w:rPr>
        <w:t>...............................................................</w:t>
      </w:r>
      <w:r>
        <w:rPr>
          <w:sz w:val="28"/>
          <w:szCs w:val="28"/>
          <w:lang w:val="uk-UA"/>
        </w:rPr>
        <w:t>58</w:t>
      </w:r>
    </w:p>
    <w:p w:rsidR="003A7126" w:rsidRPr="00CB7554" w:rsidRDefault="003A7126" w:rsidP="003A7126">
      <w:pPr>
        <w:spacing w:line="360" w:lineRule="auto"/>
        <w:jc w:val="both"/>
        <w:rPr>
          <w:sz w:val="28"/>
          <w:szCs w:val="28"/>
          <w:lang w:val="uk-UA"/>
        </w:rPr>
      </w:pPr>
      <w:r w:rsidRPr="0092706E">
        <w:rPr>
          <w:sz w:val="28"/>
          <w:szCs w:val="28"/>
        </w:rPr>
        <w:t>3.2.</w:t>
      </w:r>
      <w:r w:rsidRPr="0092706E">
        <w:rPr>
          <w:sz w:val="28"/>
          <w:szCs w:val="28"/>
          <w:lang w:val="uk-UA"/>
        </w:rPr>
        <w:t xml:space="preserve"> </w:t>
      </w:r>
      <w:r w:rsidRPr="0092706E">
        <w:rPr>
          <w:sz w:val="28"/>
          <w:szCs w:val="28"/>
        </w:rPr>
        <w:t>Динаміка змін електроенцефалографії під час проведення</w:t>
      </w:r>
      <w:r w:rsidRPr="0092706E">
        <w:rPr>
          <w:sz w:val="28"/>
          <w:szCs w:val="28"/>
          <w:lang w:val="uk-UA"/>
        </w:rPr>
        <w:t xml:space="preserve"> антигіпоксичної </w:t>
      </w:r>
      <w:r w:rsidRPr="0092706E">
        <w:rPr>
          <w:sz w:val="28"/>
          <w:szCs w:val="28"/>
        </w:rPr>
        <w:t>терапії..</w:t>
      </w:r>
      <w:r w:rsidRPr="0092706E">
        <w:rPr>
          <w:sz w:val="28"/>
          <w:szCs w:val="28"/>
          <w:lang w:val="uk-UA"/>
        </w:rPr>
        <w:t>....................................................................</w:t>
      </w:r>
      <w:r w:rsidRPr="0092706E">
        <w:rPr>
          <w:sz w:val="28"/>
          <w:szCs w:val="28"/>
        </w:rPr>
        <w:t>...................7</w:t>
      </w:r>
      <w:r>
        <w:rPr>
          <w:sz w:val="28"/>
          <w:szCs w:val="28"/>
          <w:lang w:val="uk-UA"/>
        </w:rPr>
        <w:t>2</w:t>
      </w:r>
    </w:p>
    <w:p w:rsidR="003A7126" w:rsidRPr="00CB7554" w:rsidRDefault="003A7126" w:rsidP="003A7126">
      <w:pPr>
        <w:spacing w:line="360" w:lineRule="auto"/>
        <w:jc w:val="both"/>
        <w:rPr>
          <w:caps/>
          <w:sz w:val="28"/>
          <w:szCs w:val="28"/>
          <w:lang w:val="uk-UA"/>
        </w:rPr>
      </w:pPr>
      <w:r w:rsidRPr="0092706E">
        <w:rPr>
          <w:caps/>
          <w:sz w:val="28"/>
          <w:szCs w:val="28"/>
        </w:rPr>
        <w:lastRenderedPageBreak/>
        <w:t>3.3.</w:t>
      </w:r>
      <w:r w:rsidRPr="0092706E">
        <w:rPr>
          <w:caps/>
          <w:sz w:val="28"/>
          <w:szCs w:val="28"/>
          <w:lang w:val="uk-UA"/>
        </w:rPr>
        <w:t xml:space="preserve"> </w:t>
      </w:r>
      <w:r w:rsidRPr="0092706E">
        <w:rPr>
          <w:sz w:val="28"/>
          <w:szCs w:val="28"/>
        </w:rPr>
        <w:t xml:space="preserve">Динаміка показників ультразвукового </w:t>
      </w:r>
      <w:r w:rsidRPr="0092706E">
        <w:rPr>
          <w:sz w:val="28"/>
          <w:szCs w:val="28"/>
          <w:lang w:val="uk-UA"/>
        </w:rPr>
        <w:t>транскраніального доплерографічного</w:t>
      </w:r>
      <w:r w:rsidRPr="0092706E">
        <w:rPr>
          <w:sz w:val="28"/>
          <w:szCs w:val="28"/>
        </w:rPr>
        <w:t xml:space="preserve"> дослідження..............</w:t>
      </w:r>
      <w:r w:rsidRPr="0092706E">
        <w:rPr>
          <w:sz w:val="28"/>
          <w:szCs w:val="28"/>
          <w:lang w:val="uk-UA"/>
        </w:rPr>
        <w:t>.........................................................</w:t>
      </w:r>
      <w:r w:rsidRPr="0092706E">
        <w:rPr>
          <w:sz w:val="28"/>
          <w:szCs w:val="28"/>
        </w:rPr>
        <w:t>...9</w:t>
      </w:r>
      <w:r>
        <w:rPr>
          <w:sz w:val="28"/>
          <w:szCs w:val="28"/>
          <w:lang w:val="uk-UA"/>
        </w:rPr>
        <w:t>0</w:t>
      </w:r>
    </w:p>
    <w:p w:rsidR="003A7126" w:rsidRPr="00CB7554" w:rsidRDefault="003A7126" w:rsidP="003A7126">
      <w:pPr>
        <w:spacing w:line="360" w:lineRule="auto"/>
        <w:jc w:val="both"/>
        <w:rPr>
          <w:sz w:val="28"/>
          <w:szCs w:val="28"/>
          <w:lang w:val="uk-UA"/>
        </w:rPr>
      </w:pPr>
      <w:r w:rsidRPr="0092706E">
        <w:rPr>
          <w:caps/>
          <w:sz w:val="28"/>
          <w:szCs w:val="28"/>
        </w:rPr>
        <w:t>3.4</w:t>
      </w:r>
      <w:r w:rsidRPr="0092706E">
        <w:rPr>
          <w:b/>
          <w:bCs/>
          <w:sz w:val="28"/>
          <w:szCs w:val="28"/>
        </w:rPr>
        <w:t xml:space="preserve"> </w:t>
      </w:r>
      <w:r w:rsidRPr="0092706E">
        <w:rPr>
          <w:sz w:val="28"/>
          <w:szCs w:val="28"/>
        </w:rPr>
        <w:t xml:space="preserve">Динаміка змін показників центральної гемодинаміки, кисневого транспорту, кислотно-основного стану у пацієнтів на </w:t>
      </w:r>
      <w:r w:rsidRPr="0092706E">
        <w:rPr>
          <w:sz w:val="28"/>
          <w:szCs w:val="28"/>
          <w:lang w:val="uk-UA"/>
        </w:rPr>
        <w:t>фоні</w:t>
      </w:r>
      <w:r w:rsidRPr="0092706E">
        <w:rPr>
          <w:sz w:val="28"/>
          <w:szCs w:val="28"/>
        </w:rPr>
        <w:t xml:space="preserve"> раннього неповного парентерального живлення.........</w:t>
      </w:r>
      <w:r w:rsidRPr="0092706E">
        <w:rPr>
          <w:sz w:val="28"/>
          <w:szCs w:val="28"/>
          <w:lang w:val="uk-UA"/>
        </w:rPr>
        <w:t>.....................................................</w:t>
      </w:r>
      <w:r w:rsidRPr="0092706E">
        <w:rPr>
          <w:sz w:val="28"/>
          <w:szCs w:val="28"/>
        </w:rPr>
        <w:t>10</w:t>
      </w:r>
      <w:r>
        <w:rPr>
          <w:sz w:val="28"/>
          <w:szCs w:val="28"/>
          <w:lang w:val="uk-UA"/>
        </w:rPr>
        <w:t>2</w:t>
      </w:r>
    </w:p>
    <w:p w:rsidR="003A7126" w:rsidRPr="003A7126" w:rsidRDefault="003A7126" w:rsidP="003A7126">
      <w:pPr>
        <w:spacing w:line="360" w:lineRule="auto"/>
        <w:rPr>
          <w:caps/>
          <w:sz w:val="28"/>
          <w:szCs w:val="28"/>
          <w:lang w:val="uk-UA"/>
        </w:rPr>
      </w:pPr>
      <w:r w:rsidRPr="003A7126">
        <w:rPr>
          <w:caps/>
          <w:sz w:val="28"/>
          <w:szCs w:val="28"/>
          <w:lang w:val="uk-UA"/>
        </w:rPr>
        <w:t>РОЗДІЛ 4 ПІДБІР РЕЖИМІВ ГІПЕРБАРИЧНОЇ ОКСИГЕНАЦІЇ</w:t>
      </w:r>
    </w:p>
    <w:p w:rsidR="003A7126" w:rsidRPr="0092706E" w:rsidRDefault="003A7126" w:rsidP="003A7126">
      <w:pPr>
        <w:spacing w:line="360" w:lineRule="auto"/>
        <w:jc w:val="both"/>
        <w:rPr>
          <w:sz w:val="28"/>
          <w:szCs w:val="28"/>
          <w:lang w:val="uk-UA"/>
        </w:rPr>
      </w:pPr>
      <w:r w:rsidRPr="003A7126">
        <w:rPr>
          <w:sz w:val="28"/>
          <w:szCs w:val="28"/>
          <w:lang w:val="uk-UA"/>
        </w:rPr>
        <w:t>4.1. Оцінка рівня свідомості перед проведенням сеансів гіпербаричної оксигенації...........................</w:t>
      </w:r>
      <w:r w:rsidRPr="0092706E">
        <w:rPr>
          <w:sz w:val="28"/>
          <w:szCs w:val="28"/>
          <w:lang w:val="uk-UA"/>
        </w:rPr>
        <w:t>..............................................................................</w:t>
      </w:r>
      <w:r w:rsidRPr="003A7126">
        <w:rPr>
          <w:sz w:val="28"/>
          <w:szCs w:val="28"/>
          <w:lang w:val="uk-UA"/>
        </w:rPr>
        <w:t>...11</w:t>
      </w:r>
      <w:r>
        <w:rPr>
          <w:sz w:val="28"/>
          <w:szCs w:val="28"/>
          <w:lang w:val="uk-UA"/>
        </w:rPr>
        <w:t>1</w:t>
      </w:r>
    </w:p>
    <w:p w:rsidR="003A7126" w:rsidRPr="0092706E" w:rsidRDefault="003A7126" w:rsidP="003A7126">
      <w:pPr>
        <w:spacing w:line="360" w:lineRule="auto"/>
        <w:jc w:val="both"/>
        <w:rPr>
          <w:sz w:val="28"/>
          <w:szCs w:val="28"/>
          <w:lang w:val="uk-UA"/>
        </w:rPr>
      </w:pPr>
      <w:r w:rsidRPr="0092706E">
        <w:rPr>
          <w:sz w:val="28"/>
          <w:szCs w:val="28"/>
          <w:lang w:val="uk-UA"/>
        </w:rPr>
        <w:t>4.2. Динаміка показників варіабельності серцевого ритму у пацієнтів з черепно-мозковою травмою і мозковим інсультом під час сеансів гіпербаричної оксигенації...................................................................................11</w:t>
      </w:r>
      <w:r>
        <w:rPr>
          <w:sz w:val="28"/>
          <w:szCs w:val="28"/>
          <w:lang w:val="uk-UA"/>
        </w:rPr>
        <w:t>1</w:t>
      </w:r>
    </w:p>
    <w:p w:rsidR="003A7126" w:rsidRPr="00CB7554" w:rsidRDefault="003A7126" w:rsidP="003A7126">
      <w:pPr>
        <w:spacing w:line="360" w:lineRule="auto"/>
        <w:rPr>
          <w:sz w:val="28"/>
          <w:szCs w:val="28"/>
          <w:lang w:val="uk-UA"/>
        </w:rPr>
      </w:pPr>
      <w:r w:rsidRPr="0092706E">
        <w:rPr>
          <w:sz w:val="28"/>
          <w:szCs w:val="28"/>
        </w:rPr>
        <w:t xml:space="preserve">4.3. </w:t>
      </w:r>
      <w:r w:rsidRPr="0092706E">
        <w:rPr>
          <w:sz w:val="28"/>
          <w:szCs w:val="28"/>
          <w:lang w:val="uk-UA"/>
        </w:rPr>
        <w:t>Використання</w:t>
      </w:r>
      <w:r w:rsidRPr="0092706E">
        <w:rPr>
          <w:sz w:val="28"/>
          <w:szCs w:val="28"/>
        </w:rPr>
        <w:t xml:space="preserve"> методу інтегрального кількісного аналізу для підбору режимів гіпербаричної оксигенації................</w:t>
      </w:r>
      <w:r w:rsidRPr="0092706E">
        <w:rPr>
          <w:sz w:val="28"/>
          <w:szCs w:val="28"/>
          <w:lang w:val="uk-UA"/>
        </w:rPr>
        <w:t>.............................................</w:t>
      </w:r>
      <w:r>
        <w:rPr>
          <w:sz w:val="28"/>
          <w:szCs w:val="28"/>
          <w:lang w:val="uk-UA"/>
        </w:rPr>
        <w:t>....</w:t>
      </w:r>
      <w:r w:rsidRPr="0092706E">
        <w:rPr>
          <w:sz w:val="28"/>
          <w:szCs w:val="28"/>
          <w:lang w:val="uk-UA"/>
        </w:rPr>
        <w:t>.</w:t>
      </w:r>
      <w:r w:rsidRPr="0092706E">
        <w:rPr>
          <w:sz w:val="28"/>
          <w:szCs w:val="28"/>
        </w:rPr>
        <w:t>.1</w:t>
      </w:r>
      <w:r>
        <w:rPr>
          <w:sz w:val="28"/>
          <w:szCs w:val="28"/>
          <w:lang w:val="uk-UA"/>
        </w:rPr>
        <w:t>19</w:t>
      </w:r>
    </w:p>
    <w:p w:rsidR="003A7126" w:rsidRPr="00CB7554" w:rsidRDefault="003A7126" w:rsidP="003A7126">
      <w:pPr>
        <w:spacing w:line="360" w:lineRule="auto"/>
        <w:jc w:val="both"/>
        <w:rPr>
          <w:sz w:val="28"/>
          <w:szCs w:val="28"/>
          <w:lang w:val="uk-UA"/>
        </w:rPr>
      </w:pPr>
      <w:r w:rsidRPr="00CB7554">
        <w:rPr>
          <w:sz w:val="28"/>
          <w:szCs w:val="28"/>
          <w:lang w:val="uk-UA"/>
        </w:rPr>
        <w:t>4.4. Оцінка безпеки вибраних режимів гіпербаричної оксигенації за допомогою моніторингу змін біохімічних показників гомеостазу.......................</w:t>
      </w:r>
      <w:r w:rsidRPr="0092706E">
        <w:rPr>
          <w:sz w:val="28"/>
          <w:szCs w:val="28"/>
          <w:lang w:val="uk-UA"/>
        </w:rPr>
        <w:t>................................................................................</w:t>
      </w:r>
      <w:r w:rsidRPr="00CB7554">
        <w:rPr>
          <w:sz w:val="28"/>
          <w:szCs w:val="28"/>
          <w:lang w:val="uk-UA"/>
        </w:rPr>
        <w:t>.....1</w:t>
      </w:r>
      <w:r>
        <w:rPr>
          <w:sz w:val="28"/>
          <w:szCs w:val="28"/>
          <w:lang w:val="uk-UA"/>
        </w:rPr>
        <w:t>27</w:t>
      </w:r>
    </w:p>
    <w:p w:rsidR="003A7126" w:rsidRPr="00CB7554" w:rsidRDefault="003A7126" w:rsidP="003A7126">
      <w:pPr>
        <w:spacing w:line="360" w:lineRule="auto"/>
        <w:rPr>
          <w:sz w:val="28"/>
          <w:szCs w:val="28"/>
          <w:lang w:val="uk-UA"/>
        </w:rPr>
      </w:pPr>
      <w:r w:rsidRPr="0092706E">
        <w:rPr>
          <w:sz w:val="28"/>
          <w:szCs w:val="28"/>
        </w:rPr>
        <w:t>РОЗДІЛ 5 АНАЛІЗ І УЗАГАЛЬНЕННЯ ОТРИМАНИХ РЕЗУЛЬТАТІВ…..1</w:t>
      </w:r>
      <w:r>
        <w:rPr>
          <w:sz w:val="28"/>
          <w:szCs w:val="28"/>
          <w:lang w:val="uk-UA"/>
        </w:rPr>
        <w:t>32</w:t>
      </w:r>
    </w:p>
    <w:p w:rsidR="003A7126" w:rsidRPr="00CB7554" w:rsidRDefault="003A7126" w:rsidP="003A7126">
      <w:pPr>
        <w:spacing w:line="360" w:lineRule="auto"/>
        <w:rPr>
          <w:caps/>
          <w:sz w:val="28"/>
          <w:szCs w:val="28"/>
          <w:lang w:val="uk-UA"/>
        </w:rPr>
      </w:pPr>
      <w:r w:rsidRPr="0092706E">
        <w:rPr>
          <w:sz w:val="28"/>
          <w:szCs w:val="28"/>
        </w:rPr>
        <w:t>ВИСНОВКИ.....................</w:t>
      </w:r>
      <w:r w:rsidRPr="0092706E">
        <w:rPr>
          <w:sz w:val="28"/>
          <w:szCs w:val="28"/>
          <w:lang w:val="uk-UA"/>
        </w:rPr>
        <w:t>..............................................................................</w:t>
      </w:r>
      <w:r w:rsidRPr="0092706E">
        <w:rPr>
          <w:sz w:val="28"/>
          <w:szCs w:val="28"/>
        </w:rPr>
        <w:t>......1</w:t>
      </w:r>
      <w:r>
        <w:rPr>
          <w:sz w:val="28"/>
          <w:szCs w:val="28"/>
          <w:lang w:val="uk-UA"/>
        </w:rPr>
        <w:t>46</w:t>
      </w:r>
    </w:p>
    <w:p w:rsidR="003A7126" w:rsidRPr="00CB7554" w:rsidRDefault="003A7126" w:rsidP="003A7126">
      <w:pPr>
        <w:spacing w:line="360" w:lineRule="auto"/>
        <w:rPr>
          <w:sz w:val="28"/>
          <w:szCs w:val="28"/>
          <w:lang w:val="uk-UA"/>
        </w:rPr>
      </w:pPr>
      <w:r w:rsidRPr="0092706E">
        <w:rPr>
          <w:sz w:val="28"/>
          <w:szCs w:val="28"/>
        </w:rPr>
        <w:t>ПРАКТИЧНІ РЕКОМЕНДАЦІЇ...............</w:t>
      </w:r>
      <w:r w:rsidRPr="0092706E">
        <w:rPr>
          <w:sz w:val="28"/>
          <w:szCs w:val="28"/>
          <w:lang w:val="uk-UA"/>
        </w:rPr>
        <w:t>.........................................................</w:t>
      </w:r>
      <w:r w:rsidRPr="0092706E">
        <w:rPr>
          <w:sz w:val="28"/>
          <w:szCs w:val="28"/>
        </w:rPr>
        <w:t>.1</w:t>
      </w:r>
      <w:r>
        <w:rPr>
          <w:sz w:val="28"/>
          <w:szCs w:val="28"/>
          <w:lang w:val="uk-UA"/>
        </w:rPr>
        <w:t>50</w:t>
      </w:r>
    </w:p>
    <w:p w:rsidR="003A7126" w:rsidRPr="00CB7554" w:rsidRDefault="003A7126" w:rsidP="003A7126">
      <w:pPr>
        <w:spacing w:line="360" w:lineRule="auto"/>
        <w:rPr>
          <w:sz w:val="28"/>
          <w:szCs w:val="28"/>
          <w:lang w:val="uk-UA"/>
        </w:rPr>
      </w:pPr>
      <w:r w:rsidRPr="0092706E">
        <w:rPr>
          <w:sz w:val="28"/>
          <w:szCs w:val="28"/>
        </w:rPr>
        <w:t>СПИСОК ЛІТЕРАТУРИ......................</w:t>
      </w:r>
      <w:r w:rsidRPr="0092706E">
        <w:rPr>
          <w:sz w:val="28"/>
          <w:szCs w:val="28"/>
          <w:lang w:val="uk-UA"/>
        </w:rPr>
        <w:t>..............................................................</w:t>
      </w:r>
      <w:r w:rsidRPr="0092706E">
        <w:rPr>
          <w:sz w:val="28"/>
          <w:szCs w:val="28"/>
        </w:rPr>
        <w:t>.1</w:t>
      </w:r>
      <w:r>
        <w:rPr>
          <w:sz w:val="28"/>
          <w:szCs w:val="28"/>
          <w:lang w:val="uk-UA"/>
        </w:rPr>
        <w:t>52</w:t>
      </w:r>
    </w:p>
    <w:p w:rsidR="003A7126" w:rsidRPr="0092706E" w:rsidRDefault="003A7126" w:rsidP="003A7126">
      <w:pPr>
        <w:spacing w:line="360" w:lineRule="auto"/>
        <w:rPr>
          <w:sz w:val="28"/>
          <w:szCs w:val="28"/>
          <w:lang w:val="uk-UA"/>
        </w:rPr>
      </w:pPr>
      <w:r w:rsidRPr="0092706E">
        <w:rPr>
          <w:sz w:val="28"/>
          <w:szCs w:val="28"/>
        </w:rPr>
        <w:t>ДОДАТОК А..........................</w:t>
      </w:r>
      <w:r w:rsidRPr="0092706E">
        <w:rPr>
          <w:sz w:val="28"/>
          <w:szCs w:val="28"/>
          <w:lang w:val="uk-UA"/>
        </w:rPr>
        <w:t>..............................................................................</w:t>
      </w:r>
      <w:r w:rsidRPr="0092706E">
        <w:rPr>
          <w:sz w:val="28"/>
          <w:szCs w:val="28"/>
        </w:rPr>
        <w:t>1</w:t>
      </w:r>
      <w:r>
        <w:rPr>
          <w:sz w:val="28"/>
          <w:szCs w:val="28"/>
          <w:lang w:val="uk-UA"/>
        </w:rPr>
        <w:t>68</w:t>
      </w:r>
    </w:p>
    <w:p w:rsidR="003A7126" w:rsidRPr="00BE2D8A" w:rsidRDefault="003A7126" w:rsidP="003A7126">
      <w:pPr>
        <w:spacing w:line="360" w:lineRule="auto"/>
        <w:rPr>
          <w:sz w:val="28"/>
          <w:szCs w:val="28"/>
          <w:lang w:val="uk-UA"/>
        </w:rPr>
      </w:pPr>
      <w:r w:rsidRPr="0092706E">
        <w:rPr>
          <w:sz w:val="28"/>
          <w:szCs w:val="28"/>
        </w:rPr>
        <w:lastRenderedPageBreak/>
        <w:t>ДОДАТОК Б.........................</w:t>
      </w:r>
      <w:r>
        <w:rPr>
          <w:sz w:val="28"/>
          <w:szCs w:val="28"/>
          <w:lang w:val="uk-UA"/>
        </w:rPr>
        <w:t>...............................................................................171</w:t>
      </w:r>
    </w:p>
    <w:p w:rsidR="003A7126" w:rsidRPr="00CB7554" w:rsidRDefault="003A7126" w:rsidP="003A7126">
      <w:pPr>
        <w:spacing w:line="360" w:lineRule="auto"/>
        <w:rPr>
          <w:sz w:val="28"/>
          <w:szCs w:val="28"/>
          <w:lang w:val="uk-UA"/>
        </w:rPr>
      </w:pPr>
      <w:r w:rsidRPr="0092706E">
        <w:rPr>
          <w:sz w:val="28"/>
          <w:szCs w:val="28"/>
        </w:rPr>
        <w:t xml:space="preserve">ДОДАТОК </w:t>
      </w:r>
      <w:r w:rsidRPr="0092706E">
        <w:rPr>
          <w:sz w:val="28"/>
          <w:szCs w:val="28"/>
          <w:lang w:val="uk-UA"/>
        </w:rPr>
        <w:t>В</w:t>
      </w:r>
      <w:r w:rsidRPr="0092706E">
        <w:rPr>
          <w:sz w:val="28"/>
          <w:szCs w:val="28"/>
        </w:rPr>
        <w:t>.......................</w:t>
      </w:r>
      <w:r>
        <w:rPr>
          <w:sz w:val="28"/>
          <w:szCs w:val="28"/>
          <w:lang w:val="uk-UA"/>
        </w:rPr>
        <w:t>................................................................................</w:t>
      </w:r>
      <w:r w:rsidRPr="0092706E">
        <w:rPr>
          <w:sz w:val="28"/>
          <w:szCs w:val="28"/>
        </w:rPr>
        <w:t>.</w:t>
      </w:r>
      <w:r>
        <w:rPr>
          <w:sz w:val="28"/>
          <w:szCs w:val="28"/>
          <w:lang w:val="uk-UA"/>
        </w:rPr>
        <w:t>219</w:t>
      </w:r>
    </w:p>
    <w:p w:rsidR="003A7126" w:rsidRPr="0092706E" w:rsidRDefault="003A7126" w:rsidP="003A7126">
      <w:pPr>
        <w:pStyle w:val="10"/>
        <w:spacing w:line="360" w:lineRule="auto"/>
        <w:jc w:val="center"/>
        <w:rPr>
          <w:caps/>
          <w:szCs w:val="28"/>
        </w:rPr>
      </w:pPr>
      <w:bookmarkStart w:id="4" w:name="_Toc153012082"/>
    </w:p>
    <w:p w:rsidR="003A7126" w:rsidRPr="0092706E" w:rsidRDefault="003A7126" w:rsidP="003A7126">
      <w:pPr>
        <w:pStyle w:val="10"/>
        <w:spacing w:line="360" w:lineRule="auto"/>
        <w:jc w:val="center"/>
        <w:rPr>
          <w:caps/>
          <w:szCs w:val="28"/>
        </w:rPr>
      </w:pPr>
    </w:p>
    <w:p w:rsidR="003A7126" w:rsidRPr="0092706E" w:rsidRDefault="003A7126" w:rsidP="003A7126">
      <w:pPr>
        <w:pStyle w:val="10"/>
        <w:spacing w:line="360" w:lineRule="auto"/>
        <w:jc w:val="center"/>
        <w:rPr>
          <w:caps/>
          <w:szCs w:val="28"/>
        </w:rPr>
      </w:pPr>
    </w:p>
    <w:p w:rsidR="003A7126" w:rsidRPr="0092706E" w:rsidRDefault="003A7126" w:rsidP="003A7126">
      <w:pPr>
        <w:pStyle w:val="10"/>
        <w:spacing w:line="360" w:lineRule="auto"/>
        <w:jc w:val="center"/>
        <w:rPr>
          <w:caps/>
          <w:szCs w:val="28"/>
        </w:rPr>
      </w:pPr>
    </w:p>
    <w:p w:rsidR="003A7126" w:rsidRPr="0092706E" w:rsidRDefault="003A7126" w:rsidP="003A7126">
      <w:pPr>
        <w:pStyle w:val="10"/>
        <w:spacing w:line="360" w:lineRule="auto"/>
        <w:jc w:val="center"/>
        <w:rPr>
          <w:caps/>
          <w:szCs w:val="28"/>
        </w:rPr>
      </w:pPr>
    </w:p>
    <w:p w:rsidR="003A7126" w:rsidRPr="0092706E" w:rsidRDefault="003A7126" w:rsidP="003A7126">
      <w:pPr>
        <w:pStyle w:val="10"/>
        <w:spacing w:line="360" w:lineRule="auto"/>
        <w:jc w:val="center"/>
        <w:rPr>
          <w:caps/>
          <w:szCs w:val="28"/>
        </w:rPr>
      </w:pPr>
    </w:p>
    <w:p w:rsidR="003A7126" w:rsidRPr="0092706E" w:rsidRDefault="003A7126" w:rsidP="003A7126">
      <w:pPr>
        <w:pStyle w:val="10"/>
        <w:spacing w:line="360" w:lineRule="auto"/>
        <w:rPr>
          <w:caps/>
          <w:szCs w:val="28"/>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bookmarkEnd w:id="4"/>
    <w:p w:rsidR="003A7126" w:rsidRDefault="003A7126" w:rsidP="003A7126">
      <w:pPr>
        <w:pStyle w:val="10"/>
        <w:spacing w:line="360" w:lineRule="auto"/>
        <w:jc w:val="center"/>
        <w:rPr>
          <w:caps/>
          <w:szCs w:val="28"/>
        </w:rPr>
      </w:pPr>
    </w:p>
    <w:p w:rsidR="003A7126" w:rsidRDefault="003A7126" w:rsidP="003A7126">
      <w:pPr>
        <w:pStyle w:val="10"/>
        <w:spacing w:line="360" w:lineRule="auto"/>
        <w:jc w:val="center"/>
        <w:rPr>
          <w:caps/>
          <w:szCs w:val="28"/>
        </w:rPr>
      </w:pPr>
    </w:p>
    <w:p w:rsidR="003A7126" w:rsidRPr="00BE2D8A" w:rsidRDefault="003A7126" w:rsidP="003A7126">
      <w:pPr>
        <w:rPr>
          <w:lang w:val="uk-UA"/>
        </w:rPr>
      </w:pPr>
    </w:p>
    <w:p w:rsidR="003A7126" w:rsidRDefault="003A7126" w:rsidP="003A7126">
      <w:pPr>
        <w:pStyle w:val="10"/>
        <w:spacing w:line="360" w:lineRule="auto"/>
        <w:jc w:val="center"/>
        <w:rPr>
          <w:caps/>
          <w:szCs w:val="28"/>
        </w:rPr>
      </w:pPr>
    </w:p>
    <w:p w:rsidR="003A7126" w:rsidRDefault="003A7126" w:rsidP="003A7126">
      <w:pPr>
        <w:pStyle w:val="10"/>
        <w:spacing w:line="360" w:lineRule="auto"/>
        <w:jc w:val="center"/>
        <w:rPr>
          <w:caps/>
          <w:szCs w:val="28"/>
        </w:rPr>
      </w:pPr>
    </w:p>
    <w:p w:rsidR="003A7126" w:rsidRPr="0092706E" w:rsidRDefault="003A7126" w:rsidP="003A7126">
      <w:pPr>
        <w:pStyle w:val="10"/>
        <w:spacing w:line="360" w:lineRule="auto"/>
        <w:jc w:val="center"/>
        <w:rPr>
          <w:caps/>
          <w:szCs w:val="28"/>
        </w:rPr>
      </w:pPr>
      <w:r w:rsidRPr="0092706E">
        <w:rPr>
          <w:caps/>
          <w:szCs w:val="28"/>
        </w:rPr>
        <w:t>ПЕРЕЛІК УМОВНИХ ПОЗНАЧЕНЬ</w:t>
      </w:r>
    </w:p>
    <w:p w:rsidR="003A7126" w:rsidRPr="000C58C9" w:rsidRDefault="003A7126" w:rsidP="003A7126">
      <w:pPr>
        <w:pStyle w:val="affa"/>
        <w:spacing w:before="0" w:after="0" w:line="360" w:lineRule="auto"/>
        <w:rPr>
          <w:b/>
          <w:lang w:val="uk-UA"/>
        </w:rPr>
      </w:pPr>
      <w:bookmarkStart w:id="5" w:name="_Toc153012083"/>
      <w:r w:rsidRPr="000C58C9">
        <w:rPr>
          <w:b/>
          <w:lang w:val="uk-UA"/>
        </w:rPr>
        <w:t>АНС – автономна нервова система</w:t>
      </w:r>
    </w:p>
    <w:p w:rsidR="003A7126" w:rsidRPr="000C58C9" w:rsidRDefault="003A7126" w:rsidP="003A7126">
      <w:pPr>
        <w:pStyle w:val="affa"/>
        <w:spacing w:before="0" w:after="0" w:line="360" w:lineRule="auto"/>
        <w:rPr>
          <w:b/>
          <w:lang w:val="uk-UA"/>
        </w:rPr>
      </w:pPr>
      <w:r w:rsidRPr="000C58C9">
        <w:rPr>
          <w:b/>
          <w:lang w:val="uk-UA"/>
        </w:rPr>
        <w:t>АТ – артеріальний тиск</w:t>
      </w:r>
    </w:p>
    <w:p w:rsidR="003A7126" w:rsidRPr="000C58C9" w:rsidRDefault="003A7126" w:rsidP="003A7126">
      <w:pPr>
        <w:pStyle w:val="affa"/>
        <w:spacing w:before="0" w:after="0" w:line="360" w:lineRule="auto"/>
        <w:rPr>
          <w:b/>
          <w:lang w:val="uk-UA"/>
        </w:rPr>
      </w:pPr>
      <w:r w:rsidRPr="000C58C9">
        <w:rPr>
          <w:b/>
          <w:lang w:val="uk-UA"/>
        </w:rPr>
        <w:t>ВББ – вертебро-базилярний басейн</w:t>
      </w:r>
    </w:p>
    <w:p w:rsidR="003A7126" w:rsidRPr="000C58C9" w:rsidRDefault="003A7126" w:rsidP="003A7126">
      <w:pPr>
        <w:pStyle w:val="affa"/>
        <w:spacing w:before="0" w:after="0" w:line="360" w:lineRule="auto"/>
        <w:rPr>
          <w:b/>
          <w:lang w:val="uk-UA"/>
        </w:rPr>
      </w:pPr>
      <w:r w:rsidRPr="000C58C9">
        <w:rPr>
          <w:b/>
          <w:lang w:val="uk-UA"/>
        </w:rPr>
        <w:t>ВР – вена Розенталя</w:t>
      </w:r>
    </w:p>
    <w:p w:rsidR="003A7126" w:rsidRPr="000C58C9" w:rsidRDefault="003A7126" w:rsidP="003A7126">
      <w:pPr>
        <w:pStyle w:val="affa"/>
        <w:spacing w:before="0" w:after="0" w:line="360" w:lineRule="auto"/>
        <w:rPr>
          <w:b/>
          <w:lang w:val="uk-UA"/>
        </w:rPr>
      </w:pPr>
      <w:r w:rsidRPr="000C58C9">
        <w:rPr>
          <w:b/>
          <w:lang w:val="uk-UA"/>
        </w:rPr>
        <w:t>ВСА – внутрішня сонна артерія</w:t>
      </w:r>
    </w:p>
    <w:p w:rsidR="003A7126" w:rsidRPr="000C58C9" w:rsidRDefault="003A7126" w:rsidP="003A7126">
      <w:pPr>
        <w:pStyle w:val="affa"/>
        <w:spacing w:before="0" w:after="0" w:line="360" w:lineRule="auto"/>
        <w:rPr>
          <w:b/>
          <w:lang w:val="uk-UA"/>
        </w:rPr>
      </w:pPr>
      <w:r w:rsidRPr="000C58C9">
        <w:rPr>
          <w:b/>
          <w:lang w:val="uk-UA"/>
        </w:rPr>
        <w:t>ВСР – варіабельність серцевого ритму</w:t>
      </w:r>
    </w:p>
    <w:p w:rsidR="003A7126" w:rsidRPr="000C58C9" w:rsidRDefault="003A7126" w:rsidP="003A7126">
      <w:pPr>
        <w:pStyle w:val="affa"/>
        <w:spacing w:before="0" w:after="0" w:line="360" w:lineRule="auto"/>
        <w:rPr>
          <w:b/>
          <w:lang w:val="uk-UA"/>
        </w:rPr>
      </w:pPr>
      <w:r w:rsidRPr="000C58C9">
        <w:rPr>
          <w:b/>
          <w:lang w:val="uk-UA"/>
        </w:rPr>
        <w:t>ГБО – гіпербарична оксигенація</w:t>
      </w:r>
    </w:p>
    <w:p w:rsidR="003A7126" w:rsidRPr="000C58C9" w:rsidRDefault="003A7126" w:rsidP="003A7126">
      <w:pPr>
        <w:pStyle w:val="affa"/>
        <w:spacing w:before="0" w:after="0" w:line="360" w:lineRule="auto"/>
        <w:rPr>
          <w:b/>
          <w:lang w:val="uk-UA"/>
        </w:rPr>
      </w:pPr>
      <w:r w:rsidRPr="000C58C9">
        <w:rPr>
          <w:b/>
          <w:lang w:val="uk-UA"/>
        </w:rPr>
        <w:t>ГЦН – гостра церебральна недостатність</w:t>
      </w:r>
    </w:p>
    <w:p w:rsidR="003A7126" w:rsidRPr="000C58C9" w:rsidRDefault="003A7126" w:rsidP="003A7126">
      <w:pPr>
        <w:pStyle w:val="affa"/>
        <w:spacing w:before="0" w:after="0" w:line="360" w:lineRule="auto"/>
        <w:rPr>
          <w:b/>
          <w:lang w:val="uk-UA"/>
        </w:rPr>
      </w:pPr>
      <w:r w:rsidRPr="000C58C9">
        <w:rPr>
          <w:b/>
          <w:lang w:val="uk-UA"/>
        </w:rPr>
        <w:t>ЕЕГ – електро енцефалографія</w:t>
      </w:r>
    </w:p>
    <w:p w:rsidR="003A7126" w:rsidRPr="000C58C9" w:rsidRDefault="003A7126" w:rsidP="003A7126">
      <w:pPr>
        <w:pStyle w:val="affa"/>
        <w:spacing w:before="0" w:after="0" w:line="360" w:lineRule="auto"/>
        <w:rPr>
          <w:b/>
          <w:lang w:val="uk-UA"/>
        </w:rPr>
      </w:pPr>
      <w:r w:rsidRPr="000C58C9">
        <w:rPr>
          <w:b/>
          <w:lang w:val="uk-UA"/>
        </w:rPr>
        <w:t>ЕКГ – електрокардіографія</w:t>
      </w:r>
    </w:p>
    <w:p w:rsidR="003A7126" w:rsidRPr="000C58C9" w:rsidRDefault="003A7126" w:rsidP="003A7126">
      <w:pPr>
        <w:pStyle w:val="affa"/>
        <w:spacing w:before="0" w:after="0" w:line="360" w:lineRule="auto"/>
        <w:rPr>
          <w:b/>
          <w:lang w:val="uk-UA"/>
        </w:rPr>
      </w:pPr>
      <w:r w:rsidRPr="000C58C9">
        <w:rPr>
          <w:b/>
          <w:lang w:val="uk-UA"/>
        </w:rPr>
        <w:t>ЗПСО – загальний периферичний судинний опір</w:t>
      </w:r>
    </w:p>
    <w:p w:rsidR="003A7126" w:rsidRPr="000C58C9" w:rsidRDefault="003A7126" w:rsidP="003A7126">
      <w:pPr>
        <w:pStyle w:val="affa"/>
        <w:spacing w:before="0" w:after="0" w:line="360" w:lineRule="auto"/>
        <w:rPr>
          <w:b/>
          <w:lang w:val="uk-UA"/>
        </w:rPr>
      </w:pPr>
      <w:r w:rsidRPr="000C58C9">
        <w:rPr>
          <w:b/>
          <w:lang w:val="uk-UA"/>
        </w:rPr>
        <w:t>ІК – інтегральні коефіцієнти</w:t>
      </w:r>
    </w:p>
    <w:p w:rsidR="003A7126" w:rsidRPr="000C58C9" w:rsidRDefault="003A7126" w:rsidP="003A7126">
      <w:pPr>
        <w:pStyle w:val="affa"/>
        <w:spacing w:before="0" w:after="0" w:line="360" w:lineRule="auto"/>
        <w:rPr>
          <w:b/>
          <w:lang w:val="uk-UA"/>
        </w:rPr>
      </w:pPr>
      <w:r w:rsidRPr="000C58C9">
        <w:rPr>
          <w:b/>
          <w:lang w:val="uk-UA"/>
        </w:rPr>
        <w:t>КГ – контрольна група</w:t>
      </w:r>
    </w:p>
    <w:p w:rsidR="003A7126" w:rsidRPr="000C58C9" w:rsidRDefault="003A7126" w:rsidP="003A7126">
      <w:pPr>
        <w:pStyle w:val="affa"/>
        <w:spacing w:before="0" w:after="0" w:line="360" w:lineRule="auto"/>
        <w:rPr>
          <w:b/>
          <w:lang w:val="uk-UA"/>
        </w:rPr>
      </w:pPr>
      <w:r w:rsidRPr="000C58C9">
        <w:rPr>
          <w:b/>
          <w:lang w:val="uk-UA"/>
        </w:rPr>
        <w:t>КОС – кислотно-лужний стан</w:t>
      </w:r>
    </w:p>
    <w:p w:rsidR="003A7126" w:rsidRPr="000C58C9" w:rsidRDefault="003A7126" w:rsidP="003A7126">
      <w:pPr>
        <w:pStyle w:val="affa"/>
        <w:spacing w:before="0" w:after="0" w:line="360" w:lineRule="auto"/>
        <w:rPr>
          <w:b/>
          <w:lang w:val="uk-UA"/>
        </w:rPr>
      </w:pPr>
      <w:r w:rsidRPr="000C58C9">
        <w:rPr>
          <w:b/>
          <w:lang w:val="uk-UA"/>
        </w:rPr>
        <w:t>КТ - комп'ютерна томографія</w:t>
      </w:r>
    </w:p>
    <w:p w:rsidR="003A7126" w:rsidRPr="000C58C9" w:rsidRDefault="003A7126" w:rsidP="003A7126">
      <w:pPr>
        <w:pStyle w:val="affa"/>
        <w:spacing w:before="0" w:after="0" w:line="360" w:lineRule="auto"/>
        <w:rPr>
          <w:b/>
          <w:lang w:val="uk-UA"/>
        </w:rPr>
      </w:pPr>
      <w:r w:rsidRPr="000C58C9">
        <w:rPr>
          <w:b/>
          <w:lang w:val="uk-UA"/>
        </w:rPr>
        <w:t>КУО</w:t>
      </w:r>
      <w:r w:rsidRPr="000C58C9">
        <w:rPr>
          <w:b/>
          <w:vertAlign w:val="subscript"/>
          <w:lang w:val="uk-UA"/>
        </w:rPr>
        <w:t xml:space="preserve">2 </w:t>
      </w:r>
      <w:r w:rsidRPr="000C58C9">
        <w:rPr>
          <w:b/>
          <w:lang w:val="uk-UA"/>
        </w:rPr>
        <w:t>- коефіцієнт утилізації кисню</w:t>
      </w:r>
    </w:p>
    <w:p w:rsidR="003A7126" w:rsidRPr="000C58C9" w:rsidRDefault="003A7126" w:rsidP="003A7126">
      <w:pPr>
        <w:pStyle w:val="affa"/>
        <w:spacing w:before="0" w:after="0" w:line="360" w:lineRule="auto"/>
        <w:rPr>
          <w:b/>
          <w:lang w:val="uk-UA"/>
        </w:rPr>
      </w:pPr>
      <w:r w:rsidRPr="000C58C9">
        <w:rPr>
          <w:b/>
          <w:lang w:val="uk-UA"/>
        </w:rPr>
        <w:t>МІ – мозковий інсульт</w:t>
      </w:r>
    </w:p>
    <w:p w:rsidR="003A7126" w:rsidRPr="000C58C9" w:rsidRDefault="003A7126" w:rsidP="003A7126">
      <w:pPr>
        <w:pStyle w:val="affa"/>
        <w:spacing w:before="0" w:after="0" w:line="360" w:lineRule="auto"/>
        <w:rPr>
          <w:b/>
          <w:lang w:val="uk-UA"/>
        </w:rPr>
      </w:pPr>
      <w:r w:rsidRPr="000C58C9">
        <w:rPr>
          <w:b/>
          <w:lang w:val="uk-UA"/>
        </w:rPr>
        <w:t>МІ – мозковий інсульт</w:t>
      </w:r>
    </w:p>
    <w:p w:rsidR="003A7126" w:rsidRPr="000C58C9" w:rsidRDefault="003A7126" w:rsidP="003A7126">
      <w:pPr>
        <w:pStyle w:val="affa"/>
        <w:spacing w:before="0" w:after="0" w:line="360" w:lineRule="auto"/>
        <w:rPr>
          <w:b/>
          <w:lang w:val="uk-UA"/>
        </w:rPr>
      </w:pPr>
      <w:r w:rsidRPr="000C58C9">
        <w:rPr>
          <w:b/>
          <w:lang w:val="uk-UA"/>
        </w:rPr>
        <w:t>ПМА – передня мозкова артерія</w:t>
      </w:r>
    </w:p>
    <w:p w:rsidR="003A7126" w:rsidRPr="000C58C9" w:rsidRDefault="003A7126" w:rsidP="003A7126">
      <w:pPr>
        <w:pStyle w:val="affa"/>
        <w:spacing w:before="0" w:after="0" w:line="360" w:lineRule="auto"/>
        <w:rPr>
          <w:b/>
          <w:lang w:val="uk-UA"/>
        </w:rPr>
      </w:pPr>
      <w:r w:rsidRPr="000C58C9">
        <w:rPr>
          <w:b/>
          <w:lang w:val="uk-UA"/>
        </w:rPr>
        <w:t>ПОЛ – перекисне окислення ліпідів</w:t>
      </w:r>
    </w:p>
    <w:p w:rsidR="003A7126" w:rsidRPr="000C58C9" w:rsidRDefault="003A7126" w:rsidP="003A7126">
      <w:pPr>
        <w:pStyle w:val="affa"/>
        <w:spacing w:before="0" w:after="0" w:line="360" w:lineRule="auto"/>
        <w:rPr>
          <w:b/>
          <w:lang w:val="uk-UA"/>
        </w:rPr>
      </w:pPr>
      <w:r w:rsidRPr="000C58C9">
        <w:rPr>
          <w:b/>
          <w:lang w:val="uk-UA"/>
        </w:rPr>
        <w:t>ПС – прямий синус</w:t>
      </w:r>
    </w:p>
    <w:p w:rsidR="003A7126" w:rsidRPr="000C58C9" w:rsidRDefault="003A7126" w:rsidP="003A7126">
      <w:pPr>
        <w:pStyle w:val="affa"/>
        <w:spacing w:before="0" w:after="0" w:line="360" w:lineRule="auto"/>
        <w:rPr>
          <w:b/>
          <w:lang w:val="uk-UA"/>
        </w:rPr>
      </w:pPr>
      <w:r w:rsidRPr="000C58C9">
        <w:rPr>
          <w:b/>
          <w:lang w:val="uk-UA"/>
        </w:rPr>
        <w:t>СІ – серцевий індекс</w:t>
      </w:r>
    </w:p>
    <w:p w:rsidR="003A7126" w:rsidRPr="000C58C9" w:rsidRDefault="003A7126" w:rsidP="003A7126">
      <w:pPr>
        <w:pStyle w:val="affa"/>
        <w:spacing w:before="0" w:after="0" w:line="360" w:lineRule="auto"/>
        <w:rPr>
          <w:b/>
          <w:lang w:val="uk-UA"/>
        </w:rPr>
      </w:pPr>
      <w:r w:rsidRPr="000C58C9">
        <w:rPr>
          <w:b/>
          <w:lang w:val="uk-UA"/>
        </w:rPr>
        <w:t>СМА – середня мозкова артерія</w:t>
      </w:r>
    </w:p>
    <w:p w:rsidR="003A7126" w:rsidRPr="000C58C9" w:rsidRDefault="003A7126" w:rsidP="003A7126">
      <w:pPr>
        <w:pStyle w:val="affa"/>
        <w:spacing w:before="0" w:after="0" w:line="360" w:lineRule="auto"/>
        <w:rPr>
          <w:b/>
          <w:lang w:val="uk-UA"/>
        </w:rPr>
      </w:pPr>
      <w:r w:rsidRPr="000C58C9">
        <w:rPr>
          <w:b/>
          <w:lang w:val="uk-UA"/>
        </w:rPr>
        <w:t>ТЧМТ – тяжка черепно-мозкова травма</w:t>
      </w:r>
    </w:p>
    <w:p w:rsidR="003A7126" w:rsidRPr="000C58C9" w:rsidRDefault="003A7126" w:rsidP="003A7126">
      <w:pPr>
        <w:pStyle w:val="affa"/>
        <w:spacing w:before="0" w:after="0" w:line="360" w:lineRule="auto"/>
        <w:rPr>
          <w:b/>
          <w:lang w:val="uk-UA"/>
        </w:rPr>
      </w:pPr>
      <w:r w:rsidRPr="000C58C9">
        <w:rPr>
          <w:b/>
          <w:lang w:val="uk-UA"/>
        </w:rPr>
        <w:t>ТЧМТ – тяжка черепно-мозкова травма</w:t>
      </w:r>
    </w:p>
    <w:p w:rsidR="003A7126" w:rsidRPr="000C58C9" w:rsidRDefault="003A7126" w:rsidP="003A7126">
      <w:pPr>
        <w:pStyle w:val="affa"/>
        <w:spacing w:before="0" w:after="0" w:line="360" w:lineRule="auto"/>
        <w:rPr>
          <w:b/>
          <w:lang w:val="uk-UA"/>
        </w:rPr>
      </w:pPr>
      <w:r w:rsidRPr="000C58C9">
        <w:rPr>
          <w:b/>
          <w:lang w:val="uk-UA"/>
        </w:rPr>
        <w:t>УЗДГ – ультразвукова доплерографія</w:t>
      </w:r>
    </w:p>
    <w:p w:rsidR="003A7126" w:rsidRPr="000C58C9" w:rsidRDefault="003A7126" w:rsidP="003A7126">
      <w:pPr>
        <w:pStyle w:val="affa"/>
        <w:spacing w:before="0" w:after="0" w:line="360" w:lineRule="auto"/>
        <w:rPr>
          <w:b/>
          <w:lang w:val="uk-UA"/>
        </w:rPr>
      </w:pPr>
      <w:r w:rsidRPr="000C58C9">
        <w:rPr>
          <w:b/>
          <w:lang w:val="uk-UA"/>
        </w:rPr>
        <w:t>УІ – ударний індекс</w:t>
      </w:r>
    </w:p>
    <w:p w:rsidR="003A7126" w:rsidRPr="000C58C9" w:rsidRDefault="003A7126" w:rsidP="003A7126">
      <w:pPr>
        <w:pStyle w:val="affa"/>
        <w:spacing w:before="0" w:after="0" w:line="360" w:lineRule="auto"/>
        <w:rPr>
          <w:b/>
          <w:lang w:val="uk-UA"/>
        </w:rPr>
      </w:pPr>
      <w:r w:rsidRPr="000C58C9">
        <w:rPr>
          <w:b/>
          <w:lang w:val="uk-UA"/>
        </w:rPr>
        <w:lastRenderedPageBreak/>
        <w:t>ХА – хребетна артерія</w:t>
      </w:r>
    </w:p>
    <w:p w:rsidR="003A7126" w:rsidRPr="000C58C9" w:rsidRDefault="003A7126" w:rsidP="003A7126">
      <w:pPr>
        <w:pStyle w:val="affa"/>
        <w:spacing w:before="0" w:after="0" w:line="360" w:lineRule="auto"/>
        <w:rPr>
          <w:b/>
          <w:lang w:val="uk-UA"/>
        </w:rPr>
      </w:pPr>
      <w:r w:rsidRPr="000C58C9">
        <w:rPr>
          <w:b/>
          <w:lang w:val="uk-UA"/>
        </w:rPr>
        <w:t>ЦНС – центральна нервова система</w:t>
      </w:r>
    </w:p>
    <w:p w:rsidR="003A7126" w:rsidRPr="000C58C9" w:rsidRDefault="003A7126" w:rsidP="003A7126">
      <w:pPr>
        <w:pStyle w:val="affa"/>
        <w:spacing w:before="0" w:after="0" w:line="360" w:lineRule="auto"/>
        <w:rPr>
          <w:b/>
          <w:lang w:val="uk-UA"/>
        </w:rPr>
      </w:pPr>
      <w:r w:rsidRPr="000C58C9">
        <w:rPr>
          <w:b/>
          <w:lang w:val="uk-UA"/>
        </w:rPr>
        <w:t>ЧСС – частота серцевих скорочень</w:t>
      </w:r>
    </w:p>
    <w:p w:rsidR="003A7126" w:rsidRPr="000C58C9" w:rsidRDefault="003A7126" w:rsidP="003A7126">
      <w:pPr>
        <w:pStyle w:val="affa"/>
        <w:spacing w:before="0" w:after="0" w:line="360" w:lineRule="auto"/>
        <w:rPr>
          <w:b/>
          <w:lang w:val="uk-UA"/>
        </w:rPr>
      </w:pPr>
      <w:r w:rsidRPr="000C58C9">
        <w:rPr>
          <w:b/>
          <w:lang w:val="uk-UA"/>
        </w:rPr>
        <w:t>АМо - амплітуда моди</w:t>
      </w:r>
    </w:p>
    <w:p w:rsidR="003A7126" w:rsidRPr="000C58C9" w:rsidRDefault="003A7126" w:rsidP="003A7126">
      <w:pPr>
        <w:pStyle w:val="affa"/>
        <w:spacing w:before="0" w:after="0" w:line="360" w:lineRule="auto"/>
        <w:rPr>
          <w:b/>
          <w:lang w:val="uk-UA"/>
        </w:rPr>
      </w:pPr>
      <w:r w:rsidRPr="000C58C9">
        <w:rPr>
          <w:b/>
          <w:lang w:val="uk-UA"/>
        </w:rPr>
        <w:t>DO</w:t>
      </w:r>
      <w:r w:rsidRPr="000C58C9">
        <w:rPr>
          <w:b/>
          <w:vertAlign w:val="subscript"/>
          <w:lang w:val="uk-UA"/>
        </w:rPr>
        <w:t xml:space="preserve">2 </w:t>
      </w:r>
      <w:r w:rsidRPr="000C58C9">
        <w:rPr>
          <w:b/>
          <w:lang w:val="uk-UA"/>
        </w:rPr>
        <w:t>–</w:t>
      </w:r>
      <w:r w:rsidRPr="000C58C9">
        <w:rPr>
          <w:b/>
          <w:vertAlign w:val="subscript"/>
          <w:lang w:val="uk-UA"/>
        </w:rPr>
        <w:t xml:space="preserve">  </w:t>
      </w:r>
      <w:r w:rsidRPr="000C58C9">
        <w:rPr>
          <w:b/>
          <w:lang w:val="uk-UA"/>
        </w:rPr>
        <w:t>доставка кисню</w:t>
      </w:r>
    </w:p>
    <w:p w:rsidR="003A7126" w:rsidRPr="000C58C9" w:rsidRDefault="003A7126" w:rsidP="003A7126">
      <w:pPr>
        <w:pStyle w:val="affa"/>
        <w:spacing w:before="0" w:after="0" w:line="360" w:lineRule="auto"/>
        <w:rPr>
          <w:b/>
          <w:lang w:val="uk-UA"/>
        </w:rPr>
      </w:pPr>
      <w:r w:rsidRPr="000C58C9">
        <w:rPr>
          <w:b/>
          <w:lang w:val="uk-UA"/>
        </w:rPr>
        <w:t xml:space="preserve">HF - </w:t>
      </w:r>
      <w:r w:rsidRPr="000C58C9">
        <w:rPr>
          <w:b/>
          <w:lang w:val="en-US"/>
        </w:rPr>
        <w:t>high</w:t>
      </w:r>
      <w:r w:rsidRPr="000C58C9">
        <w:rPr>
          <w:b/>
          <w:lang w:val="uk-UA"/>
        </w:rPr>
        <w:t xml:space="preserve"> </w:t>
      </w:r>
      <w:r w:rsidRPr="000C58C9">
        <w:rPr>
          <w:b/>
          <w:lang w:val="en-US"/>
        </w:rPr>
        <w:t>frequency</w:t>
      </w:r>
    </w:p>
    <w:p w:rsidR="003A7126" w:rsidRPr="000C58C9" w:rsidRDefault="003A7126" w:rsidP="003A7126">
      <w:pPr>
        <w:pStyle w:val="affa"/>
        <w:spacing w:before="0" w:after="0" w:line="360" w:lineRule="auto"/>
        <w:rPr>
          <w:b/>
          <w:lang w:val="uk-UA"/>
        </w:rPr>
      </w:pPr>
      <w:r w:rsidRPr="000C58C9">
        <w:rPr>
          <w:b/>
          <w:lang w:val="uk-UA"/>
        </w:rPr>
        <w:t xml:space="preserve">LF - </w:t>
      </w:r>
      <w:r w:rsidRPr="000C58C9">
        <w:rPr>
          <w:b/>
          <w:lang w:val="en-US"/>
        </w:rPr>
        <w:t>low</w:t>
      </w:r>
      <w:r w:rsidRPr="000C58C9">
        <w:rPr>
          <w:b/>
          <w:lang w:val="uk-UA"/>
        </w:rPr>
        <w:t xml:space="preserve"> </w:t>
      </w:r>
      <w:r w:rsidRPr="000C58C9">
        <w:rPr>
          <w:b/>
          <w:lang w:val="en-US"/>
        </w:rPr>
        <w:t>frequency</w:t>
      </w:r>
    </w:p>
    <w:p w:rsidR="003A7126" w:rsidRPr="000C58C9" w:rsidRDefault="003A7126" w:rsidP="003A7126">
      <w:pPr>
        <w:pStyle w:val="affa"/>
        <w:spacing w:before="0" w:after="0" w:line="360" w:lineRule="auto"/>
        <w:rPr>
          <w:b/>
          <w:lang w:val="uk-UA"/>
        </w:rPr>
      </w:pPr>
      <w:r w:rsidRPr="000C58C9">
        <w:rPr>
          <w:b/>
          <w:lang w:val="uk-UA"/>
        </w:rPr>
        <w:t>RMSSD - root-mean square standard deviation</w:t>
      </w:r>
    </w:p>
    <w:p w:rsidR="003A7126" w:rsidRPr="000C58C9" w:rsidRDefault="003A7126" w:rsidP="003A7126">
      <w:pPr>
        <w:pStyle w:val="affa"/>
        <w:spacing w:before="0" w:after="0" w:line="360" w:lineRule="auto"/>
        <w:rPr>
          <w:b/>
          <w:lang w:val="uk-UA"/>
        </w:rPr>
      </w:pPr>
      <w:r w:rsidRPr="000C58C9">
        <w:rPr>
          <w:b/>
          <w:lang w:val="uk-UA"/>
        </w:rPr>
        <w:t>SDNN - standard deviation normal to normal</w:t>
      </w:r>
    </w:p>
    <w:p w:rsidR="003A7126" w:rsidRPr="000C58C9" w:rsidRDefault="003A7126" w:rsidP="003A7126">
      <w:pPr>
        <w:pStyle w:val="affa"/>
        <w:spacing w:before="0" w:after="0" w:line="360" w:lineRule="auto"/>
        <w:rPr>
          <w:b/>
          <w:lang w:val="uk-UA"/>
        </w:rPr>
      </w:pPr>
      <w:r w:rsidRPr="000C58C9">
        <w:rPr>
          <w:b/>
          <w:lang w:val="en-US"/>
        </w:rPr>
        <w:t>SPO</w:t>
      </w:r>
      <w:r w:rsidRPr="000C58C9">
        <w:rPr>
          <w:b/>
          <w:vertAlign w:val="subscript"/>
          <w:lang w:val="en-US"/>
        </w:rPr>
        <w:t>2</w:t>
      </w:r>
      <w:r w:rsidRPr="000C58C9">
        <w:rPr>
          <w:b/>
          <w:lang w:val="en-US"/>
        </w:rPr>
        <w:t xml:space="preserve"> – </w:t>
      </w:r>
      <w:r w:rsidRPr="000C58C9">
        <w:rPr>
          <w:b/>
          <w:lang w:val="uk-UA"/>
        </w:rPr>
        <w:t>сатурація кисню</w:t>
      </w:r>
    </w:p>
    <w:p w:rsidR="003A7126" w:rsidRPr="000C58C9" w:rsidRDefault="003A7126" w:rsidP="003A7126">
      <w:pPr>
        <w:pStyle w:val="affa"/>
        <w:spacing w:before="0" w:after="0" w:line="360" w:lineRule="auto"/>
        <w:rPr>
          <w:b/>
          <w:lang w:val="uk-UA"/>
        </w:rPr>
      </w:pPr>
      <w:r w:rsidRPr="000C58C9">
        <w:rPr>
          <w:b/>
          <w:lang w:val="uk-UA"/>
        </w:rPr>
        <w:t>TP - total power</w:t>
      </w:r>
    </w:p>
    <w:p w:rsidR="003A7126" w:rsidRPr="000C58C9" w:rsidRDefault="003A7126" w:rsidP="003A7126">
      <w:pPr>
        <w:pStyle w:val="affa"/>
        <w:spacing w:before="0" w:after="0" w:line="360" w:lineRule="auto"/>
        <w:rPr>
          <w:b/>
          <w:lang w:val="uk-UA"/>
        </w:rPr>
      </w:pPr>
      <w:r w:rsidRPr="000C58C9">
        <w:rPr>
          <w:b/>
          <w:lang w:val="uk-UA"/>
        </w:rPr>
        <w:t>VO</w:t>
      </w:r>
      <w:r w:rsidRPr="000C58C9">
        <w:rPr>
          <w:b/>
          <w:vertAlign w:val="subscript"/>
          <w:lang w:val="uk-UA"/>
        </w:rPr>
        <w:t xml:space="preserve">2 </w:t>
      </w:r>
      <w:r w:rsidRPr="000C58C9">
        <w:rPr>
          <w:b/>
          <w:lang w:val="uk-UA"/>
        </w:rPr>
        <w:t>– споживання кисню</w:t>
      </w: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rPr>
          <w:lang w:val="uk-UA"/>
        </w:rPr>
      </w:pPr>
    </w:p>
    <w:p w:rsidR="003A7126" w:rsidRPr="0092706E" w:rsidRDefault="003A7126" w:rsidP="003A7126">
      <w:pPr>
        <w:pStyle w:val="10"/>
        <w:spacing w:line="360" w:lineRule="auto"/>
        <w:jc w:val="center"/>
        <w:rPr>
          <w:szCs w:val="28"/>
        </w:rPr>
      </w:pPr>
      <w:bookmarkStart w:id="6" w:name="_Toc151567054"/>
      <w:bookmarkStart w:id="7" w:name="_Toc152437176"/>
      <w:bookmarkStart w:id="8" w:name="_Toc153012084"/>
      <w:bookmarkEnd w:id="5"/>
      <w:r w:rsidRPr="0092706E">
        <w:rPr>
          <w:szCs w:val="28"/>
        </w:rPr>
        <w:t>ВСТУП</w:t>
      </w:r>
    </w:p>
    <w:bookmarkEnd w:id="6"/>
    <w:bookmarkEnd w:id="7"/>
    <w:bookmarkEnd w:id="8"/>
    <w:p w:rsidR="003A7126" w:rsidRPr="0092706E" w:rsidRDefault="003A7126" w:rsidP="003A7126">
      <w:pPr>
        <w:pStyle w:val="10"/>
        <w:spacing w:line="360" w:lineRule="auto"/>
        <w:jc w:val="both"/>
        <w:rPr>
          <w:b/>
          <w:bCs/>
          <w:szCs w:val="28"/>
        </w:rPr>
      </w:pPr>
      <w:r w:rsidRPr="0092706E">
        <w:rPr>
          <w:szCs w:val="28"/>
        </w:rPr>
        <w:t xml:space="preserve">Актуальність теми. </w:t>
      </w:r>
      <w:r w:rsidRPr="0092706E">
        <w:rPr>
          <w:b/>
          <w:szCs w:val="28"/>
        </w:rPr>
        <w:t xml:space="preserve">Протягом багатьох років діагностика та надання невідкладної допомоги хворим з ГЦН є однією з актуальних завдань сучасної анестезіології, інтенсивної терапії, нейрохірургії, що  пов'язано із  частотою даної патології, яка є однією з найбільш частих причин смертності та інвалідизації в усьому світі, що збільшується. При гострій постгіпоксичній та постаноксичній енцефалопатії до патологічного процесу залучаються всі системи життєзабезпечення організму. Розвивається вторинне пошкодження ЦНС, причинами якого є ішемія, гіпоксія і токсемія. Лікування ГЦН базується на комплексі заходів: підтримці вітальних функцій, церебропротекції, забезпеченні адекватного метаболізму. [Черній В.І. і </w:t>
      </w:r>
      <w:r w:rsidRPr="0092706E">
        <w:rPr>
          <w:b/>
          <w:color w:val="000000"/>
          <w:szCs w:val="28"/>
        </w:rPr>
        <w:t>соавт</w:t>
      </w:r>
      <w:r w:rsidRPr="0092706E">
        <w:rPr>
          <w:b/>
          <w:szCs w:val="28"/>
        </w:rPr>
        <w:t xml:space="preserve">., 2004], [Клігуненко Е.Н. і </w:t>
      </w:r>
      <w:r w:rsidRPr="0092706E">
        <w:rPr>
          <w:b/>
          <w:color w:val="000000"/>
          <w:szCs w:val="28"/>
        </w:rPr>
        <w:t>соавт</w:t>
      </w:r>
      <w:r w:rsidRPr="0092706E">
        <w:rPr>
          <w:b/>
          <w:szCs w:val="28"/>
        </w:rPr>
        <w:t>., 2007].</w:t>
      </w:r>
    </w:p>
    <w:p w:rsidR="003A7126" w:rsidRPr="0092706E" w:rsidRDefault="003A7126" w:rsidP="003A7126">
      <w:pPr>
        <w:pStyle w:val="1"/>
        <w:spacing w:line="360" w:lineRule="auto"/>
        <w:jc w:val="both"/>
        <w:rPr>
          <w:b/>
          <w:i/>
          <w:sz w:val="28"/>
          <w:szCs w:val="28"/>
        </w:rPr>
      </w:pPr>
      <w:r w:rsidRPr="0092706E">
        <w:rPr>
          <w:b/>
          <w:i/>
          <w:sz w:val="28"/>
          <w:szCs w:val="28"/>
          <w:lang w:val="uk-UA"/>
        </w:rPr>
        <w:t xml:space="preserve">    </w:t>
      </w:r>
      <w:r w:rsidRPr="0092706E">
        <w:rPr>
          <w:b/>
          <w:i/>
          <w:sz w:val="28"/>
          <w:szCs w:val="28"/>
        </w:rPr>
        <w:t xml:space="preserve">В даний час критичні стани розглядаються з точки зору невідповідності доставки кисню тканинам і рівнем метаболізму в них [Маріно П., 1998]. </w:t>
      </w:r>
      <w:r w:rsidRPr="0092706E">
        <w:rPr>
          <w:b/>
          <w:i/>
          <w:sz w:val="28"/>
          <w:szCs w:val="28"/>
          <w:lang w:val="uk-UA"/>
        </w:rPr>
        <w:t>В</w:t>
      </w:r>
      <w:r w:rsidRPr="0092706E">
        <w:rPr>
          <w:b/>
          <w:i/>
          <w:sz w:val="28"/>
          <w:szCs w:val="28"/>
        </w:rPr>
        <w:t xml:space="preserve"> інтенсивній терапії гострої церебральної недостатності важлива роль належить</w:t>
      </w:r>
      <w:r w:rsidRPr="0092706E">
        <w:rPr>
          <w:b/>
          <w:i/>
          <w:sz w:val="28"/>
          <w:szCs w:val="28"/>
          <w:lang w:val="uk-UA"/>
        </w:rPr>
        <w:t xml:space="preserve"> антигіпоксичній терапії</w:t>
      </w:r>
      <w:r w:rsidRPr="0092706E">
        <w:rPr>
          <w:b/>
          <w:i/>
          <w:sz w:val="28"/>
          <w:szCs w:val="28"/>
        </w:rPr>
        <w:t>, яка є одним з патогенетично обумовлених методів лікування на ранніх стадіях захворювання. [Собол</w:t>
      </w:r>
      <w:r w:rsidRPr="0092706E">
        <w:rPr>
          <w:b/>
          <w:i/>
          <w:sz w:val="28"/>
          <w:szCs w:val="28"/>
          <w:lang w:val="uk-UA"/>
        </w:rPr>
        <w:t>є</w:t>
      </w:r>
      <w:r w:rsidRPr="0092706E">
        <w:rPr>
          <w:b/>
          <w:i/>
          <w:sz w:val="28"/>
          <w:szCs w:val="28"/>
        </w:rPr>
        <w:t xml:space="preserve">ва </w:t>
      </w:r>
      <w:r w:rsidRPr="0092706E">
        <w:rPr>
          <w:b/>
          <w:i/>
          <w:sz w:val="28"/>
          <w:szCs w:val="28"/>
          <w:lang w:val="uk-UA"/>
        </w:rPr>
        <w:t>Н</w:t>
      </w:r>
      <w:r w:rsidRPr="0092706E">
        <w:rPr>
          <w:b/>
          <w:i/>
          <w:sz w:val="28"/>
          <w:szCs w:val="28"/>
        </w:rPr>
        <w:t>.</w:t>
      </w:r>
      <w:r w:rsidRPr="0092706E">
        <w:rPr>
          <w:b/>
          <w:i/>
          <w:sz w:val="28"/>
          <w:szCs w:val="28"/>
          <w:lang w:val="uk-UA"/>
        </w:rPr>
        <w:t xml:space="preserve"> П</w:t>
      </w:r>
      <w:r w:rsidRPr="0092706E">
        <w:rPr>
          <w:b/>
          <w:i/>
          <w:sz w:val="28"/>
          <w:szCs w:val="28"/>
        </w:rPr>
        <w:t>. і соавт</w:t>
      </w:r>
      <w:r w:rsidRPr="0092706E">
        <w:rPr>
          <w:b/>
          <w:i/>
          <w:vanish/>
          <w:color w:val="FF0000"/>
          <w:sz w:val="28"/>
          <w:szCs w:val="28"/>
        </w:rPr>
        <w:t>|</w:t>
      </w:r>
      <w:r w:rsidRPr="0092706E">
        <w:rPr>
          <w:b/>
          <w:i/>
          <w:sz w:val="28"/>
          <w:szCs w:val="28"/>
        </w:rPr>
        <w:t>.</w:t>
      </w:r>
      <w:r w:rsidRPr="0092706E">
        <w:rPr>
          <w:b/>
          <w:i/>
          <w:sz w:val="28"/>
          <w:szCs w:val="28"/>
          <w:lang w:val="uk-UA"/>
        </w:rPr>
        <w:t>,</w:t>
      </w:r>
      <w:r w:rsidRPr="0092706E">
        <w:rPr>
          <w:b/>
          <w:i/>
          <w:sz w:val="28"/>
          <w:szCs w:val="28"/>
        </w:rPr>
        <w:t xml:space="preserve"> 1994; Рафіков А. Н. </w:t>
      </w:r>
      <w:r w:rsidRPr="0092706E">
        <w:rPr>
          <w:b/>
          <w:i/>
          <w:sz w:val="28"/>
          <w:szCs w:val="28"/>
          <w:lang w:val="uk-UA"/>
        </w:rPr>
        <w:t>і</w:t>
      </w:r>
      <w:r w:rsidRPr="0092706E">
        <w:rPr>
          <w:b/>
          <w:i/>
          <w:sz w:val="28"/>
          <w:szCs w:val="28"/>
        </w:rPr>
        <w:t xml:space="preserve"> соавт.1995].</w:t>
      </w:r>
    </w:p>
    <w:p w:rsidR="003A7126" w:rsidRPr="0092706E" w:rsidRDefault="003A7126" w:rsidP="003A7126">
      <w:pPr>
        <w:pStyle w:val="1"/>
        <w:spacing w:line="360" w:lineRule="auto"/>
        <w:jc w:val="both"/>
        <w:rPr>
          <w:b/>
          <w:i/>
          <w:sz w:val="28"/>
          <w:szCs w:val="28"/>
        </w:rPr>
      </w:pPr>
      <w:r w:rsidRPr="0092706E">
        <w:rPr>
          <w:b/>
          <w:i/>
          <w:sz w:val="28"/>
          <w:szCs w:val="28"/>
          <w:lang w:val="uk-UA"/>
        </w:rPr>
        <w:t xml:space="preserve">      </w:t>
      </w:r>
      <w:r w:rsidRPr="0092706E">
        <w:rPr>
          <w:b/>
          <w:i/>
          <w:sz w:val="28"/>
          <w:szCs w:val="28"/>
        </w:rPr>
        <w:t xml:space="preserve">Одним з лікувальних методів </w:t>
      </w:r>
      <w:r w:rsidRPr="0092706E">
        <w:rPr>
          <w:b/>
          <w:i/>
          <w:sz w:val="28"/>
          <w:szCs w:val="28"/>
          <w:lang w:val="uk-UA"/>
        </w:rPr>
        <w:t xml:space="preserve">антигіпоксичної </w:t>
      </w:r>
      <w:r w:rsidRPr="0092706E">
        <w:rPr>
          <w:b/>
          <w:i/>
          <w:sz w:val="28"/>
          <w:szCs w:val="28"/>
        </w:rPr>
        <w:t xml:space="preserve">терапії є ГБО. Цей метод нефармакологічної </w:t>
      </w:r>
      <w:r w:rsidRPr="0092706E">
        <w:rPr>
          <w:b/>
          <w:i/>
          <w:sz w:val="28"/>
          <w:szCs w:val="28"/>
          <w:lang w:val="uk-UA"/>
        </w:rPr>
        <w:t>церебропротекції</w:t>
      </w:r>
      <w:r w:rsidRPr="0092706E">
        <w:rPr>
          <w:b/>
          <w:i/>
          <w:sz w:val="28"/>
          <w:szCs w:val="28"/>
        </w:rPr>
        <w:t xml:space="preserve"> міцно увійшов до терапевтичного арсеналу сучасної медицини.[Jain K.K., 1995, 1998].</w:t>
      </w:r>
      <w:r w:rsidRPr="0092706E">
        <w:rPr>
          <w:b/>
          <w:i/>
          <w:sz w:val="28"/>
          <w:szCs w:val="28"/>
          <w:lang w:val="uk-UA"/>
        </w:rPr>
        <w:t xml:space="preserve"> </w:t>
      </w:r>
      <w:r w:rsidRPr="0092706E">
        <w:rPr>
          <w:b/>
          <w:i/>
          <w:sz w:val="28"/>
          <w:szCs w:val="28"/>
        </w:rPr>
        <w:t xml:space="preserve">Проте </w:t>
      </w:r>
      <w:r w:rsidRPr="0092706E">
        <w:rPr>
          <w:b/>
          <w:i/>
          <w:sz w:val="28"/>
          <w:szCs w:val="28"/>
        </w:rPr>
        <w:lastRenderedPageBreak/>
        <w:t>вживання сеансів ГБО навіть в стандартних терапевтичних режимах може при</w:t>
      </w:r>
      <w:r w:rsidRPr="0092706E">
        <w:rPr>
          <w:b/>
          <w:i/>
          <w:sz w:val="28"/>
          <w:szCs w:val="28"/>
          <w:lang w:val="uk-UA"/>
        </w:rPr>
        <w:t>з</w:t>
      </w:r>
      <w:r w:rsidRPr="0092706E">
        <w:rPr>
          <w:b/>
          <w:i/>
          <w:sz w:val="28"/>
          <w:szCs w:val="28"/>
        </w:rPr>
        <w:t>вести до токсичної дії гіпербаричного кисню. Звертає на себе увагу та обставина, що в результаті кисневої інтоксикації задовго до клінічних проявів виникають зміни на біохімічному рівні. Вони виявляються у вигляді надмірного створення активних форм кисню (супероксидного аніон радикал</w:t>
      </w:r>
      <w:r w:rsidRPr="0092706E">
        <w:rPr>
          <w:b/>
          <w:i/>
          <w:sz w:val="28"/>
          <w:szCs w:val="28"/>
          <w:lang w:val="uk-UA"/>
        </w:rPr>
        <w:t>у</w:t>
      </w:r>
      <w:r w:rsidRPr="0092706E">
        <w:rPr>
          <w:b/>
          <w:i/>
          <w:sz w:val="28"/>
          <w:szCs w:val="28"/>
        </w:rPr>
        <w:t>, пероксиду водню, гідроксильного радикал</w:t>
      </w:r>
      <w:r w:rsidRPr="0092706E">
        <w:rPr>
          <w:b/>
          <w:i/>
          <w:sz w:val="28"/>
          <w:szCs w:val="28"/>
          <w:lang w:val="uk-UA"/>
        </w:rPr>
        <w:t>у</w:t>
      </w:r>
      <w:r w:rsidRPr="0092706E">
        <w:rPr>
          <w:b/>
          <w:i/>
          <w:sz w:val="28"/>
          <w:szCs w:val="28"/>
        </w:rPr>
        <w:t>), які активують процеси вільнорадикального окислення фосфоліпідів клітинних мембран.</w:t>
      </w:r>
    </w:p>
    <w:p w:rsidR="003A7126" w:rsidRPr="0092706E" w:rsidRDefault="003A7126" w:rsidP="003A7126">
      <w:pPr>
        <w:pStyle w:val="1"/>
        <w:spacing w:line="360" w:lineRule="auto"/>
        <w:jc w:val="both"/>
        <w:rPr>
          <w:b/>
          <w:i/>
          <w:sz w:val="28"/>
          <w:szCs w:val="28"/>
          <w:lang w:val="uk-UA"/>
        </w:rPr>
      </w:pPr>
      <w:r w:rsidRPr="0092706E">
        <w:rPr>
          <w:b/>
          <w:i/>
          <w:sz w:val="28"/>
          <w:szCs w:val="28"/>
          <w:lang w:val="uk-UA"/>
        </w:rPr>
        <w:t xml:space="preserve">    </w:t>
      </w:r>
      <w:r w:rsidRPr="0092706E">
        <w:rPr>
          <w:b/>
          <w:i/>
          <w:sz w:val="28"/>
          <w:szCs w:val="28"/>
        </w:rPr>
        <w:t xml:space="preserve">Для комплексного дослідження компенсаторних реакцій організму на надзвичайні дії в даний час використовуються неінвазивний вимір </w:t>
      </w:r>
      <w:r w:rsidRPr="0092706E">
        <w:rPr>
          <w:b/>
          <w:i/>
          <w:sz w:val="28"/>
          <w:szCs w:val="28"/>
          <w:lang w:val="uk-UA"/>
        </w:rPr>
        <w:t>АТ</w:t>
      </w:r>
      <w:r w:rsidRPr="0092706E">
        <w:rPr>
          <w:b/>
          <w:i/>
          <w:sz w:val="28"/>
          <w:szCs w:val="28"/>
        </w:rPr>
        <w:t xml:space="preserve">, ЧСС, </w:t>
      </w:r>
      <w:r w:rsidRPr="0092706E">
        <w:rPr>
          <w:sz w:val="22"/>
          <w:szCs w:val="22"/>
          <w:lang w:val="uk-UA"/>
        </w:rPr>
        <w:t xml:space="preserve"> </w:t>
      </w:r>
      <w:r w:rsidRPr="0092706E">
        <w:rPr>
          <w:b/>
          <w:i/>
          <w:sz w:val="28"/>
          <w:szCs w:val="28"/>
          <w:lang w:val="uk-UA"/>
        </w:rPr>
        <w:t>SРО</w:t>
      </w:r>
      <w:r w:rsidRPr="0092706E">
        <w:rPr>
          <w:b/>
          <w:i/>
          <w:sz w:val="28"/>
          <w:szCs w:val="28"/>
          <w:vertAlign w:val="subscript"/>
          <w:lang w:val="uk-UA"/>
        </w:rPr>
        <w:t>2</w:t>
      </w:r>
      <w:r w:rsidRPr="0092706E">
        <w:rPr>
          <w:b/>
          <w:i/>
          <w:sz w:val="28"/>
          <w:szCs w:val="28"/>
        </w:rPr>
        <w:t xml:space="preserve">, </w:t>
      </w:r>
      <w:r w:rsidRPr="0092706E">
        <w:rPr>
          <w:b/>
          <w:i/>
          <w:sz w:val="28"/>
          <w:szCs w:val="28"/>
          <w:lang w:val="uk-UA"/>
        </w:rPr>
        <w:t>ЕЕГ - аналіз</w:t>
      </w:r>
      <w:r w:rsidRPr="0092706E">
        <w:rPr>
          <w:b/>
          <w:i/>
          <w:sz w:val="28"/>
          <w:szCs w:val="28"/>
        </w:rPr>
        <w:t>, УЗДГ, визначення К</w:t>
      </w:r>
      <w:r w:rsidRPr="0092706E">
        <w:rPr>
          <w:b/>
          <w:i/>
          <w:sz w:val="28"/>
          <w:szCs w:val="28"/>
          <w:lang w:val="uk-UA"/>
        </w:rPr>
        <w:t>О</w:t>
      </w:r>
      <w:r w:rsidRPr="0092706E">
        <w:rPr>
          <w:b/>
          <w:i/>
          <w:sz w:val="28"/>
          <w:szCs w:val="28"/>
        </w:rPr>
        <w:t xml:space="preserve">С, </w:t>
      </w:r>
      <w:r w:rsidRPr="0092706E">
        <w:rPr>
          <w:b/>
          <w:i/>
          <w:sz w:val="28"/>
          <w:szCs w:val="28"/>
          <w:lang w:val="uk-UA"/>
        </w:rPr>
        <w:t>ПОЛ.</w:t>
      </w:r>
      <w:r w:rsidRPr="0092706E">
        <w:rPr>
          <w:b/>
          <w:i/>
          <w:sz w:val="28"/>
          <w:szCs w:val="28"/>
        </w:rPr>
        <w:t xml:space="preserve"> Метод математичного аналізу ритму серця останнім часом широко використовується як метод, що забезпечує контроль за змінами стану автономної нервової системи (</w:t>
      </w:r>
      <w:r w:rsidRPr="0092706E">
        <w:rPr>
          <w:b/>
          <w:i/>
          <w:sz w:val="28"/>
          <w:szCs w:val="28"/>
          <w:lang w:val="uk-UA"/>
        </w:rPr>
        <w:t>АНС</w:t>
      </w:r>
      <w:r w:rsidRPr="0092706E">
        <w:rPr>
          <w:b/>
          <w:i/>
          <w:sz w:val="28"/>
          <w:szCs w:val="28"/>
        </w:rPr>
        <w:t>).</w:t>
      </w:r>
      <w:r w:rsidRPr="0092706E">
        <w:rPr>
          <w:b/>
          <w:i/>
          <w:sz w:val="28"/>
          <w:szCs w:val="28"/>
          <w:lang w:val="uk-UA"/>
        </w:rPr>
        <w:t xml:space="preserve"> АНС відображає міру напруги регуляторних систем, обумовлену активацією системи, що виникає у відповідь на стресову дію, гіпофіз-наднирники і реакцією симпатоадреналової системи [Бояркин М.В. і соавт., 2003].</w:t>
      </w:r>
    </w:p>
    <w:p w:rsidR="003A7126" w:rsidRPr="0092706E" w:rsidRDefault="003A7126" w:rsidP="003A7126">
      <w:pPr>
        <w:pStyle w:val="1"/>
        <w:spacing w:line="360" w:lineRule="auto"/>
        <w:jc w:val="both"/>
        <w:rPr>
          <w:b/>
          <w:i/>
          <w:sz w:val="28"/>
          <w:szCs w:val="28"/>
          <w:lang w:val="uk-UA"/>
        </w:rPr>
      </w:pPr>
      <w:bookmarkStart w:id="9" w:name="_Toc151567055"/>
      <w:bookmarkStart w:id="10" w:name="_Toc152437177"/>
      <w:bookmarkStart w:id="11" w:name="_Toc153012085"/>
      <w:r w:rsidRPr="0092706E">
        <w:rPr>
          <w:b/>
          <w:i/>
          <w:sz w:val="28"/>
          <w:szCs w:val="28"/>
          <w:lang w:val="uk-UA"/>
        </w:rPr>
        <w:t xml:space="preserve">   ВСР дозволяє оцінити стан механізмів регуляції фізіологічних функцій в організмі людини, а саме: загальної активності регуляторних механізмів, нейрогуморальної регуляції, співвідношення активності симпатичної і парасимпатичної ланок АНС [Баєвський р.м. і соавт., 1984]. Характерною рисою методу є неспецифічність стосовно нозологічних форм патології. </w:t>
      </w:r>
    </w:p>
    <w:bookmarkEnd w:id="9"/>
    <w:bookmarkEnd w:id="10"/>
    <w:bookmarkEnd w:id="11"/>
    <w:p w:rsidR="003A7126" w:rsidRPr="0092706E" w:rsidRDefault="003A7126" w:rsidP="003A7126">
      <w:pPr>
        <w:pStyle w:val="1"/>
        <w:spacing w:line="360" w:lineRule="auto"/>
        <w:rPr>
          <w:i/>
          <w:sz w:val="28"/>
          <w:szCs w:val="28"/>
        </w:rPr>
      </w:pPr>
      <w:r w:rsidRPr="0092706E">
        <w:rPr>
          <w:bCs/>
          <w:i/>
          <w:sz w:val="28"/>
          <w:szCs w:val="28"/>
          <w:lang w:val="uk-UA"/>
        </w:rPr>
        <w:t xml:space="preserve">   Зв'язок роботи з науковими програмами, планами, темами.</w:t>
      </w:r>
      <w:r w:rsidRPr="0092706E">
        <w:rPr>
          <w:b/>
          <w:bCs/>
          <w:i/>
          <w:sz w:val="28"/>
          <w:szCs w:val="28"/>
          <w:lang w:val="uk-UA"/>
        </w:rPr>
        <w:t xml:space="preserve"> Робота є фрагментом планової наукової роботи кафедри анестезіології, інтенсивної терапії, медицини невідкладних станів, клінічної фізіології і лабораторної діагностики факультету інтернатури післядипломної освіти Донецького національного медичного університету ім. </w:t>
      </w:r>
      <w:r w:rsidRPr="0092706E">
        <w:rPr>
          <w:b/>
          <w:bCs/>
          <w:i/>
          <w:sz w:val="28"/>
          <w:szCs w:val="28"/>
        </w:rPr>
        <w:t>М. Горького МОЗ України «Нейромережеве моделювання функціональної асиметрії головного мозку людини при зміні його реактивності в нормі і патології». № держреєстрації 0101U007993 (2006 - 2009).</w:t>
      </w:r>
    </w:p>
    <w:p w:rsidR="003A7126" w:rsidRPr="009A1115" w:rsidRDefault="003A7126" w:rsidP="003A7126">
      <w:pPr>
        <w:pStyle w:val="1"/>
        <w:spacing w:line="360" w:lineRule="auto"/>
        <w:jc w:val="both"/>
        <w:rPr>
          <w:lang w:val="uk-UA"/>
        </w:rPr>
      </w:pPr>
      <w:r w:rsidRPr="0092706E">
        <w:rPr>
          <w:bCs/>
          <w:i/>
          <w:sz w:val="28"/>
          <w:szCs w:val="28"/>
        </w:rPr>
        <w:lastRenderedPageBreak/>
        <w:t>Мета і завдання дослідження.</w:t>
      </w:r>
      <w:r w:rsidRPr="0092706E">
        <w:rPr>
          <w:b/>
          <w:bCs/>
          <w:i/>
          <w:sz w:val="28"/>
          <w:szCs w:val="28"/>
        </w:rPr>
        <w:t xml:space="preserve"> Мета дослідження - </w:t>
      </w:r>
      <w:r w:rsidRPr="002F4D0A">
        <w:rPr>
          <w:b/>
          <w:i/>
          <w:sz w:val="28"/>
          <w:szCs w:val="28"/>
          <w:lang w:val="uk-UA"/>
        </w:rPr>
        <w:t>підвищення ефективності комплексної інтенсивної терапії хворих з гострою церебральною недостатністю, обумовленою тяжкою черепно-мозковою травмою й мозковим інсультом, шляхом розробки індивідуальних методик проведення фармакологічної й нефармакологічної антигіпоксичної терапії на підставі вивчення функціонального стану ЦНС і гуморального статусу.</w:t>
      </w:r>
    </w:p>
    <w:p w:rsidR="003A7126" w:rsidRPr="0092706E" w:rsidRDefault="003A7126" w:rsidP="003A7126">
      <w:pPr>
        <w:pStyle w:val="1"/>
        <w:spacing w:line="360" w:lineRule="auto"/>
        <w:ind w:firstLine="360"/>
        <w:jc w:val="both"/>
        <w:rPr>
          <w:b/>
          <w:i/>
          <w:sz w:val="28"/>
          <w:szCs w:val="28"/>
        </w:rPr>
      </w:pPr>
      <w:r w:rsidRPr="0092706E">
        <w:rPr>
          <w:b/>
          <w:i/>
          <w:sz w:val="28"/>
          <w:szCs w:val="28"/>
        </w:rPr>
        <w:t>Для досягнення мет</w:t>
      </w:r>
      <w:r w:rsidRPr="0092706E">
        <w:rPr>
          <w:b/>
          <w:i/>
          <w:sz w:val="28"/>
          <w:szCs w:val="28"/>
          <w:lang w:val="uk-UA"/>
        </w:rPr>
        <w:t>и</w:t>
      </w:r>
      <w:r w:rsidRPr="0092706E">
        <w:rPr>
          <w:b/>
          <w:i/>
          <w:sz w:val="28"/>
          <w:szCs w:val="28"/>
        </w:rPr>
        <w:t xml:space="preserve"> були поставлені </w:t>
      </w:r>
      <w:r w:rsidRPr="0092706E">
        <w:rPr>
          <w:i/>
          <w:sz w:val="28"/>
          <w:szCs w:val="28"/>
        </w:rPr>
        <w:t>завдання дослідження</w:t>
      </w:r>
      <w:r w:rsidRPr="0092706E">
        <w:rPr>
          <w:b/>
          <w:i/>
          <w:sz w:val="28"/>
          <w:szCs w:val="28"/>
        </w:rPr>
        <w:t>:</w:t>
      </w:r>
    </w:p>
    <w:p w:rsidR="003A7126" w:rsidRPr="008A7D71" w:rsidRDefault="003A7126" w:rsidP="003A7126">
      <w:pPr>
        <w:pStyle w:val="1"/>
        <w:spacing w:line="360" w:lineRule="auto"/>
        <w:jc w:val="both"/>
        <w:rPr>
          <w:b/>
          <w:i/>
          <w:sz w:val="28"/>
          <w:szCs w:val="28"/>
          <w:lang w:val="uk-UA"/>
        </w:rPr>
      </w:pPr>
      <w:r>
        <w:rPr>
          <w:b/>
          <w:i/>
          <w:sz w:val="28"/>
          <w:szCs w:val="28"/>
          <w:lang w:val="uk-UA"/>
        </w:rPr>
        <w:t xml:space="preserve">1. </w:t>
      </w:r>
      <w:r w:rsidRPr="008A7D71">
        <w:rPr>
          <w:b/>
          <w:i/>
          <w:sz w:val="28"/>
          <w:szCs w:val="28"/>
          <w:lang w:val="uk-UA"/>
        </w:rPr>
        <w:t xml:space="preserve">Розробити схему фармакологічної антигіпоксичної терапії з використанням тіотріазоліна й пірацетама (Тіоцетам) і етилметилгідроксипіридина сукцинату (Мексідол) у хворих з мозковим інсультом (МІ) і тяжкою черепно-мозковою травмою (ТЧМТ). </w:t>
      </w:r>
    </w:p>
    <w:p w:rsidR="003A7126" w:rsidRPr="008A7D71" w:rsidRDefault="003A7126" w:rsidP="003A7126">
      <w:pPr>
        <w:pStyle w:val="1"/>
        <w:spacing w:line="360" w:lineRule="auto"/>
        <w:jc w:val="both"/>
        <w:rPr>
          <w:b/>
          <w:i/>
          <w:sz w:val="28"/>
          <w:szCs w:val="28"/>
          <w:lang w:val="uk-UA"/>
        </w:rPr>
      </w:pPr>
      <w:r>
        <w:rPr>
          <w:b/>
          <w:i/>
          <w:sz w:val="28"/>
          <w:szCs w:val="28"/>
          <w:lang w:val="uk-UA"/>
        </w:rPr>
        <w:t xml:space="preserve">2. </w:t>
      </w:r>
      <w:r w:rsidRPr="008A7D71">
        <w:rPr>
          <w:b/>
          <w:i/>
          <w:sz w:val="28"/>
          <w:szCs w:val="28"/>
          <w:lang w:val="uk-UA"/>
        </w:rPr>
        <w:t>Розробити показання й протипоказання для проведення раннього неповного парентерального живлення у хворих з гострою церебральною недостатністю (ГЦН).</w:t>
      </w:r>
    </w:p>
    <w:p w:rsidR="003A7126" w:rsidRPr="008A7D71" w:rsidRDefault="003A7126" w:rsidP="003A7126">
      <w:pPr>
        <w:pStyle w:val="1"/>
        <w:spacing w:line="360" w:lineRule="auto"/>
        <w:jc w:val="both"/>
        <w:rPr>
          <w:b/>
          <w:i/>
          <w:sz w:val="28"/>
          <w:szCs w:val="28"/>
          <w:lang w:val="uk-UA"/>
        </w:rPr>
      </w:pPr>
      <w:r>
        <w:rPr>
          <w:b/>
          <w:i/>
          <w:sz w:val="28"/>
          <w:szCs w:val="28"/>
          <w:lang w:val="uk-UA"/>
        </w:rPr>
        <w:t xml:space="preserve">3. </w:t>
      </w:r>
      <w:r w:rsidRPr="008A7D71">
        <w:rPr>
          <w:b/>
          <w:i/>
          <w:sz w:val="28"/>
          <w:szCs w:val="28"/>
          <w:lang w:val="uk-UA"/>
        </w:rPr>
        <w:t xml:space="preserve">Виявити найбільш оптимальні строки призначення й режими сеансів ГБО хворим з ГЦН, використовуючи методи ЕЕГ- картування й ультразвукової доплерографії. </w:t>
      </w:r>
    </w:p>
    <w:p w:rsidR="003A7126" w:rsidRPr="008A7D71" w:rsidRDefault="003A7126" w:rsidP="003A7126">
      <w:pPr>
        <w:pStyle w:val="1"/>
        <w:spacing w:line="360" w:lineRule="auto"/>
        <w:jc w:val="both"/>
        <w:rPr>
          <w:b/>
          <w:i/>
          <w:sz w:val="28"/>
          <w:szCs w:val="28"/>
          <w:lang w:val="uk-UA"/>
        </w:rPr>
      </w:pPr>
      <w:r w:rsidRPr="008A7D71">
        <w:rPr>
          <w:b/>
          <w:i/>
          <w:sz w:val="28"/>
          <w:szCs w:val="28"/>
          <w:lang w:val="uk-UA"/>
        </w:rPr>
        <w:t>4.</w:t>
      </w:r>
      <w:r>
        <w:rPr>
          <w:b/>
          <w:i/>
          <w:sz w:val="28"/>
          <w:szCs w:val="28"/>
          <w:lang w:val="uk-UA"/>
        </w:rPr>
        <w:t xml:space="preserve"> </w:t>
      </w:r>
      <w:r w:rsidRPr="008A7D71">
        <w:rPr>
          <w:b/>
          <w:i/>
          <w:sz w:val="28"/>
          <w:szCs w:val="28"/>
          <w:lang w:val="uk-UA"/>
        </w:rPr>
        <w:t xml:space="preserve">Визначити діагностичне значення різних показників ЕЕГ, варіабельності серцевого ритму і УЗДГ для моніторингу функціонального стану організму під час сеансів ГБО. </w:t>
      </w:r>
    </w:p>
    <w:p w:rsidR="003A7126" w:rsidRPr="008A7D71" w:rsidRDefault="003A7126" w:rsidP="003A7126">
      <w:pPr>
        <w:pStyle w:val="1"/>
        <w:spacing w:line="360" w:lineRule="auto"/>
        <w:jc w:val="both"/>
        <w:rPr>
          <w:b/>
          <w:i/>
          <w:sz w:val="28"/>
          <w:szCs w:val="28"/>
          <w:lang w:val="uk-UA"/>
        </w:rPr>
      </w:pPr>
      <w:r>
        <w:rPr>
          <w:b/>
          <w:i/>
          <w:sz w:val="28"/>
          <w:szCs w:val="28"/>
          <w:lang w:val="uk-UA"/>
        </w:rPr>
        <w:t xml:space="preserve">5. </w:t>
      </w:r>
      <w:r w:rsidRPr="008A7D71">
        <w:rPr>
          <w:b/>
          <w:i/>
          <w:sz w:val="28"/>
          <w:szCs w:val="28"/>
          <w:lang w:val="uk-UA"/>
        </w:rPr>
        <w:t>Дослідити зміни центральної гемодинаміки, показників кисневого транспорту, зміни кислотно-лужного стану (КОС), процеси перекисного окислювання ліпідів (ПОЛ) у хворих з гострою церебральною недостатністю (ГЦН) при проведенні комплексної антигіпоксичної терапії.</w:t>
      </w:r>
    </w:p>
    <w:p w:rsidR="003A7126" w:rsidRPr="008A7D71" w:rsidRDefault="003A7126" w:rsidP="003A7126">
      <w:pPr>
        <w:widowControl w:val="0"/>
        <w:autoSpaceDE w:val="0"/>
        <w:autoSpaceDN w:val="0"/>
        <w:adjustRightInd w:val="0"/>
        <w:spacing w:line="360" w:lineRule="auto"/>
        <w:jc w:val="both"/>
        <w:rPr>
          <w:sz w:val="28"/>
          <w:szCs w:val="28"/>
          <w:lang w:val="uk-UA"/>
        </w:rPr>
      </w:pPr>
      <w:r w:rsidRPr="008A7D71">
        <w:rPr>
          <w:sz w:val="28"/>
          <w:szCs w:val="28"/>
          <w:lang w:val="uk-UA"/>
        </w:rPr>
        <w:t>6.</w:t>
      </w:r>
      <w:r>
        <w:rPr>
          <w:sz w:val="28"/>
          <w:szCs w:val="28"/>
          <w:lang w:val="uk-UA"/>
        </w:rPr>
        <w:t xml:space="preserve"> </w:t>
      </w:r>
      <w:r w:rsidRPr="008A7D71">
        <w:rPr>
          <w:sz w:val="28"/>
          <w:szCs w:val="28"/>
          <w:lang w:val="uk-UA"/>
        </w:rPr>
        <w:t>Оцінити ефективність запропонованих схем терапії у хворих з МІ або тяжкою ЧМТ на основі вивчення функціонального стану ЦНС у динаміці.</w:t>
      </w:r>
    </w:p>
    <w:p w:rsidR="003A7126" w:rsidRPr="006C2D52" w:rsidRDefault="003A7126" w:rsidP="003A7126">
      <w:pPr>
        <w:widowControl w:val="0"/>
        <w:autoSpaceDE w:val="0"/>
        <w:autoSpaceDN w:val="0"/>
        <w:adjustRightInd w:val="0"/>
        <w:spacing w:line="360" w:lineRule="auto"/>
        <w:ind w:firstLine="567"/>
        <w:jc w:val="both"/>
        <w:rPr>
          <w:sz w:val="28"/>
          <w:szCs w:val="28"/>
          <w:lang w:val="uk-UA"/>
        </w:rPr>
      </w:pPr>
      <w:r w:rsidRPr="006C2D52">
        <w:rPr>
          <w:i/>
          <w:sz w:val="28"/>
          <w:szCs w:val="28"/>
          <w:lang w:val="uk-UA"/>
        </w:rPr>
        <w:t>Об'єкт дослідження</w:t>
      </w:r>
      <w:r w:rsidRPr="006C2D52">
        <w:rPr>
          <w:sz w:val="28"/>
          <w:szCs w:val="28"/>
          <w:lang w:val="uk-UA"/>
        </w:rPr>
        <w:t xml:space="preserve">: хворі з діагнозом гостра церебральна недостатність, обумовлена тяжкою черепно-мозковою травмою або мозковим інсультом. </w:t>
      </w:r>
    </w:p>
    <w:p w:rsidR="003A7126" w:rsidRPr="006C2D52" w:rsidRDefault="003A7126" w:rsidP="003A7126">
      <w:pPr>
        <w:widowControl w:val="0"/>
        <w:autoSpaceDE w:val="0"/>
        <w:autoSpaceDN w:val="0"/>
        <w:adjustRightInd w:val="0"/>
        <w:spacing w:line="360" w:lineRule="auto"/>
        <w:ind w:firstLine="567"/>
        <w:jc w:val="both"/>
        <w:rPr>
          <w:sz w:val="28"/>
          <w:szCs w:val="28"/>
          <w:lang w:val="uk-UA"/>
        </w:rPr>
      </w:pPr>
      <w:r w:rsidRPr="006C2D52">
        <w:rPr>
          <w:i/>
          <w:sz w:val="28"/>
          <w:szCs w:val="28"/>
          <w:lang w:val="uk-UA"/>
        </w:rPr>
        <w:lastRenderedPageBreak/>
        <w:t>Предмет дослідження</w:t>
      </w:r>
      <w:r w:rsidRPr="006C2D52">
        <w:rPr>
          <w:sz w:val="28"/>
          <w:szCs w:val="28"/>
          <w:lang w:val="uk-UA"/>
        </w:rPr>
        <w:t>: фармакологічна й нефармакологічна антигіпоксична терапія у пацієнтів із черепно-мозковою травмою й мозковим інсультом.</w:t>
      </w:r>
    </w:p>
    <w:p w:rsidR="003A7126" w:rsidRPr="006C2D52" w:rsidRDefault="003A7126" w:rsidP="003A7126">
      <w:pPr>
        <w:widowControl w:val="0"/>
        <w:autoSpaceDE w:val="0"/>
        <w:autoSpaceDN w:val="0"/>
        <w:adjustRightInd w:val="0"/>
        <w:spacing w:line="360" w:lineRule="auto"/>
        <w:ind w:firstLine="567"/>
        <w:jc w:val="both"/>
        <w:rPr>
          <w:bCs/>
          <w:i/>
          <w:sz w:val="28"/>
          <w:szCs w:val="28"/>
          <w:lang w:val="uk-UA"/>
        </w:rPr>
      </w:pPr>
      <w:r w:rsidRPr="006C2D52">
        <w:rPr>
          <w:bCs/>
          <w:i/>
          <w:sz w:val="28"/>
          <w:szCs w:val="28"/>
          <w:lang w:val="uk-UA"/>
        </w:rPr>
        <w:t xml:space="preserve">Методи дослідження: </w:t>
      </w:r>
      <w:r w:rsidRPr="00FB4C34">
        <w:rPr>
          <w:bCs/>
          <w:sz w:val="28"/>
          <w:szCs w:val="28"/>
          <w:lang w:val="uk-UA"/>
        </w:rPr>
        <w:t>клінічні, біохімічні, клініко-лабораторні, інструментальні, статистичні.</w:t>
      </w:r>
      <w:r w:rsidRPr="006C2D52">
        <w:rPr>
          <w:bCs/>
          <w:i/>
          <w:sz w:val="28"/>
          <w:szCs w:val="28"/>
          <w:lang w:val="uk-UA"/>
        </w:rPr>
        <w:t xml:space="preserve"> </w:t>
      </w:r>
    </w:p>
    <w:p w:rsidR="003A7126" w:rsidRPr="0092706E" w:rsidRDefault="003A7126" w:rsidP="003A7126">
      <w:pPr>
        <w:pStyle w:val="20"/>
        <w:ind w:firstLine="284"/>
        <w:rPr>
          <w:i/>
          <w:iCs/>
        </w:rPr>
      </w:pPr>
      <w:r w:rsidRPr="0092706E">
        <w:rPr>
          <w:i/>
          <w:iCs/>
        </w:rPr>
        <w:t>Наукова новизна отриманих результатів.</w:t>
      </w:r>
    </w:p>
    <w:p w:rsidR="003A7126" w:rsidRPr="007D6736" w:rsidRDefault="003A7126" w:rsidP="003A7126">
      <w:pPr>
        <w:pStyle w:val="1"/>
        <w:spacing w:line="360" w:lineRule="auto"/>
        <w:ind w:firstLine="284"/>
        <w:jc w:val="both"/>
        <w:rPr>
          <w:b/>
          <w:i/>
          <w:sz w:val="28"/>
          <w:szCs w:val="28"/>
          <w:lang w:val="uk-UA"/>
        </w:rPr>
      </w:pPr>
      <w:r w:rsidRPr="007D6736">
        <w:rPr>
          <w:b/>
          <w:i/>
          <w:sz w:val="28"/>
          <w:szCs w:val="28"/>
          <w:lang w:val="uk-UA"/>
        </w:rPr>
        <w:t>Вперше науково обґрунтовано комплекс фармакологічної й нефармакологічної антигіпоксичної терапії у пацієнтів з ТЧМТ і МІ, за рахунок динамічного дослідження функціонального стану ЦНС на фоні різних методів інтенсивної терапії.</w:t>
      </w:r>
    </w:p>
    <w:p w:rsidR="003A7126" w:rsidRPr="007D6736" w:rsidRDefault="003A7126" w:rsidP="003A7126">
      <w:pPr>
        <w:pStyle w:val="1"/>
        <w:spacing w:line="360" w:lineRule="auto"/>
        <w:ind w:firstLine="708"/>
        <w:jc w:val="both"/>
        <w:rPr>
          <w:b/>
          <w:i/>
          <w:sz w:val="28"/>
          <w:szCs w:val="28"/>
          <w:lang w:val="uk-UA"/>
        </w:rPr>
      </w:pPr>
      <w:r w:rsidRPr="007D6736">
        <w:rPr>
          <w:b/>
          <w:i/>
          <w:sz w:val="28"/>
          <w:szCs w:val="28"/>
          <w:lang w:val="uk-UA"/>
        </w:rPr>
        <w:t>Вперше розроблено комплекс оцінки функціонального стану ЦНС у пацієнтів з ТЧМТ і МІ, на підставі дослідження ВСР, ЕЕГ, центральної гемодинаміки, показників транспорту кисню, УЗДГ, біохімічних показників, на підставі якого проведена оцінка якості проведеної антигіпоксичної терапії.</w:t>
      </w:r>
    </w:p>
    <w:p w:rsidR="003A7126" w:rsidRPr="007D6736" w:rsidRDefault="003A7126" w:rsidP="003A7126">
      <w:pPr>
        <w:pStyle w:val="1"/>
        <w:spacing w:line="360" w:lineRule="auto"/>
        <w:ind w:firstLine="708"/>
        <w:jc w:val="both"/>
        <w:rPr>
          <w:b/>
          <w:i/>
          <w:sz w:val="28"/>
          <w:szCs w:val="28"/>
          <w:lang w:val="uk-UA"/>
        </w:rPr>
      </w:pPr>
      <w:r w:rsidRPr="007D6736">
        <w:rPr>
          <w:b/>
          <w:i/>
          <w:sz w:val="28"/>
          <w:szCs w:val="28"/>
          <w:lang w:val="uk-UA"/>
        </w:rPr>
        <w:t xml:space="preserve">На основі реакцій АНС вперше виявлено 4 варіанти відповіді на гіпербаричну оксигенацію у хворих з гострим порушенням церебрального кровообігу. На підставі чого розроблені оптимальні строки початку проведення ГБО, розроблені схеми її проведення. </w:t>
      </w:r>
    </w:p>
    <w:p w:rsidR="003A7126" w:rsidRPr="009A1115" w:rsidRDefault="003A7126" w:rsidP="003A7126">
      <w:pPr>
        <w:pStyle w:val="1"/>
        <w:spacing w:line="360" w:lineRule="auto"/>
        <w:ind w:firstLine="708"/>
        <w:jc w:val="both"/>
        <w:rPr>
          <w:lang w:val="uk-UA"/>
        </w:rPr>
      </w:pPr>
      <w:bookmarkStart w:id="12" w:name="_Toc151567063"/>
      <w:bookmarkStart w:id="13" w:name="_Toc152437185"/>
      <w:bookmarkStart w:id="14" w:name="_Toc153012093"/>
      <w:r w:rsidRPr="007D6736">
        <w:rPr>
          <w:b/>
          <w:i/>
          <w:sz w:val="28"/>
          <w:szCs w:val="28"/>
          <w:lang w:val="uk-UA"/>
        </w:rPr>
        <w:t xml:space="preserve">Доведено, що неповне парентеральне живлення пацієнтів з ГЦН, що починається рано, може бути оцінене як опосередкована церебропротекція завдяки зниженню катаболічних процесів. </w:t>
      </w:r>
    </w:p>
    <w:bookmarkEnd w:id="12"/>
    <w:bookmarkEnd w:id="13"/>
    <w:bookmarkEnd w:id="14"/>
    <w:p w:rsidR="003A7126" w:rsidRPr="0092706E" w:rsidRDefault="003A7126" w:rsidP="003A7126">
      <w:pPr>
        <w:pStyle w:val="1"/>
        <w:spacing w:line="360" w:lineRule="auto"/>
        <w:rPr>
          <w:bCs/>
          <w:i/>
          <w:sz w:val="28"/>
          <w:szCs w:val="28"/>
          <w:lang w:val="uk-UA"/>
        </w:rPr>
      </w:pPr>
      <w:r w:rsidRPr="0092706E">
        <w:rPr>
          <w:bCs/>
          <w:i/>
          <w:sz w:val="28"/>
          <w:szCs w:val="28"/>
          <w:lang w:val="uk-UA"/>
        </w:rPr>
        <w:t>ПРАКТИЧНЕ ЗНАЧЕННЯ ОТРИМАНИХ РЕЗУЛЬТАТІВ</w:t>
      </w:r>
    </w:p>
    <w:p w:rsidR="003A7126" w:rsidRPr="0092706E" w:rsidRDefault="003A7126" w:rsidP="003A7126">
      <w:pPr>
        <w:pStyle w:val="affff"/>
        <w:ind w:firstLine="284"/>
        <w:rPr>
          <w:lang w:val="uk-UA"/>
        </w:rPr>
      </w:pPr>
      <w:r w:rsidRPr="0092706E">
        <w:rPr>
          <w:lang w:val="uk-UA"/>
        </w:rPr>
        <w:t>Вдосконалені існуючі методики проведення комплексної антигіпоксичної терапії у хворих з ГЦН,</w:t>
      </w:r>
      <w:r>
        <w:rPr>
          <w:lang w:val="uk-UA"/>
        </w:rPr>
        <w:t xml:space="preserve"> </w:t>
      </w:r>
      <w:r w:rsidRPr="001B5F18">
        <w:rPr>
          <w:lang w:val="uk-UA"/>
        </w:rPr>
        <w:t>обумовленою</w:t>
      </w:r>
      <w:r w:rsidRPr="0092706E">
        <w:rPr>
          <w:lang w:val="uk-UA"/>
        </w:rPr>
        <w:t xml:space="preserve"> МІ і </w:t>
      </w:r>
      <w:r>
        <w:rPr>
          <w:lang w:val="uk-UA"/>
        </w:rPr>
        <w:t>ТЧМТ</w:t>
      </w:r>
      <w:r w:rsidRPr="0092706E">
        <w:rPr>
          <w:lang w:val="uk-UA"/>
        </w:rPr>
        <w:t>.</w:t>
      </w:r>
    </w:p>
    <w:p w:rsidR="003A7126" w:rsidRPr="0092706E" w:rsidRDefault="003A7126" w:rsidP="003A7126">
      <w:pPr>
        <w:pStyle w:val="affff"/>
        <w:ind w:firstLine="284"/>
        <w:rPr>
          <w:lang w:val="uk-UA"/>
        </w:rPr>
      </w:pPr>
      <w:r w:rsidRPr="0092706E">
        <w:rPr>
          <w:lang w:val="uk-UA"/>
        </w:rPr>
        <w:t>Вперше розроблена схема покрокової лікувальної гіпероксії зі зміною параметрів ГБО залежно від функціонального стану ЦНС та індивідуальної чутливості до лікувальної гіпероксії (аж до відмови від ГБО).</w:t>
      </w:r>
    </w:p>
    <w:p w:rsidR="003A7126" w:rsidRPr="0092706E" w:rsidRDefault="003A7126" w:rsidP="003A7126">
      <w:pPr>
        <w:pStyle w:val="affff"/>
        <w:ind w:firstLine="284"/>
      </w:pPr>
      <w:r w:rsidRPr="0092706E">
        <w:lastRenderedPageBreak/>
        <w:t xml:space="preserve">Визначений оптимальний діагностичний комплекс, що дозволяє контролювати якість </w:t>
      </w:r>
      <w:r w:rsidRPr="0092706E">
        <w:rPr>
          <w:lang w:val="uk-UA"/>
        </w:rPr>
        <w:t xml:space="preserve">антигіпоксичної терапії </w:t>
      </w:r>
      <w:r w:rsidRPr="0092706E">
        <w:t xml:space="preserve">у хворих з </w:t>
      </w:r>
      <w:r w:rsidRPr="0092706E">
        <w:rPr>
          <w:lang w:val="uk-UA"/>
        </w:rPr>
        <w:t>Г</w:t>
      </w:r>
      <w:r w:rsidRPr="0092706E">
        <w:t>ЦН.</w:t>
      </w:r>
    </w:p>
    <w:p w:rsidR="003A7126" w:rsidRPr="0092706E" w:rsidRDefault="003A7126" w:rsidP="003A7126">
      <w:pPr>
        <w:pStyle w:val="affff"/>
        <w:ind w:firstLine="284"/>
      </w:pPr>
      <w:r w:rsidRPr="0092706E">
        <w:t xml:space="preserve">Розроблені чіткі критерії включення і виключення пацієнтів з </w:t>
      </w:r>
      <w:r>
        <w:rPr>
          <w:lang w:val="uk-UA"/>
        </w:rPr>
        <w:t>ТЧМТ</w:t>
      </w:r>
      <w:r w:rsidRPr="0092706E">
        <w:t xml:space="preserve"> і МІ при проведенні нефармакологічної </w:t>
      </w:r>
      <w:r w:rsidRPr="0092706E">
        <w:rPr>
          <w:lang w:val="uk-UA"/>
        </w:rPr>
        <w:t>антигіпоксичної терапії</w:t>
      </w:r>
      <w:r w:rsidRPr="0092706E">
        <w:t xml:space="preserve"> (ГБО).</w:t>
      </w:r>
    </w:p>
    <w:p w:rsidR="003A7126" w:rsidRPr="0092706E" w:rsidRDefault="003A7126" w:rsidP="003A7126">
      <w:pPr>
        <w:pStyle w:val="affff"/>
        <w:ind w:firstLine="284"/>
      </w:pPr>
      <w:r w:rsidRPr="0092706E">
        <w:t>Розроблений комплекс фармакологічної і нефармакологічної терапії дозволив:</w:t>
      </w:r>
    </w:p>
    <w:p w:rsidR="003A7126" w:rsidRPr="0092706E" w:rsidRDefault="003A7126" w:rsidP="00800A6D">
      <w:pPr>
        <w:numPr>
          <w:ilvl w:val="0"/>
          <w:numId w:val="12"/>
        </w:numPr>
        <w:spacing w:after="0" w:line="360" w:lineRule="auto"/>
        <w:jc w:val="both"/>
        <w:rPr>
          <w:sz w:val="28"/>
          <w:szCs w:val="28"/>
        </w:rPr>
      </w:pPr>
      <w:bookmarkStart w:id="15" w:name="_Toc151567064"/>
      <w:bookmarkStart w:id="16" w:name="_Toc152437186"/>
      <w:bookmarkStart w:id="17" w:name="_Toc153012094"/>
      <w:r w:rsidRPr="0092706E">
        <w:rPr>
          <w:sz w:val="28"/>
          <w:szCs w:val="28"/>
        </w:rPr>
        <w:t>вживання додатков</w:t>
      </w:r>
      <w:r w:rsidRPr="0092706E">
        <w:rPr>
          <w:sz w:val="28"/>
          <w:szCs w:val="28"/>
          <w:lang w:val="uk-UA"/>
        </w:rPr>
        <w:t>о</w:t>
      </w:r>
      <w:r w:rsidRPr="0092706E">
        <w:rPr>
          <w:sz w:val="28"/>
          <w:szCs w:val="28"/>
        </w:rPr>
        <w:t xml:space="preserve"> до стандартного протоколу лікування </w:t>
      </w:r>
      <w:r>
        <w:rPr>
          <w:sz w:val="28"/>
          <w:szCs w:val="28"/>
          <w:lang w:val="uk-UA"/>
        </w:rPr>
        <w:t>ТЧМТ</w:t>
      </w:r>
      <w:r w:rsidRPr="0092706E">
        <w:rPr>
          <w:sz w:val="28"/>
          <w:szCs w:val="28"/>
        </w:rPr>
        <w:t xml:space="preserve"> раннього неповного парентерального живлення + препаратів антигіпокс</w:t>
      </w:r>
      <w:r w:rsidRPr="0092706E">
        <w:rPr>
          <w:sz w:val="28"/>
          <w:szCs w:val="28"/>
          <w:lang w:val="uk-UA"/>
        </w:rPr>
        <w:t>ичної дії</w:t>
      </w:r>
      <w:r w:rsidRPr="0092706E">
        <w:rPr>
          <w:sz w:val="28"/>
          <w:szCs w:val="28"/>
        </w:rPr>
        <w:t xml:space="preserve"> - </w:t>
      </w:r>
      <w:r w:rsidRPr="0092706E">
        <w:rPr>
          <w:sz w:val="28"/>
          <w:szCs w:val="28"/>
          <w:lang w:val="uk-UA"/>
        </w:rPr>
        <w:t>Т</w:t>
      </w:r>
      <w:r w:rsidRPr="0092706E">
        <w:rPr>
          <w:sz w:val="28"/>
          <w:szCs w:val="28"/>
        </w:rPr>
        <w:t>іоцетам</w:t>
      </w:r>
      <w:r w:rsidRPr="0092706E">
        <w:rPr>
          <w:sz w:val="28"/>
          <w:szCs w:val="28"/>
          <w:lang w:val="uk-UA"/>
        </w:rPr>
        <w:t>у</w:t>
      </w:r>
      <w:r w:rsidRPr="0092706E">
        <w:rPr>
          <w:sz w:val="28"/>
          <w:szCs w:val="28"/>
        </w:rPr>
        <w:t xml:space="preserve"> і </w:t>
      </w:r>
      <w:r w:rsidRPr="0092706E">
        <w:rPr>
          <w:sz w:val="28"/>
          <w:szCs w:val="28"/>
          <w:lang w:val="uk-UA"/>
        </w:rPr>
        <w:t>М</w:t>
      </w:r>
      <w:r w:rsidRPr="0092706E">
        <w:rPr>
          <w:sz w:val="28"/>
          <w:szCs w:val="28"/>
        </w:rPr>
        <w:t>ексидол</w:t>
      </w:r>
      <w:r w:rsidRPr="0092706E">
        <w:rPr>
          <w:sz w:val="28"/>
          <w:szCs w:val="28"/>
          <w:lang w:val="uk-UA"/>
        </w:rPr>
        <w:t>у</w:t>
      </w:r>
      <w:r w:rsidRPr="0092706E">
        <w:rPr>
          <w:sz w:val="28"/>
          <w:szCs w:val="28"/>
        </w:rPr>
        <w:t xml:space="preserve"> – призводило до зниження летальності пацієнтів на 5,7-6,4%. </w:t>
      </w:r>
    </w:p>
    <w:p w:rsidR="003A7126" w:rsidRPr="0092706E" w:rsidRDefault="003A7126" w:rsidP="00800A6D">
      <w:pPr>
        <w:numPr>
          <w:ilvl w:val="0"/>
          <w:numId w:val="12"/>
        </w:numPr>
        <w:spacing w:after="0" w:line="360" w:lineRule="auto"/>
        <w:jc w:val="both"/>
        <w:rPr>
          <w:sz w:val="28"/>
          <w:szCs w:val="28"/>
        </w:rPr>
      </w:pPr>
      <w:r w:rsidRPr="0092706E">
        <w:rPr>
          <w:sz w:val="28"/>
          <w:szCs w:val="28"/>
        </w:rPr>
        <w:t>вживання додатков</w:t>
      </w:r>
      <w:r w:rsidRPr="0092706E">
        <w:rPr>
          <w:sz w:val="28"/>
          <w:szCs w:val="28"/>
          <w:lang w:val="uk-UA"/>
        </w:rPr>
        <w:t>о</w:t>
      </w:r>
      <w:r w:rsidRPr="0092706E">
        <w:rPr>
          <w:sz w:val="28"/>
          <w:szCs w:val="28"/>
        </w:rPr>
        <w:t xml:space="preserve"> до стандартного протоколу лікування МІ раннього неповного парентерального живлення +</w:t>
      </w:r>
      <w:r w:rsidRPr="0092706E">
        <w:rPr>
          <w:sz w:val="28"/>
          <w:szCs w:val="28"/>
          <w:lang w:val="uk-UA"/>
        </w:rPr>
        <w:t xml:space="preserve"> антигіпоксанти</w:t>
      </w:r>
      <w:r w:rsidRPr="0092706E">
        <w:rPr>
          <w:vanish/>
          <w:color w:val="FF0000"/>
          <w:sz w:val="28"/>
          <w:szCs w:val="28"/>
        </w:rPr>
        <w:t>|</w:t>
      </w:r>
      <w:r w:rsidRPr="0092706E">
        <w:rPr>
          <w:sz w:val="28"/>
          <w:szCs w:val="28"/>
        </w:rPr>
        <w:t xml:space="preserve">  - </w:t>
      </w:r>
      <w:r w:rsidRPr="0092706E">
        <w:rPr>
          <w:sz w:val="28"/>
          <w:szCs w:val="28"/>
          <w:lang w:val="uk-UA"/>
        </w:rPr>
        <w:t>Т</w:t>
      </w:r>
      <w:r w:rsidRPr="0092706E">
        <w:rPr>
          <w:sz w:val="28"/>
          <w:szCs w:val="28"/>
        </w:rPr>
        <w:t xml:space="preserve">іоцетам і </w:t>
      </w:r>
      <w:r w:rsidRPr="0092706E">
        <w:rPr>
          <w:sz w:val="28"/>
          <w:szCs w:val="28"/>
          <w:lang w:val="uk-UA"/>
        </w:rPr>
        <w:t>М</w:t>
      </w:r>
      <w:r w:rsidRPr="0092706E">
        <w:rPr>
          <w:sz w:val="28"/>
          <w:szCs w:val="28"/>
        </w:rPr>
        <w:t>екс</w:t>
      </w:r>
      <w:r w:rsidRPr="0092706E">
        <w:rPr>
          <w:sz w:val="28"/>
          <w:szCs w:val="28"/>
          <w:lang w:val="uk-UA"/>
        </w:rPr>
        <w:t>и</w:t>
      </w:r>
      <w:r w:rsidRPr="0092706E">
        <w:rPr>
          <w:sz w:val="28"/>
          <w:szCs w:val="28"/>
        </w:rPr>
        <w:t>дол – дозволило понизити летальність на 3,8-4,5%.</w:t>
      </w:r>
    </w:p>
    <w:p w:rsidR="003A7126" w:rsidRPr="0092706E" w:rsidRDefault="003A7126" w:rsidP="00800A6D">
      <w:pPr>
        <w:numPr>
          <w:ilvl w:val="0"/>
          <w:numId w:val="12"/>
        </w:numPr>
        <w:spacing w:after="0" w:line="360" w:lineRule="auto"/>
        <w:jc w:val="both"/>
        <w:rPr>
          <w:sz w:val="28"/>
          <w:szCs w:val="28"/>
        </w:rPr>
      </w:pPr>
      <w:r w:rsidRPr="0092706E">
        <w:rPr>
          <w:sz w:val="28"/>
          <w:szCs w:val="28"/>
        </w:rPr>
        <w:t>терміни перебування в нейрохірургічному відділенні інтенсивної терапії були скорочені до 7-</w:t>
      </w:r>
      <w:r w:rsidRPr="0092706E">
        <w:rPr>
          <w:sz w:val="28"/>
          <w:szCs w:val="28"/>
          <w:lang w:val="uk-UA"/>
        </w:rPr>
        <w:t>и</w:t>
      </w:r>
      <w:r w:rsidRPr="0092706E">
        <w:rPr>
          <w:sz w:val="28"/>
          <w:szCs w:val="28"/>
        </w:rPr>
        <w:t xml:space="preserve"> д</w:t>
      </w:r>
      <w:r w:rsidRPr="0092706E">
        <w:rPr>
          <w:sz w:val="28"/>
          <w:szCs w:val="28"/>
          <w:lang w:val="uk-UA"/>
        </w:rPr>
        <w:t>іб</w:t>
      </w:r>
      <w:r w:rsidRPr="0092706E">
        <w:rPr>
          <w:sz w:val="28"/>
          <w:szCs w:val="28"/>
        </w:rPr>
        <w:t xml:space="preserve"> </w:t>
      </w:r>
      <w:r w:rsidRPr="0092706E">
        <w:rPr>
          <w:sz w:val="28"/>
          <w:szCs w:val="28"/>
          <w:lang w:val="uk-UA"/>
        </w:rPr>
        <w:t>у</w:t>
      </w:r>
      <w:r w:rsidRPr="0092706E">
        <w:rPr>
          <w:sz w:val="28"/>
          <w:szCs w:val="28"/>
        </w:rPr>
        <w:t xml:space="preserve"> 7 (13,1%) хворих з </w:t>
      </w:r>
      <w:r>
        <w:rPr>
          <w:sz w:val="28"/>
          <w:szCs w:val="28"/>
          <w:lang w:val="uk-UA"/>
        </w:rPr>
        <w:t>ТЧМТ</w:t>
      </w:r>
      <w:r w:rsidRPr="0092706E">
        <w:rPr>
          <w:sz w:val="28"/>
          <w:szCs w:val="28"/>
        </w:rPr>
        <w:t xml:space="preserve"> завдяки використанню в комплексній терапії раннього неповного парентерального живлення + </w:t>
      </w:r>
      <w:r w:rsidRPr="0092706E">
        <w:rPr>
          <w:sz w:val="28"/>
          <w:szCs w:val="28"/>
          <w:lang w:val="uk-UA"/>
        </w:rPr>
        <w:t>антигіпоксичних препаратів</w:t>
      </w:r>
      <w:r w:rsidRPr="0092706E">
        <w:rPr>
          <w:sz w:val="28"/>
          <w:szCs w:val="28"/>
        </w:rPr>
        <w:t xml:space="preserve"> – </w:t>
      </w:r>
      <w:r w:rsidRPr="0092706E">
        <w:rPr>
          <w:sz w:val="28"/>
          <w:szCs w:val="28"/>
          <w:lang w:val="uk-UA"/>
        </w:rPr>
        <w:t>Т</w:t>
      </w:r>
      <w:r w:rsidRPr="0092706E">
        <w:rPr>
          <w:sz w:val="28"/>
          <w:szCs w:val="28"/>
        </w:rPr>
        <w:t>іоцетам</w:t>
      </w:r>
      <w:r w:rsidRPr="0092706E">
        <w:rPr>
          <w:sz w:val="28"/>
          <w:szCs w:val="28"/>
          <w:lang w:val="uk-UA"/>
        </w:rPr>
        <w:t>у</w:t>
      </w:r>
      <w:r w:rsidRPr="0092706E">
        <w:rPr>
          <w:sz w:val="28"/>
          <w:szCs w:val="28"/>
        </w:rPr>
        <w:t xml:space="preserve"> або </w:t>
      </w:r>
      <w:r w:rsidRPr="0092706E">
        <w:rPr>
          <w:sz w:val="28"/>
          <w:szCs w:val="28"/>
          <w:lang w:val="uk-UA"/>
        </w:rPr>
        <w:t>М</w:t>
      </w:r>
      <w:r w:rsidRPr="0092706E">
        <w:rPr>
          <w:sz w:val="28"/>
          <w:szCs w:val="28"/>
        </w:rPr>
        <w:t>ексидол</w:t>
      </w:r>
      <w:r w:rsidRPr="0092706E">
        <w:rPr>
          <w:sz w:val="28"/>
          <w:szCs w:val="28"/>
          <w:lang w:val="uk-UA"/>
        </w:rPr>
        <w:t>у</w:t>
      </w:r>
      <w:r w:rsidRPr="0092706E">
        <w:rPr>
          <w:sz w:val="28"/>
          <w:szCs w:val="28"/>
        </w:rPr>
        <w:t xml:space="preserve">. </w:t>
      </w:r>
    </w:p>
    <w:p w:rsidR="003A7126" w:rsidRPr="0092706E" w:rsidRDefault="003A7126" w:rsidP="00800A6D">
      <w:pPr>
        <w:pStyle w:val="affff"/>
        <w:numPr>
          <w:ilvl w:val="0"/>
          <w:numId w:val="12"/>
        </w:numPr>
      </w:pPr>
      <w:r w:rsidRPr="0092706E">
        <w:t xml:space="preserve">терміни перебування пацієнтів з МІ у відділенні інтенсивної терапії складали 7 </w:t>
      </w:r>
      <w:r w:rsidRPr="0092706E">
        <w:rPr>
          <w:lang w:val="uk-UA"/>
        </w:rPr>
        <w:t>діб</w:t>
      </w:r>
      <w:r w:rsidRPr="0092706E">
        <w:t xml:space="preserve"> на 5,9-13,2% частіше, ніж при терапії </w:t>
      </w:r>
      <w:r w:rsidRPr="0092706E">
        <w:rPr>
          <w:lang w:val="uk-UA"/>
        </w:rPr>
        <w:t>за</w:t>
      </w:r>
      <w:r w:rsidRPr="0092706E">
        <w:t xml:space="preserve"> стандартн</w:t>
      </w:r>
      <w:r w:rsidRPr="0092706E">
        <w:rPr>
          <w:lang w:val="uk-UA"/>
        </w:rPr>
        <w:t>им</w:t>
      </w:r>
      <w:r w:rsidRPr="0092706E">
        <w:t xml:space="preserve"> протокол</w:t>
      </w:r>
      <w:r w:rsidRPr="0092706E">
        <w:rPr>
          <w:lang w:val="uk-UA"/>
        </w:rPr>
        <w:t>ом</w:t>
      </w:r>
      <w:r w:rsidRPr="0092706E">
        <w:t>.</w:t>
      </w:r>
    </w:p>
    <w:p w:rsidR="003A7126" w:rsidRPr="0092706E" w:rsidRDefault="003A7126" w:rsidP="00800A6D">
      <w:pPr>
        <w:pStyle w:val="affff"/>
        <w:numPr>
          <w:ilvl w:val="0"/>
          <w:numId w:val="12"/>
        </w:numPr>
      </w:pPr>
      <w:r w:rsidRPr="0092706E">
        <w:t>14 (73,7%) і 11 (61,4%) пацієнтів досягли рівня «ясної свідомості», що дозволило скоротити терміни їх перебування в нейрохірургічному відділенні інтенсивної терапії до 14-</w:t>
      </w:r>
      <w:r w:rsidRPr="0092706E">
        <w:rPr>
          <w:lang w:val="uk-UA"/>
        </w:rPr>
        <w:t>и</w:t>
      </w:r>
      <w:r w:rsidRPr="0092706E">
        <w:t xml:space="preserve"> д</w:t>
      </w:r>
      <w:r w:rsidRPr="0092706E">
        <w:rPr>
          <w:lang w:val="uk-UA"/>
        </w:rPr>
        <w:t>іб</w:t>
      </w:r>
      <w:r w:rsidRPr="0092706E">
        <w:t>.</w:t>
      </w:r>
    </w:p>
    <w:p w:rsidR="003A7126" w:rsidRPr="0092706E" w:rsidRDefault="003A7126" w:rsidP="00800A6D">
      <w:pPr>
        <w:pStyle w:val="affff"/>
        <w:numPr>
          <w:ilvl w:val="0"/>
          <w:numId w:val="12"/>
        </w:numPr>
        <w:rPr>
          <w:lang w:val="uk-UA"/>
        </w:rPr>
      </w:pPr>
      <w:r w:rsidRPr="0092706E">
        <w:rPr>
          <w:lang w:val="uk-UA"/>
        </w:rPr>
        <w:t xml:space="preserve">у 38-48% хворих з </w:t>
      </w:r>
      <w:r>
        <w:rPr>
          <w:lang w:val="uk-UA"/>
        </w:rPr>
        <w:t>ТЧМТ</w:t>
      </w:r>
      <w:r w:rsidRPr="0092706E">
        <w:rPr>
          <w:lang w:val="uk-UA"/>
        </w:rPr>
        <w:t xml:space="preserve"> завдяки використанню в комплексній терапії раннього неповного парентерального живлення + препаратів Тіоцетам або Мексидол були скорочені терміни перебування в нейрохірургічному відділенні інтенсивної терапії.</w:t>
      </w:r>
    </w:p>
    <w:p w:rsidR="003A7126" w:rsidRPr="0092706E" w:rsidRDefault="003A7126" w:rsidP="00800A6D">
      <w:pPr>
        <w:pStyle w:val="affff"/>
        <w:numPr>
          <w:ilvl w:val="0"/>
          <w:numId w:val="12"/>
        </w:numPr>
        <w:rPr>
          <w:lang w:val="uk-UA"/>
        </w:rPr>
      </w:pPr>
      <w:r w:rsidRPr="0092706E">
        <w:rPr>
          <w:lang w:val="uk-UA"/>
        </w:rPr>
        <w:lastRenderedPageBreak/>
        <w:t xml:space="preserve">у 75% пацієнтів з </w:t>
      </w:r>
      <w:r>
        <w:rPr>
          <w:lang w:val="uk-UA"/>
        </w:rPr>
        <w:t>ТЧМТ</w:t>
      </w:r>
      <w:r w:rsidRPr="0092706E">
        <w:rPr>
          <w:lang w:val="uk-UA"/>
        </w:rPr>
        <w:t>, що отримували лікування лише за стандартним протоколом, було зафіксоване більш тривале (до 3-х тижнів) перебування в нейрохірургічному відділенні інтенсивної терапії.</w:t>
      </w:r>
    </w:p>
    <w:p w:rsidR="003A7126" w:rsidRPr="003A7126" w:rsidRDefault="003A7126" w:rsidP="00800A6D">
      <w:pPr>
        <w:pStyle w:val="affff"/>
        <w:numPr>
          <w:ilvl w:val="0"/>
          <w:numId w:val="12"/>
        </w:numPr>
        <w:rPr>
          <w:lang w:val="uk-UA"/>
        </w:rPr>
      </w:pPr>
      <w:r w:rsidRPr="0092706E">
        <w:rPr>
          <w:lang w:val="uk-UA"/>
        </w:rPr>
        <w:t>в</w:t>
      </w:r>
      <w:r w:rsidRPr="003A7126">
        <w:rPr>
          <w:lang w:val="uk-UA"/>
        </w:rPr>
        <w:t xml:space="preserve">ведення в комплекс інтенсивної терапії МІ раннього неповного парентерального живлення + </w:t>
      </w:r>
      <w:r w:rsidRPr="0092706E">
        <w:rPr>
          <w:lang w:val="uk-UA"/>
        </w:rPr>
        <w:t xml:space="preserve">антигіпоксичних препаратів </w:t>
      </w:r>
      <w:r w:rsidRPr="003A7126">
        <w:rPr>
          <w:lang w:val="uk-UA"/>
        </w:rPr>
        <w:t xml:space="preserve">дозволило </w:t>
      </w:r>
      <w:r w:rsidRPr="0092706E">
        <w:rPr>
          <w:lang w:val="uk-UA"/>
        </w:rPr>
        <w:t xml:space="preserve">знизити </w:t>
      </w:r>
      <w:r w:rsidRPr="003A7126">
        <w:rPr>
          <w:lang w:val="uk-UA"/>
        </w:rPr>
        <w:t>рівень неврологічного дефіциту до помірного по СШ</w:t>
      </w:r>
      <w:r w:rsidRPr="0092706E">
        <w:rPr>
          <w:lang w:val="uk-UA"/>
        </w:rPr>
        <w:t>І</w:t>
      </w:r>
      <w:r w:rsidRPr="003A7126">
        <w:rPr>
          <w:lang w:val="uk-UA"/>
        </w:rPr>
        <w:t xml:space="preserve"> протягом двох тижнів лікування у 58,8-81,2% пацієнтів.</w:t>
      </w:r>
    </w:p>
    <w:p w:rsidR="003A7126" w:rsidRPr="00670FF1" w:rsidRDefault="003A7126" w:rsidP="003A7126">
      <w:pPr>
        <w:pStyle w:val="affff"/>
        <w:ind w:firstLine="348"/>
        <w:rPr>
          <w:szCs w:val="28"/>
          <w:lang w:val="uk-UA"/>
        </w:rPr>
      </w:pPr>
      <w:r w:rsidRPr="00670FF1">
        <w:rPr>
          <w:i/>
          <w:szCs w:val="28"/>
          <w:lang w:val="uk-UA"/>
        </w:rPr>
        <w:t>Результати роботи впроваджені в клінічну практику</w:t>
      </w:r>
      <w:r w:rsidRPr="00670FF1">
        <w:rPr>
          <w:szCs w:val="28"/>
          <w:lang w:val="uk-UA"/>
        </w:rPr>
        <w:t xml:space="preserve"> відділення інтенсивної терапії та медицини невідкладних станів у нейрохірургії Донецького обласного клінічного територіального медичного об'єднання (акт впровадження від 10.04.2009 р.), відділення загальної реанімації ДОКТМО (акт впровадження від 13.04.2009 р.), відділення гіпербаричної оксигенації ДОКТМО (акт впровадження від 10.04.2009 р.), відділення гіпербаричної оксигенації ДОПЦ (акт впровадження від 13.04.2009 р.), відділення інтенсивної терапії ЦМЛ м. Макіївки №1 (акт впровадження від </w:t>
      </w:r>
      <w:r>
        <w:rPr>
          <w:szCs w:val="28"/>
          <w:lang w:val="uk-UA"/>
        </w:rPr>
        <w:t xml:space="preserve">     </w:t>
      </w:r>
      <w:r w:rsidRPr="00670FF1">
        <w:rPr>
          <w:szCs w:val="28"/>
          <w:lang w:val="uk-UA"/>
        </w:rPr>
        <w:t>14.04.2009 р.).</w:t>
      </w:r>
    </w:p>
    <w:p w:rsidR="003A7126" w:rsidRPr="0092706E" w:rsidRDefault="003A7126" w:rsidP="003A7126">
      <w:pPr>
        <w:pStyle w:val="affff"/>
        <w:ind w:firstLine="284"/>
        <w:rPr>
          <w:i/>
          <w:iCs/>
          <w:caps/>
        </w:rPr>
      </w:pPr>
      <w:r w:rsidRPr="00670FF1">
        <w:rPr>
          <w:lang w:val="uk-UA"/>
        </w:rPr>
        <w:t xml:space="preserve">Матеріали дисертації </w:t>
      </w:r>
      <w:r w:rsidRPr="0092706E">
        <w:rPr>
          <w:lang w:val="uk-UA"/>
        </w:rPr>
        <w:t>в</w:t>
      </w:r>
      <w:r w:rsidRPr="00670FF1">
        <w:rPr>
          <w:lang w:val="uk-UA"/>
        </w:rPr>
        <w:t>проваджені в процес навчання на кафедрі</w:t>
      </w:r>
      <w:r w:rsidRPr="0092706E">
        <w:rPr>
          <w:lang w:val="uk-UA"/>
        </w:rPr>
        <w:t xml:space="preserve"> анестезіології</w:t>
      </w:r>
      <w:r w:rsidRPr="00670FF1">
        <w:rPr>
          <w:vanish/>
          <w:color w:val="FF0000"/>
          <w:lang w:val="uk-UA"/>
        </w:rPr>
        <w:t>|</w:t>
      </w:r>
      <w:r w:rsidRPr="00670FF1">
        <w:rPr>
          <w:lang w:val="uk-UA"/>
        </w:rPr>
        <w:t xml:space="preserve">, інтенсивної терапії, медицини невідкладних станів, клінічної фізіології і лабораторної діагностики факультету інтернатури і післядипломного навчання Донецького національного медичного університету ім. </w:t>
      </w:r>
      <w:r w:rsidRPr="0092706E">
        <w:t>М.</w:t>
      </w:r>
      <w:r w:rsidRPr="0092706E">
        <w:rPr>
          <w:lang w:val="uk-UA"/>
        </w:rPr>
        <w:t xml:space="preserve"> </w:t>
      </w:r>
      <w:r w:rsidRPr="0092706E">
        <w:t xml:space="preserve">Горького (виписка з календарно-тематичного плану </w:t>
      </w:r>
      <w:r w:rsidRPr="0092706E">
        <w:rPr>
          <w:color w:val="000000"/>
        </w:rPr>
        <w:t>2008-2009</w:t>
      </w:r>
      <w:r w:rsidRPr="0092706E">
        <w:rPr>
          <w:color w:val="000000"/>
          <w:lang w:val="uk-UA"/>
        </w:rPr>
        <w:t>рр.</w:t>
      </w:r>
      <w:r w:rsidRPr="0092706E">
        <w:rPr>
          <w:vanish/>
          <w:color w:val="FF0000"/>
        </w:rPr>
        <w:t>|</w:t>
      </w:r>
      <w:r w:rsidRPr="0092706E">
        <w:t xml:space="preserve">). </w:t>
      </w:r>
    </w:p>
    <w:p w:rsidR="003A7126" w:rsidRPr="0092706E" w:rsidRDefault="003A7126" w:rsidP="003A7126">
      <w:pPr>
        <w:pStyle w:val="affff"/>
        <w:ind w:firstLine="284"/>
        <w:rPr>
          <w:bCs/>
          <w:lang w:val="uk-UA"/>
        </w:rPr>
      </w:pPr>
      <w:bookmarkStart w:id="18" w:name="_Toc151567065"/>
      <w:bookmarkStart w:id="19" w:name="_Toc152437187"/>
      <w:bookmarkStart w:id="20" w:name="_Toc153012095"/>
      <w:bookmarkEnd w:id="15"/>
      <w:bookmarkEnd w:id="16"/>
      <w:bookmarkEnd w:id="17"/>
      <w:r w:rsidRPr="0092706E">
        <w:rPr>
          <w:b/>
          <w:bCs/>
        </w:rPr>
        <w:t xml:space="preserve">Особистий внесок </w:t>
      </w:r>
      <w:r w:rsidRPr="0092706E">
        <w:rPr>
          <w:b/>
          <w:bCs/>
          <w:lang w:val="uk-UA"/>
        </w:rPr>
        <w:t xml:space="preserve">здобувача.  </w:t>
      </w:r>
      <w:r w:rsidRPr="0092706E">
        <w:rPr>
          <w:bCs/>
        </w:rPr>
        <w:t>Спільно з науковим керівником</w:t>
      </w:r>
      <w:r w:rsidRPr="0092706E">
        <w:rPr>
          <w:bCs/>
          <w:lang w:val="uk-UA"/>
        </w:rPr>
        <w:t xml:space="preserve"> </w:t>
      </w:r>
    </w:p>
    <w:p w:rsidR="003A7126" w:rsidRPr="0092706E" w:rsidRDefault="003A7126" w:rsidP="003A7126">
      <w:pPr>
        <w:pStyle w:val="affff"/>
        <w:ind w:firstLine="0"/>
        <w:rPr>
          <w:bCs/>
          <w:lang w:val="uk-UA"/>
        </w:rPr>
      </w:pPr>
      <w:r w:rsidRPr="0092706E">
        <w:rPr>
          <w:bCs/>
          <w:color w:val="000000"/>
          <w:lang w:val="uk-UA"/>
        </w:rPr>
        <w:t>проф</w:t>
      </w:r>
      <w:r w:rsidRPr="0092706E">
        <w:rPr>
          <w:bCs/>
          <w:vanish/>
          <w:color w:val="000000"/>
          <w:lang w:val="uk-UA"/>
        </w:rPr>
        <w:t>|</w:t>
      </w:r>
      <w:r w:rsidRPr="0092706E">
        <w:rPr>
          <w:bCs/>
          <w:color w:val="000000"/>
          <w:lang w:val="uk-UA"/>
        </w:rPr>
        <w:t xml:space="preserve">. </w:t>
      </w:r>
      <w:r w:rsidRPr="0092706E">
        <w:rPr>
          <w:bCs/>
          <w:lang w:val="uk-UA"/>
        </w:rPr>
        <w:t xml:space="preserve">Чернієм В.І. розроблено концепцію і дизайн дослідження. Здобувачем був зібраний клінічний матеріал по темі дослідження (120 хворих з ГЦН). У динаміці вивчені показники центральної гемодинаміки, кисневого транспорту, газів крові і КОС, вивчені показники ВСР, ЕЕГ, УЗДГ у пацієнтів, яким проводили комплексну антигіпоксичну терапію. </w:t>
      </w:r>
      <w:r w:rsidRPr="0092706E">
        <w:rPr>
          <w:bCs/>
        </w:rPr>
        <w:t>Написан</w:t>
      </w:r>
      <w:r w:rsidRPr="0092706E">
        <w:rPr>
          <w:bCs/>
          <w:lang w:val="uk-UA"/>
        </w:rPr>
        <w:t>о</w:t>
      </w:r>
      <w:r w:rsidRPr="0092706E">
        <w:rPr>
          <w:bCs/>
        </w:rPr>
        <w:t xml:space="preserve"> огляд літератури </w:t>
      </w:r>
      <w:r w:rsidRPr="0092706E">
        <w:rPr>
          <w:bCs/>
          <w:lang w:val="uk-UA"/>
        </w:rPr>
        <w:t>за</w:t>
      </w:r>
      <w:r w:rsidRPr="0092706E">
        <w:rPr>
          <w:bCs/>
        </w:rPr>
        <w:t xml:space="preserve"> дан</w:t>
      </w:r>
      <w:r w:rsidRPr="0092706E">
        <w:rPr>
          <w:bCs/>
          <w:lang w:val="uk-UA"/>
        </w:rPr>
        <w:t>ою</w:t>
      </w:r>
      <w:r w:rsidRPr="0092706E">
        <w:rPr>
          <w:bCs/>
        </w:rPr>
        <w:t xml:space="preserve"> тем</w:t>
      </w:r>
      <w:r w:rsidRPr="0092706E">
        <w:rPr>
          <w:bCs/>
          <w:lang w:val="uk-UA"/>
        </w:rPr>
        <w:t>ою</w:t>
      </w:r>
      <w:r w:rsidRPr="0092706E">
        <w:rPr>
          <w:bCs/>
        </w:rPr>
        <w:t>. Проведен</w:t>
      </w:r>
      <w:r w:rsidRPr="0092706E">
        <w:rPr>
          <w:bCs/>
          <w:lang w:val="uk-UA"/>
        </w:rPr>
        <w:t>о</w:t>
      </w:r>
      <w:r w:rsidRPr="0092706E">
        <w:rPr>
          <w:bCs/>
        </w:rPr>
        <w:t xml:space="preserve"> патентний пошук. Ви</w:t>
      </w:r>
      <w:r w:rsidRPr="0092706E">
        <w:rPr>
          <w:bCs/>
          <w:lang w:val="uk-UA"/>
        </w:rPr>
        <w:t xml:space="preserve">конано </w:t>
      </w:r>
      <w:r w:rsidRPr="0092706E">
        <w:rPr>
          <w:bCs/>
        </w:rPr>
        <w:t xml:space="preserve">статистичний аналіз </w:t>
      </w:r>
      <w:r w:rsidRPr="0092706E">
        <w:rPr>
          <w:bCs/>
        </w:rPr>
        <w:lastRenderedPageBreak/>
        <w:t xml:space="preserve">даних і </w:t>
      </w:r>
      <w:r w:rsidRPr="0092706E">
        <w:rPr>
          <w:bCs/>
          <w:lang w:val="uk-UA"/>
        </w:rPr>
        <w:t>зроблено</w:t>
      </w:r>
      <w:r w:rsidRPr="0092706E">
        <w:rPr>
          <w:bCs/>
        </w:rPr>
        <w:t xml:space="preserve"> </w:t>
      </w:r>
      <w:r w:rsidRPr="0092706E">
        <w:rPr>
          <w:bCs/>
          <w:lang w:val="uk-UA"/>
        </w:rPr>
        <w:t>клініко-фізіологічну інтерпретацію</w:t>
      </w:r>
      <w:r w:rsidRPr="0092706E">
        <w:rPr>
          <w:bCs/>
        </w:rPr>
        <w:t xml:space="preserve">. Спільно з науковим керівником сформульовані </w:t>
      </w:r>
      <w:r w:rsidRPr="0092706E">
        <w:rPr>
          <w:bCs/>
          <w:lang w:val="uk-UA"/>
        </w:rPr>
        <w:t>висновки</w:t>
      </w:r>
      <w:r w:rsidRPr="0092706E">
        <w:rPr>
          <w:bCs/>
        </w:rPr>
        <w:t xml:space="preserve"> дослідження і підготовлені практичні рекомендації.</w:t>
      </w:r>
    </w:p>
    <w:bookmarkEnd w:id="18"/>
    <w:bookmarkEnd w:id="19"/>
    <w:bookmarkEnd w:id="20"/>
    <w:p w:rsidR="003A7126" w:rsidRPr="0092706E" w:rsidRDefault="003A7126" w:rsidP="003A7126">
      <w:pPr>
        <w:pStyle w:val="affff"/>
        <w:ind w:firstLine="284"/>
        <w:rPr>
          <w:rStyle w:val="1f9"/>
          <w:rFonts w:eastAsia="MS Mincho"/>
          <w:szCs w:val="28"/>
          <w:lang w:val="uk-UA"/>
        </w:rPr>
      </w:pPr>
      <w:r w:rsidRPr="0092706E">
        <w:rPr>
          <w:b/>
          <w:bCs/>
          <w:lang w:val="uk-UA"/>
        </w:rPr>
        <w:t>Апробація результатів дисертації.</w:t>
      </w:r>
      <w:r w:rsidRPr="0092706E">
        <w:rPr>
          <w:bCs/>
          <w:lang w:val="uk-UA"/>
        </w:rPr>
        <w:t xml:space="preserve"> Матеріали дослідження доповіли на засіданнях кафедри анестезіології</w:t>
      </w:r>
      <w:r w:rsidRPr="0092706E">
        <w:rPr>
          <w:bCs/>
          <w:vanish/>
          <w:color w:val="FF0000"/>
          <w:lang w:val="uk-UA"/>
        </w:rPr>
        <w:t>|</w:t>
      </w:r>
      <w:r w:rsidRPr="0092706E">
        <w:rPr>
          <w:bCs/>
          <w:lang w:val="uk-UA"/>
        </w:rPr>
        <w:t xml:space="preserve">, інтенсивної терапії, медицини невідкладних станів, клінічної фізіології і лабораторної діагностики факультету інтернатури післядипломної освіти Донецького національного медичного університету ім. М. Горького (2006, 2008рр.); на Всеукраїнській науково-практичній конференції «Актуальні </w:t>
      </w:r>
      <w:r w:rsidRPr="0092706E">
        <w:rPr>
          <w:bCs/>
          <w:color w:val="000000"/>
          <w:lang w:val="uk-UA"/>
        </w:rPr>
        <w:t>питання діагностики, лікування та профілактики мозкових</w:t>
      </w:r>
      <w:r w:rsidRPr="0092706E">
        <w:rPr>
          <w:bCs/>
          <w:lang w:val="uk-UA"/>
        </w:rPr>
        <w:t xml:space="preserve"> інсультів» (м. Запоріжжя); на </w:t>
      </w:r>
      <w:r w:rsidRPr="0092706E">
        <w:rPr>
          <w:bCs/>
        </w:rPr>
        <w:t>V</w:t>
      </w:r>
      <w:r w:rsidRPr="0092706E">
        <w:rPr>
          <w:bCs/>
          <w:lang w:val="uk-UA"/>
        </w:rPr>
        <w:t xml:space="preserve"> Всеукраїнському конгресі анестезіологів (м. Київ, 2008р.); на засіданні асоціації анестезіологів Донецької області (м. Донецьк, 2008р.); на </w:t>
      </w:r>
      <w:r w:rsidRPr="0092706E">
        <w:rPr>
          <w:bCs/>
        </w:rPr>
        <w:t>IV</w:t>
      </w:r>
      <w:r w:rsidRPr="0092706E">
        <w:rPr>
          <w:bCs/>
          <w:lang w:val="uk-UA"/>
        </w:rPr>
        <w:t xml:space="preserve"> з'їзді нейрохірургів України  (м. Дніпропетровськ, 2008р.).</w:t>
      </w:r>
    </w:p>
    <w:p w:rsidR="003A7126" w:rsidRPr="0092706E" w:rsidRDefault="003A7126" w:rsidP="003A7126">
      <w:pPr>
        <w:pStyle w:val="affff"/>
        <w:ind w:firstLine="284"/>
        <w:rPr>
          <w:rStyle w:val="1f9"/>
          <w:rFonts w:eastAsia="MS Mincho"/>
          <w:sz w:val="28"/>
          <w:szCs w:val="28"/>
        </w:rPr>
      </w:pPr>
      <w:r w:rsidRPr="0092706E">
        <w:rPr>
          <w:rStyle w:val="1f9"/>
          <w:rFonts w:eastAsia="MS Mincho"/>
          <w:sz w:val="28"/>
          <w:szCs w:val="28"/>
          <w:lang w:val="uk-UA"/>
        </w:rPr>
        <w:t xml:space="preserve">Апробація дисертації відбулася на спільному засіданні представників кафедри анестезіології, інтенсивної терапії, медицини невідкладних станів, клінічної фізіології і лабораторної діагностики ФІПО, загальної хірургії, анестезіології і реаніматології стоматологічного факультету, медичної біофізики, медичної апаратури і клінічної інформатики Донецького національного медичного університету ім. </w:t>
      </w:r>
      <w:r w:rsidRPr="0092706E">
        <w:rPr>
          <w:rStyle w:val="1f9"/>
          <w:rFonts w:eastAsia="MS Mincho"/>
          <w:sz w:val="28"/>
          <w:szCs w:val="28"/>
        </w:rPr>
        <w:t>М.</w:t>
      </w:r>
      <w:r w:rsidRPr="0092706E">
        <w:rPr>
          <w:rStyle w:val="1f9"/>
          <w:rFonts w:eastAsia="MS Mincho"/>
          <w:sz w:val="28"/>
          <w:szCs w:val="28"/>
          <w:lang w:val="uk-UA"/>
        </w:rPr>
        <w:t xml:space="preserve"> </w:t>
      </w:r>
      <w:r w:rsidRPr="0092706E">
        <w:rPr>
          <w:rStyle w:val="1f9"/>
          <w:rFonts w:eastAsia="MS Mincho"/>
          <w:sz w:val="28"/>
          <w:szCs w:val="28"/>
        </w:rPr>
        <w:t>Горького МОЗ України (протокол № 12 від 25.12.2008), на апробаційному семінарі за фахом 14.01.30 - анестезіологія і інтенсивна терапія, проведеному в Донецькому національному медичному університеті ім. М.</w:t>
      </w:r>
      <w:r w:rsidRPr="0092706E">
        <w:rPr>
          <w:rStyle w:val="1f9"/>
          <w:rFonts w:eastAsia="MS Mincho"/>
          <w:sz w:val="28"/>
          <w:szCs w:val="28"/>
          <w:lang w:val="uk-UA"/>
        </w:rPr>
        <w:t xml:space="preserve"> </w:t>
      </w:r>
      <w:r w:rsidRPr="0092706E">
        <w:rPr>
          <w:rStyle w:val="1f9"/>
          <w:rFonts w:eastAsia="MS Mincho"/>
          <w:sz w:val="28"/>
          <w:szCs w:val="28"/>
        </w:rPr>
        <w:t>Горького МОЗ України.</w:t>
      </w:r>
    </w:p>
    <w:p w:rsidR="003A7126" w:rsidRPr="0092706E" w:rsidRDefault="003A7126" w:rsidP="003A7126">
      <w:pPr>
        <w:pStyle w:val="20"/>
        <w:rPr>
          <w:b/>
          <w:i/>
          <w:iCs/>
        </w:rPr>
      </w:pPr>
      <w:r w:rsidRPr="0092706E">
        <w:rPr>
          <w:i/>
          <w:iCs/>
        </w:rPr>
        <w:t xml:space="preserve">Публікації. </w:t>
      </w:r>
      <w:r w:rsidRPr="0092706E">
        <w:rPr>
          <w:b/>
          <w:i/>
          <w:iCs/>
        </w:rPr>
        <w:t>За матеріалами дисертації опубліковано 15 наукових робіт, з них 11 – у виданнях ВАК.</w:t>
      </w:r>
    </w:p>
    <w:p w:rsidR="003A7126" w:rsidRPr="0092706E" w:rsidRDefault="003A7126" w:rsidP="003A7126">
      <w:pPr>
        <w:spacing w:line="360" w:lineRule="auto"/>
        <w:jc w:val="both"/>
        <w:rPr>
          <w:sz w:val="28"/>
          <w:szCs w:val="28"/>
        </w:rPr>
      </w:pPr>
      <w:r w:rsidRPr="0092706E">
        <w:rPr>
          <w:b/>
          <w:bCs/>
          <w:sz w:val="28"/>
          <w:szCs w:val="28"/>
        </w:rPr>
        <w:t>Структура і</w:t>
      </w:r>
      <w:r w:rsidRPr="0092706E">
        <w:rPr>
          <w:b/>
          <w:bCs/>
          <w:sz w:val="28"/>
          <w:szCs w:val="28"/>
          <w:lang w:val="uk-UA"/>
        </w:rPr>
        <w:t xml:space="preserve"> обсяг </w:t>
      </w:r>
      <w:r w:rsidRPr="0092706E">
        <w:rPr>
          <w:b/>
          <w:bCs/>
          <w:sz w:val="28"/>
          <w:szCs w:val="28"/>
        </w:rPr>
        <w:t xml:space="preserve">дисертації. </w:t>
      </w:r>
      <w:r w:rsidRPr="0092706E">
        <w:rPr>
          <w:bCs/>
          <w:sz w:val="28"/>
          <w:szCs w:val="28"/>
        </w:rPr>
        <w:t>Дисертаційна робота викладена на 179 сторінках друк</w:t>
      </w:r>
      <w:r w:rsidRPr="0092706E">
        <w:rPr>
          <w:bCs/>
          <w:sz w:val="28"/>
          <w:szCs w:val="28"/>
          <w:lang w:val="uk-UA"/>
        </w:rPr>
        <w:t>ованого</w:t>
      </w:r>
      <w:r w:rsidRPr="0092706E">
        <w:rPr>
          <w:bCs/>
          <w:sz w:val="28"/>
          <w:szCs w:val="28"/>
        </w:rPr>
        <w:t xml:space="preserve"> тексту. Складається зі вступу, літературного огляду, 2 розділ</w:t>
      </w:r>
      <w:r w:rsidRPr="0092706E">
        <w:rPr>
          <w:bCs/>
          <w:sz w:val="28"/>
          <w:szCs w:val="28"/>
          <w:lang w:val="uk-UA"/>
        </w:rPr>
        <w:t>ів</w:t>
      </w:r>
      <w:r w:rsidRPr="0092706E">
        <w:rPr>
          <w:bCs/>
          <w:sz w:val="28"/>
          <w:szCs w:val="28"/>
        </w:rPr>
        <w:t xml:space="preserve"> власних досліджень, аналіз</w:t>
      </w:r>
      <w:r w:rsidRPr="0092706E">
        <w:rPr>
          <w:bCs/>
          <w:sz w:val="28"/>
          <w:szCs w:val="28"/>
          <w:lang w:val="uk-UA"/>
        </w:rPr>
        <w:t>у</w:t>
      </w:r>
      <w:r w:rsidRPr="0092706E">
        <w:rPr>
          <w:bCs/>
          <w:sz w:val="28"/>
          <w:szCs w:val="28"/>
        </w:rPr>
        <w:t xml:space="preserve"> отриманих результатів,</w:t>
      </w:r>
      <w:r w:rsidRPr="0092706E">
        <w:rPr>
          <w:bCs/>
          <w:sz w:val="28"/>
          <w:szCs w:val="28"/>
          <w:lang w:val="uk-UA"/>
        </w:rPr>
        <w:t xml:space="preserve"> висновків</w:t>
      </w:r>
      <w:r w:rsidRPr="0092706E">
        <w:rPr>
          <w:bCs/>
          <w:sz w:val="28"/>
          <w:szCs w:val="28"/>
        </w:rPr>
        <w:t>, практичн</w:t>
      </w:r>
      <w:r w:rsidRPr="0092706E">
        <w:rPr>
          <w:bCs/>
          <w:sz w:val="28"/>
          <w:szCs w:val="28"/>
          <w:lang w:val="uk-UA"/>
        </w:rPr>
        <w:t>их</w:t>
      </w:r>
      <w:r w:rsidRPr="0092706E">
        <w:rPr>
          <w:bCs/>
          <w:sz w:val="28"/>
          <w:szCs w:val="28"/>
        </w:rPr>
        <w:t xml:space="preserve"> </w:t>
      </w:r>
      <w:r w:rsidRPr="0092706E">
        <w:rPr>
          <w:bCs/>
          <w:sz w:val="28"/>
          <w:szCs w:val="28"/>
        </w:rPr>
        <w:lastRenderedPageBreak/>
        <w:t>рекомендаці</w:t>
      </w:r>
      <w:r w:rsidRPr="0092706E">
        <w:rPr>
          <w:bCs/>
          <w:sz w:val="28"/>
          <w:szCs w:val="28"/>
          <w:lang w:val="uk-UA"/>
        </w:rPr>
        <w:t>й</w:t>
      </w:r>
      <w:r w:rsidRPr="0092706E">
        <w:rPr>
          <w:bCs/>
          <w:sz w:val="28"/>
          <w:szCs w:val="28"/>
        </w:rPr>
        <w:t xml:space="preserve">, списку літератури і додатків із списком хворих, які брали участь в дослідженні, з таблицями статистичної обробки, з актами впровадження. Робота ілюстрована 27 малюнками і 47 таблицями. </w:t>
      </w:r>
      <w:r w:rsidRPr="0092706E">
        <w:rPr>
          <w:bCs/>
          <w:sz w:val="28"/>
          <w:szCs w:val="28"/>
          <w:lang w:val="uk-UA"/>
        </w:rPr>
        <w:t>В</w:t>
      </w:r>
      <w:r w:rsidRPr="0092706E">
        <w:rPr>
          <w:bCs/>
          <w:sz w:val="28"/>
          <w:szCs w:val="28"/>
        </w:rPr>
        <w:t xml:space="preserve"> бібліографічному списку на 15 сторінках розміщено 14</w:t>
      </w:r>
      <w:r>
        <w:rPr>
          <w:bCs/>
          <w:sz w:val="28"/>
          <w:szCs w:val="28"/>
        </w:rPr>
        <w:t>6</w:t>
      </w:r>
      <w:r w:rsidRPr="0092706E">
        <w:rPr>
          <w:bCs/>
          <w:sz w:val="28"/>
          <w:szCs w:val="28"/>
        </w:rPr>
        <w:t xml:space="preserve"> джерел (з них 96 вітчизняних і російськомовних </w:t>
      </w:r>
      <w:r w:rsidRPr="0092706E">
        <w:rPr>
          <w:bCs/>
          <w:sz w:val="28"/>
          <w:szCs w:val="28"/>
          <w:lang w:val="uk-UA"/>
        </w:rPr>
        <w:t>та</w:t>
      </w:r>
      <w:r w:rsidRPr="0092706E">
        <w:rPr>
          <w:bCs/>
          <w:sz w:val="28"/>
          <w:szCs w:val="28"/>
        </w:rPr>
        <w:t xml:space="preserve"> 5</w:t>
      </w:r>
      <w:r>
        <w:rPr>
          <w:bCs/>
          <w:sz w:val="28"/>
          <w:szCs w:val="28"/>
          <w:lang w:val="uk-UA"/>
        </w:rPr>
        <w:t>0</w:t>
      </w:r>
      <w:r w:rsidRPr="0092706E">
        <w:rPr>
          <w:bCs/>
          <w:sz w:val="28"/>
          <w:szCs w:val="28"/>
        </w:rPr>
        <w:t xml:space="preserve"> зарубіжних).</w:t>
      </w:r>
    </w:p>
    <w:p w:rsidR="003A7126" w:rsidRPr="0092706E" w:rsidRDefault="003A7126" w:rsidP="003A7126">
      <w:pPr>
        <w:spacing w:line="360" w:lineRule="auto"/>
        <w:rPr>
          <w:sz w:val="28"/>
          <w:szCs w:val="28"/>
        </w:rPr>
      </w:pPr>
    </w:p>
    <w:p w:rsidR="003A7126" w:rsidRPr="0092706E" w:rsidRDefault="003A7126" w:rsidP="003A7126">
      <w:pPr>
        <w:spacing w:line="360" w:lineRule="auto"/>
        <w:rPr>
          <w:sz w:val="28"/>
          <w:szCs w:val="28"/>
        </w:rPr>
      </w:pPr>
    </w:p>
    <w:p w:rsidR="003A7126" w:rsidRDefault="003A7126" w:rsidP="003A7126">
      <w:pPr>
        <w:spacing w:line="360" w:lineRule="auto"/>
        <w:rPr>
          <w:sz w:val="28"/>
          <w:szCs w:val="28"/>
        </w:rPr>
      </w:pPr>
    </w:p>
    <w:p w:rsidR="003A7126" w:rsidRPr="0092706E" w:rsidRDefault="003A7126" w:rsidP="003A7126">
      <w:pPr>
        <w:spacing w:line="360" w:lineRule="auto"/>
        <w:jc w:val="center"/>
        <w:rPr>
          <w:b/>
          <w:bCs/>
          <w:sz w:val="28"/>
          <w:szCs w:val="28"/>
          <w:lang w:val="uk-UA"/>
        </w:rPr>
      </w:pPr>
      <w:r w:rsidRPr="0092706E">
        <w:rPr>
          <w:b/>
          <w:bCs/>
          <w:sz w:val="28"/>
          <w:szCs w:val="28"/>
          <w:lang w:val="uk-UA"/>
        </w:rPr>
        <w:t>ВИСНОВКИ</w:t>
      </w:r>
    </w:p>
    <w:p w:rsidR="003A7126" w:rsidRPr="0092706E" w:rsidRDefault="003A7126" w:rsidP="003A7126">
      <w:pPr>
        <w:pStyle w:val="1"/>
        <w:spacing w:line="360" w:lineRule="auto"/>
        <w:jc w:val="both"/>
        <w:rPr>
          <w:b/>
          <w:i/>
          <w:sz w:val="28"/>
          <w:szCs w:val="28"/>
          <w:lang w:val="uk-UA"/>
        </w:rPr>
      </w:pPr>
      <w:r w:rsidRPr="0092706E">
        <w:rPr>
          <w:b/>
          <w:i/>
          <w:sz w:val="28"/>
          <w:szCs w:val="28"/>
          <w:lang w:val="uk-UA"/>
        </w:rPr>
        <w:t>На підставі проведених інструментальних, клініко-лабораторних і клініч</w:t>
      </w:r>
      <w:r>
        <w:rPr>
          <w:b/>
          <w:i/>
          <w:sz w:val="28"/>
          <w:szCs w:val="28"/>
          <w:lang w:val="uk-UA"/>
        </w:rPr>
        <w:t>них досліджень було обгрунтоване</w:t>
      </w:r>
      <w:r w:rsidRPr="0092706E">
        <w:rPr>
          <w:b/>
          <w:i/>
          <w:sz w:val="28"/>
          <w:szCs w:val="28"/>
          <w:lang w:val="uk-UA"/>
        </w:rPr>
        <w:t xml:space="preserve"> вирішення актуального завдання - підвищення ефективності комплексної інтенсивної терапії хворих з гострою церебральною недостатністю, обумовленою  </w:t>
      </w:r>
      <w:r>
        <w:rPr>
          <w:b/>
          <w:i/>
          <w:sz w:val="28"/>
          <w:szCs w:val="28"/>
          <w:lang w:val="uk-UA"/>
        </w:rPr>
        <w:t>тяжкою</w:t>
      </w:r>
      <w:r w:rsidRPr="0092706E">
        <w:rPr>
          <w:b/>
          <w:i/>
          <w:sz w:val="28"/>
          <w:szCs w:val="28"/>
          <w:lang w:val="uk-UA"/>
        </w:rPr>
        <w:t xml:space="preserve"> черепно-мозковою травмою і мозковим інсультом, шляхом розробки індивідуальних методик проведення фармакологічної і нефармакологічної антигіпоксичної терапії. </w:t>
      </w:r>
      <w:r w:rsidRPr="0092706E">
        <w:rPr>
          <w:i/>
          <w:sz w:val="28"/>
          <w:szCs w:val="28"/>
          <w:lang w:val="uk-UA"/>
        </w:rPr>
        <w:t>1.</w:t>
      </w:r>
      <w:r w:rsidRPr="0092706E">
        <w:rPr>
          <w:b/>
          <w:i/>
          <w:sz w:val="28"/>
          <w:szCs w:val="28"/>
          <w:lang w:val="uk-UA"/>
        </w:rPr>
        <w:t xml:space="preserve">Розроблена схема фармакологічної антигіпоксичної терапії у хворих з мозковим інсультом (МІ) і </w:t>
      </w:r>
      <w:r>
        <w:rPr>
          <w:b/>
          <w:i/>
          <w:sz w:val="28"/>
          <w:szCs w:val="28"/>
          <w:lang w:val="uk-UA"/>
        </w:rPr>
        <w:t>тя</w:t>
      </w:r>
      <w:r w:rsidRPr="0092706E">
        <w:rPr>
          <w:b/>
          <w:i/>
          <w:sz w:val="28"/>
          <w:szCs w:val="28"/>
          <w:lang w:val="uk-UA"/>
        </w:rPr>
        <w:t>жкою черепно-мозковою травмою (</w:t>
      </w:r>
      <w:r>
        <w:rPr>
          <w:b/>
          <w:i/>
          <w:sz w:val="28"/>
          <w:szCs w:val="28"/>
          <w:lang w:val="uk-UA"/>
        </w:rPr>
        <w:t>ТЧМТ</w:t>
      </w:r>
      <w:r w:rsidRPr="0092706E">
        <w:rPr>
          <w:b/>
          <w:i/>
          <w:sz w:val="28"/>
          <w:szCs w:val="28"/>
          <w:lang w:val="uk-UA"/>
        </w:rPr>
        <w:t xml:space="preserve">), що включає </w:t>
      </w:r>
      <w:r>
        <w:rPr>
          <w:b/>
          <w:i/>
          <w:sz w:val="28"/>
          <w:szCs w:val="28"/>
          <w:lang w:val="uk-UA"/>
        </w:rPr>
        <w:t>використання</w:t>
      </w:r>
      <w:r w:rsidRPr="0092706E">
        <w:rPr>
          <w:b/>
          <w:i/>
          <w:sz w:val="28"/>
          <w:szCs w:val="28"/>
          <w:lang w:val="uk-UA"/>
        </w:rPr>
        <w:t xml:space="preserve"> Тіоцетаму і Мексидолу, що дозволило оптимізувати біоелектричну активність мозку, мозковий кровотік, і, таким чином, знизити ступінь неврологічного дефіциту.</w:t>
      </w:r>
    </w:p>
    <w:p w:rsidR="003A7126" w:rsidRPr="0092706E" w:rsidRDefault="003A7126" w:rsidP="003A7126">
      <w:pPr>
        <w:pStyle w:val="1"/>
        <w:spacing w:line="360" w:lineRule="auto"/>
        <w:jc w:val="both"/>
        <w:rPr>
          <w:b/>
          <w:i/>
          <w:sz w:val="28"/>
          <w:szCs w:val="28"/>
          <w:lang w:val="uk-UA"/>
        </w:rPr>
      </w:pPr>
      <w:r w:rsidRPr="0092706E">
        <w:rPr>
          <w:bCs/>
          <w:i/>
          <w:sz w:val="28"/>
          <w:szCs w:val="28"/>
          <w:lang w:val="uk-UA"/>
        </w:rPr>
        <w:t>2.</w:t>
      </w:r>
      <w:r w:rsidRPr="0092706E">
        <w:rPr>
          <w:b/>
          <w:i/>
          <w:sz w:val="28"/>
          <w:szCs w:val="28"/>
          <w:lang w:val="uk-UA"/>
        </w:rPr>
        <w:t xml:space="preserve"> Розроблені математичні моделі, що відображають міру дезорганізації</w:t>
      </w:r>
    </w:p>
    <w:p w:rsidR="003A7126" w:rsidRPr="0092706E" w:rsidRDefault="003A7126" w:rsidP="003A7126">
      <w:pPr>
        <w:pStyle w:val="1"/>
        <w:spacing w:line="360" w:lineRule="auto"/>
        <w:jc w:val="both"/>
        <w:rPr>
          <w:b/>
          <w:i/>
          <w:sz w:val="28"/>
          <w:szCs w:val="28"/>
          <w:lang w:val="uk-UA"/>
        </w:rPr>
      </w:pPr>
      <w:r w:rsidRPr="0092706E">
        <w:rPr>
          <w:b/>
          <w:i/>
          <w:sz w:val="28"/>
          <w:szCs w:val="28"/>
          <w:lang w:val="uk-UA"/>
        </w:rPr>
        <w:t>ЕЕГ-патернів</w:t>
      </w:r>
      <w:r w:rsidRPr="0092706E">
        <w:rPr>
          <w:b/>
          <w:i/>
          <w:vanish/>
          <w:color w:val="FF0000"/>
          <w:sz w:val="28"/>
          <w:szCs w:val="28"/>
          <w:lang w:val="uk-UA"/>
        </w:rPr>
        <w:t>|</w:t>
      </w:r>
      <w:r w:rsidRPr="0092706E">
        <w:rPr>
          <w:b/>
          <w:i/>
          <w:sz w:val="28"/>
          <w:szCs w:val="28"/>
          <w:lang w:val="uk-UA"/>
        </w:rPr>
        <w:t xml:space="preserve"> при </w:t>
      </w:r>
      <w:r>
        <w:rPr>
          <w:b/>
          <w:i/>
          <w:sz w:val="28"/>
          <w:szCs w:val="28"/>
          <w:lang w:val="uk-UA"/>
        </w:rPr>
        <w:t>ТЧМТ</w:t>
      </w:r>
      <w:r w:rsidRPr="0092706E">
        <w:rPr>
          <w:b/>
          <w:i/>
          <w:sz w:val="28"/>
          <w:szCs w:val="28"/>
          <w:lang w:val="uk-UA"/>
        </w:rPr>
        <w:t xml:space="preserve"> і МІ, які дозволяють провести кількісну оцінку динаміки змін функціонального стану ЦНС в групах, що отримували лікування за стандартним протоколом, і в групах, що отримували комплексну терапію (протокол + нейропротектор</w:t>
      </w:r>
      <w:r w:rsidRPr="0092706E">
        <w:rPr>
          <w:b/>
          <w:i/>
          <w:vanish/>
          <w:color w:val="FF0000"/>
          <w:sz w:val="28"/>
          <w:szCs w:val="28"/>
          <w:lang w:val="uk-UA"/>
        </w:rPr>
        <w:t>|</w:t>
      </w:r>
      <w:r w:rsidRPr="0092706E">
        <w:rPr>
          <w:b/>
          <w:i/>
          <w:sz w:val="28"/>
          <w:szCs w:val="28"/>
          <w:lang w:val="uk-UA"/>
        </w:rPr>
        <w:t xml:space="preserve">), </w:t>
      </w:r>
      <w:r>
        <w:rPr>
          <w:b/>
          <w:i/>
          <w:sz w:val="28"/>
          <w:szCs w:val="28"/>
          <w:lang w:val="uk-UA"/>
        </w:rPr>
        <w:t xml:space="preserve">та </w:t>
      </w:r>
      <w:r w:rsidRPr="0092706E">
        <w:rPr>
          <w:b/>
          <w:i/>
          <w:sz w:val="28"/>
          <w:szCs w:val="28"/>
          <w:lang w:val="uk-UA"/>
        </w:rPr>
        <w:t>оцінку ефективності проведеного лікування.</w:t>
      </w:r>
    </w:p>
    <w:p w:rsidR="003A7126" w:rsidRPr="0092706E" w:rsidRDefault="003A7126" w:rsidP="003A7126">
      <w:pPr>
        <w:pStyle w:val="1"/>
        <w:spacing w:line="360" w:lineRule="auto"/>
        <w:jc w:val="both"/>
        <w:rPr>
          <w:b/>
          <w:i/>
          <w:sz w:val="28"/>
          <w:szCs w:val="28"/>
          <w:lang w:val="uk-UA"/>
        </w:rPr>
      </w:pPr>
      <w:r w:rsidRPr="0092706E">
        <w:rPr>
          <w:bCs/>
          <w:i/>
          <w:sz w:val="28"/>
          <w:szCs w:val="28"/>
          <w:lang w:val="uk-UA"/>
        </w:rPr>
        <w:t>3.</w:t>
      </w:r>
      <w:r w:rsidRPr="0092706E">
        <w:rPr>
          <w:b/>
          <w:i/>
          <w:sz w:val="28"/>
          <w:szCs w:val="28"/>
          <w:lang w:val="uk-UA"/>
        </w:rPr>
        <w:t xml:space="preserve"> За результатами транскраніальної</w:t>
      </w:r>
      <w:r w:rsidRPr="0092706E">
        <w:rPr>
          <w:b/>
          <w:i/>
          <w:vanish/>
          <w:color w:val="FF0000"/>
          <w:sz w:val="28"/>
          <w:szCs w:val="28"/>
          <w:lang w:val="uk-UA"/>
        </w:rPr>
        <w:t>|</w:t>
      </w:r>
      <w:r w:rsidRPr="0092706E">
        <w:rPr>
          <w:b/>
          <w:i/>
          <w:sz w:val="28"/>
          <w:szCs w:val="28"/>
          <w:lang w:val="uk-UA"/>
        </w:rPr>
        <w:t xml:space="preserve"> доплерографії</w:t>
      </w:r>
      <w:r w:rsidRPr="0092706E">
        <w:rPr>
          <w:b/>
          <w:i/>
          <w:vanish/>
          <w:color w:val="FF0000"/>
          <w:sz w:val="28"/>
          <w:szCs w:val="28"/>
          <w:lang w:val="uk-UA"/>
        </w:rPr>
        <w:t>|</w:t>
      </w:r>
      <w:r w:rsidRPr="0092706E">
        <w:rPr>
          <w:b/>
          <w:i/>
          <w:sz w:val="28"/>
          <w:szCs w:val="28"/>
          <w:lang w:val="uk-UA"/>
        </w:rPr>
        <w:t xml:space="preserve"> у хворих з </w:t>
      </w:r>
      <w:r>
        <w:rPr>
          <w:b/>
          <w:i/>
          <w:sz w:val="28"/>
          <w:szCs w:val="28"/>
          <w:lang w:val="uk-UA"/>
        </w:rPr>
        <w:t>ТЧМТ</w:t>
      </w:r>
      <w:r w:rsidRPr="0092706E">
        <w:rPr>
          <w:b/>
          <w:i/>
          <w:sz w:val="28"/>
          <w:szCs w:val="28"/>
          <w:lang w:val="uk-UA"/>
        </w:rPr>
        <w:t xml:space="preserve"> і </w:t>
      </w:r>
      <w:r w:rsidRPr="0092706E">
        <w:rPr>
          <w:b/>
          <w:i/>
          <w:sz w:val="28"/>
          <w:szCs w:val="28"/>
          <w:lang w:val="uk-UA"/>
        </w:rPr>
        <w:lastRenderedPageBreak/>
        <w:t>МІ було зафіксоване різке зниження швидкості артеріального кровотоку у ВББ і басейні ВСА, уповільнення венозного відтоку в прямому синусі, наростання рівня асиметрії кровонаповнення.</w:t>
      </w:r>
    </w:p>
    <w:p w:rsidR="003A7126" w:rsidRPr="0092706E" w:rsidRDefault="003A7126" w:rsidP="003A7126">
      <w:pPr>
        <w:pStyle w:val="1"/>
        <w:spacing w:line="360" w:lineRule="auto"/>
        <w:jc w:val="both"/>
        <w:rPr>
          <w:b/>
          <w:i/>
          <w:sz w:val="28"/>
          <w:szCs w:val="28"/>
        </w:rPr>
      </w:pPr>
      <w:r w:rsidRPr="0092706E">
        <w:rPr>
          <w:bCs/>
          <w:i/>
          <w:sz w:val="28"/>
          <w:szCs w:val="28"/>
        </w:rPr>
        <w:t>4.</w:t>
      </w:r>
      <w:r w:rsidRPr="0092706E">
        <w:rPr>
          <w:b/>
          <w:i/>
          <w:sz w:val="28"/>
          <w:szCs w:val="28"/>
        </w:rPr>
        <w:t xml:space="preserve"> Динаміка показників мозкового кровотоку у пацієнтів з </w:t>
      </w:r>
      <w:r>
        <w:rPr>
          <w:b/>
          <w:i/>
          <w:sz w:val="28"/>
          <w:szCs w:val="28"/>
          <w:lang w:val="uk-UA"/>
        </w:rPr>
        <w:t>ТЧМТ</w:t>
      </w:r>
      <w:r w:rsidRPr="0092706E">
        <w:rPr>
          <w:b/>
          <w:i/>
          <w:sz w:val="28"/>
          <w:szCs w:val="28"/>
        </w:rPr>
        <w:t xml:space="preserve"> і МІ залежала від комплексу терапії, що проводилася: </w:t>
      </w:r>
    </w:p>
    <w:p w:rsidR="003A7126" w:rsidRPr="0092706E" w:rsidRDefault="003A7126" w:rsidP="003A7126">
      <w:pPr>
        <w:pStyle w:val="1"/>
        <w:spacing w:line="360" w:lineRule="auto"/>
        <w:jc w:val="both"/>
        <w:rPr>
          <w:b/>
          <w:i/>
          <w:sz w:val="28"/>
          <w:szCs w:val="28"/>
        </w:rPr>
      </w:pPr>
      <w:r w:rsidRPr="0092706E">
        <w:rPr>
          <w:b/>
          <w:i/>
          <w:sz w:val="28"/>
          <w:szCs w:val="28"/>
        </w:rPr>
        <w:t xml:space="preserve">- при лікуванні </w:t>
      </w:r>
      <w:r w:rsidRPr="0092706E">
        <w:rPr>
          <w:b/>
          <w:i/>
          <w:sz w:val="28"/>
          <w:szCs w:val="28"/>
          <w:lang w:val="uk-UA"/>
        </w:rPr>
        <w:t xml:space="preserve">за </w:t>
      </w:r>
      <w:r w:rsidRPr="0092706E">
        <w:rPr>
          <w:b/>
          <w:i/>
          <w:sz w:val="28"/>
          <w:szCs w:val="28"/>
        </w:rPr>
        <w:t>стандартн</w:t>
      </w:r>
      <w:r w:rsidRPr="0092706E">
        <w:rPr>
          <w:b/>
          <w:i/>
          <w:sz w:val="28"/>
          <w:szCs w:val="28"/>
          <w:lang w:val="uk-UA"/>
        </w:rPr>
        <w:t>им</w:t>
      </w:r>
      <w:r w:rsidRPr="0092706E">
        <w:rPr>
          <w:b/>
          <w:i/>
          <w:sz w:val="28"/>
          <w:szCs w:val="28"/>
        </w:rPr>
        <w:t xml:space="preserve"> протокол</w:t>
      </w:r>
      <w:r w:rsidRPr="0092706E">
        <w:rPr>
          <w:b/>
          <w:i/>
          <w:sz w:val="28"/>
          <w:szCs w:val="28"/>
          <w:lang w:val="uk-UA"/>
        </w:rPr>
        <w:t>ом</w:t>
      </w:r>
      <w:r w:rsidRPr="0092706E">
        <w:rPr>
          <w:b/>
          <w:i/>
          <w:sz w:val="28"/>
          <w:szCs w:val="28"/>
        </w:rPr>
        <w:t xml:space="preserve"> </w:t>
      </w:r>
      <w:r w:rsidRPr="0092706E">
        <w:rPr>
          <w:b/>
          <w:i/>
          <w:sz w:val="28"/>
          <w:szCs w:val="28"/>
          <w:lang w:val="uk-UA"/>
        </w:rPr>
        <w:t>відзначається</w:t>
      </w:r>
      <w:r w:rsidRPr="0092706E">
        <w:rPr>
          <w:b/>
          <w:i/>
          <w:sz w:val="28"/>
          <w:szCs w:val="28"/>
        </w:rPr>
        <w:t xml:space="preserve"> незначне підвищення швидкості артеріального кровотоку в басейні ВСА, помірне прискорення венозного відтоку справа в прямому синусі і білатеральн</w:t>
      </w:r>
      <w:r w:rsidRPr="0092706E">
        <w:rPr>
          <w:b/>
          <w:i/>
          <w:sz w:val="28"/>
          <w:szCs w:val="28"/>
          <w:lang w:val="uk-UA"/>
        </w:rPr>
        <w:t>о</w:t>
      </w:r>
      <w:r w:rsidRPr="0092706E">
        <w:rPr>
          <w:b/>
          <w:i/>
          <w:sz w:val="28"/>
          <w:szCs w:val="28"/>
        </w:rPr>
        <w:t xml:space="preserve"> по глибоких венах Розенталя; </w:t>
      </w:r>
    </w:p>
    <w:p w:rsidR="003A7126" w:rsidRPr="0092706E" w:rsidRDefault="003A7126" w:rsidP="003A7126">
      <w:pPr>
        <w:pStyle w:val="1"/>
        <w:spacing w:line="360" w:lineRule="auto"/>
        <w:jc w:val="both"/>
        <w:rPr>
          <w:b/>
          <w:i/>
          <w:sz w:val="28"/>
          <w:szCs w:val="28"/>
        </w:rPr>
      </w:pPr>
      <w:r w:rsidRPr="0092706E">
        <w:rPr>
          <w:b/>
          <w:i/>
          <w:sz w:val="28"/>
          <w:szCs w:val="28"/>
        </w:rPr>
        <w:t>- включення в комплексну терапію Тіоцетам</w:t>
      </w:r>
      <w:r w:rsidRPr="0092706E">
        <w:rPr>
          <w:b/>
          <w:i/>
          <w:sz w:val="28"/>
          <w:szCs w:val="28"/>
          <w:lang w:val="uk-UA"/>
        </w:rPr>
        <w:t>у</w:t>
      </w:r>
      <w:r w:rsidRPr="0092706E">
        <w:rPr>
          <w:b/>
          <w:i/>
          <w:sz w:val="28"/>
          <w:szCs w:val="28"/>
        </w:rPr>
        <w:t xml:space="preserve"> </w:t>
      </w:r>
      <w:r w:rsidRPr="0092706E">
        <w:rPr>
          <w:b/>
          <w:i/>
          <w:sz w:val="28"/>
          <w:szCs w:val="28"/>
          <w:lang w:val="uk-UA"/>
        </w:rPr>
        <w:t>приз</w:t>
      </w:r>
      <w:r w:rsidRPr="0092706E">
        <w:rPr>
          <w:b/>
          <w:i/>
          <w:sz w:val="28"/>
          <w:szCs w:val="28"/>
        </w:rPr>
        <w:t>водило до вираженого прискорення артеріального кровотоку справа по всіх досліджуваних артеріях, зліва по</w:t>
      </w:r>
      <w:r w:rsidRPr="0092706E">
        <w:rPr>
          <w:b/>
          <w:i/>
          <w:sz w:val="28"/>
          <w:szCs w:val="28"/>
          <w:lang w:val="uk-UA"/>
        </w:rPr>
        <w:t xml:space="preserve"> передньомозковій</w:t>
      </w:r>
      <w:r w:rsidRPr="0092706E">
        <w:rPr>
          <w:b/>
          <w:i/>
          <w:vanish/>
          <w:color w:val="FF0000"/>
          <w:sz w:val="28"/>
          <w:szCs w:val="28"/>
        </w:rPr>
        <w:t>|</w:t>
      </w:r>
      <w:r w:rsidRPr="0092706E">
        <w:rPr>
          <w:b/>
          <w:i/>
          <w:sz w:val="28"/>
          <w:szCs w:val="28"/>
        </w:rPr>
        <w:t xml:space="preserve"> і хреб</w:t>
      </w:r>
      <w:r w:rsidRPr="0092706E">
        <w:rPr>
          <w:b/>
          <w:i/>
          <w:sz w:val="28"/>
          <w:szCs w:val="28"/>
          <w:lang w:val="uk-UA"/>
        </w:rPr>
        <w:t>товій</w:t>
      </w:r>
      <w:r w:rsidRPr="0092706E">
        <w:rPr>
          <w:b/>
          <w:i/>
          <w:sz w:val="28"/>
          <w:szCs w:val="28"/>
        </w:rPr>
        <w:t xml:space="preserve"> артеріям, до значного зростання швидкості венозного кровотоку зліва в прямому синусі і білатеральн</w:t>
      </w:r>
      <w:r w:rsidRPr="0092706E">
        <w:rPr>
          <w:b/>
          <w:i/>
          <w:sz w:val="28"/>
          <w:szCs w:val="28"/>
          <w:lang w:val="uk-UA"/>
        </w:rPr>
        <w:t>о</w:t>
      </w:r>
      <w:r w:rsidRPr="0092706E">
        <w:rPr>
          <w:b/>
          <w:i/>
          <w:sz w:val="28"/>
          <w:szCs w:val="28"/>
        </w:rPr>
        <w:t xml:space="preserve"> в  глибоких венах Розенталя; </w:t>
      </w:r>
    </w:p>
    <w:p w:rsidR="003A7126" w:rsidRPr="0092706E" w:rsidRDefault="003A7126" w:rsidP="003A7126">
      <w:pPr>
        <w:pStyle w:val="1"/>
        <w:spacing w:line="360" w:lineRule="auto"/>
        <w:jc w:val="both"/>
        <w:rPr>
          <w:b/>
          <w:i/>
          <w:sz w:val="28"/>
          <w:szCs w:val="28"/>
        </w:rPr>
      </w:pPr>
      <w:r w:rsidRPr="0092706E">
        <w:rPr>
          <w:b/>
          <w:i/>
          <w:sz w:val="28"/>
          <w:szCs w:val="28"/>
        </w:rPr>
        <w:t>- в</w:t>
      </w:r>
      <w:r>
        <w:rPr>
          <w:b/>
          <w:i/>
          <w:sz w:val="28"/>
          <w:szCs w:val="28"/>
          <w:lang w:val="uk-UA"/>
        </w:rPr>
        <w:t>икориста</w:t>
      </w:r>
      <w:r w:rsidRPr="0092706E">
        <w:rPr>
          <w:b/>
          <w:i/>
          <w:sz w:val="28"/>
          <w:szCs w:val="28"/>
        </w:rPr>
        <w:t>ння в комплексній терапії Мексидол</w:t>
      </w:r>
      <w:r w:rsidRPr="0092706E">
        <w:rPr>
          <w:b/>
          <w:i/>
          <w:sz w:val="28"/>
          <w:szCs w:val="28"/>
          <w:lang w:val="uk-UA"/>
        </w:rPr>
        <w:t>у</w:t>
      </w:r>
      <w:r w:rsidRPr="0092706E">
        <w:rPr>
          <w:b/>
          <w:i/>
          <w:sz w:val="28"/>
          <w:szCs w:val="28"/>
        </w:rPr>
        <w:t xml:space="preserve"> викликало значимі протилежно направлені зміни швидкості артеріального кровотоку у ВББ, рівня венозного відтоку в глибоких венах Розенталя, симетричне зростання швидкості венозного відтоку в прямому синусі. </w:t>
      </w:r>
    </w:p>
    <w:p w:rsidR="003A7126" w:rsidRPr="0092706E" w:rsidRDefault="003A7126" w:rsidP="003A7126">
      <w:pPr>
        <w:spacing w:line="360" w:lineRule="auto"/>
        <w:jc w:val="both"/>
        <w:rPr>
          <w:color w:val="000000"/>
          <w:sz w:val="28"/>
          <w:szCs w:val="28"/>
          <w:lang w:val="uk-UA"/>
        </w:rPr>
      </w:pPr>
      <w:r w:rsidRPr="0092706E">
        <w:rPr>
          <w:b/>
          <w:bCs/>
          <w:sz w:val="28"/>
          <w:szCs w:val="28"/>
        </w:rPr>
        <w:t>5.</w:t>
      </w:r>
      <w:r w:rsidRPr="0092706E">
        <w:rPr>
          <w:sz w:val="28"/>
          <w:szCs w:val="28"/>
        </w:rPr>
        <w:t xml:space="preserve"> Доведена ефективність і доцільність раннього неповного парентерального живлення як опосередковано</w:t>
      </w:r>
      <w:r w:rsidRPr="0092706E">
        <w:rPr>
          <w:sz w:val="28"/>
          <w:szCs w:val="28"/>
          <w:lang w:val="uk-UA"/>
        </w:rPr>
        <w:t>ї церебропротекції</w:t>
      </w:r>
      <w:r w:rsidRPr="0092706E">
        <w:rPr>
          <w:sz w:val="28"/>
          <w:szCs w:val="28"/>
        </w:rPr>
        <w:t xml:space="preserve"> у пацієнтів в гострому періоді </w:t>
      </w:r>
      <w:r w:rsidRPr="0092706E">
        <w:rPr>
          <w:sz w:val="28"/>
          <w:szCs w:val="28"/>
          <w:lang w:val="uk-UA"/>
        </w:rPr>
        <w:t>Г</w:t>
      </w:r>
      <w:r w:rsidRPr="0092706E">
        <w:rPr>
          <w:sz w:val="28"/>
          <w:szCs w:val="28"/>
        </w:rPr>
        <w:t xml:space="preserve">ЦН. </w:t>
      </w:r>
      <w:r w:rsidRPr="0092706E">
        <w:rPr>
          <w:sz w:val="28"/>
          <w:szCs w:val="28"/>
          <w:lang w:val="uk-UA"/>
        </w:rPr>
        <w:t>Використання</w:t>
      </w:r>
      <w:r w:rsidRPr="0092706E">
        <w:rPr>
          <w:sz w:val="28"/>
          <w:szCs w:val="28"/>
        </w:rPr>
        <w:t xml:space="preserve"> раннього неповного парентерального живлення в гострому періоді </w:t>
      </w:r>
      <w:r w:rsidRPr="0092706E">
        <w:rPr>
          <w:sz w:val="28"/>
          <w:szCs w:val="28"/>
          <w:lang w:val="uk-UA"/>
        </w:rPr>
        <w:t>Г</w:t>
      </w:r>
      <w:r w:rsidRPr="0092706E">
        <w:rPr>
          <w:sz w:val="28"/>
          <w:szCs w:val="28"/>
        </w:rPr>
        <w:t>ЦН сприяє зниженню вираженості клінічних проявів катаболічного синдрому без впливу на показники центральної гемодинаміки, К</w:t>
      </w:r>
      <w:r w:rsidRPr="0092706E">
        <w:rPr>
          <w:sz w:val="28"/>
          <w:szCs w:val="28"/>
          <w:lang w:val="uk-UA"/>
        </w:rPr>
        <w:t>О</w:t>
      </w:r>
      <w:r w:rsidRPr="0092706E">
        <w:rPr>
          <w:sz w:val="28"/>
          <w:szCs w:val="28"/>
        </w:rPr>
        <w:t xml:space="preserve">С, </w:t>
      </w:r>
      <w:r w:rsidRPr="0092706E">
        <w:rPr>
          <w:sz w:val="28"/>
          <w:szCs w:val="28"/>
          <w:lang w:val="uk-UA"/>
        </w:rPr>
        <w:t>ПОЛ.</w:t>
      </w:r>
    </w:p>
    <w:p w:rsidR="003A7126" w:rsidRPr="0092706E" w:rsidRDefault="003A7126" w:rsidP="003A7126">
      <w:pPr>
        <w:spacing w:line="360" w:lineRule="auto"/>
        <w:jc w:val="both"/>
        <w:rPr>
          <w:sz w:val="28"/>
          <w:szCs w:val="28"/>
          <w:lang w:val="uk-UA"/>
        </w:rPr>
      </w:pPr>
      <w:r w:rsidRPr="0092706E">
        <w:rPr>
          <w:b/>
          <w:bCs/>
          <w:color w:val="000000"/>
          <w:sz w:val="28"/>
          <w:szCs w:val="28"/>
          <w:lang w:val="uk-UA"/>
        </w:rPr>
        <w:t>6.</w:t>
      </w:r>
      <w:r w:rsidRPr="0092706E">
        <w:rPr>
          <w:color w:val="000000"/>
          <w:sz w:val="28"/>
          <w:szCs w:val="28"/>
          <w:lang w:val="uk-UA"/>
        </w:rPr>
        <w:t xml:space="preserve"> Оптимальним терміном для призначення сеансів ГБО була 7-а доба після початку захворювання (</w:t>
      </w:r>
      <w:r>
        <w:rPr>
          <w:color w:val="000000"/>
          <w:sz w:val="28"/>
          <w:szCs w:val="28"/>
          <w:lang w:val="uk-UA"/>
        </w:rPr>
        <w:t>ТЧМТ</w:t>
      </w:r>
      <w:r w:rsidRPr="0092706E">
        <w:rPr>
          <w:color w:val="000000"/>
          <w:sz w:val="28"/>
          <w:szCs w:val="28"/>
          <w:lang w:val="uk-UA"/>
        </w:rPr>
        <w:t xml:space="preserve"> і МІ), коли була виявлена статистично достовірна позитивна динаміка змін біоелектричної активності головного мозку (1-5 типи ЕЕГ, об'єднані в групу ЕЕГ+) і церебральної гемодинаміки (зростання швидкості кровотоку по правих СМА і ПМА, і прискорення венозного відтоку). </w:t>
      </w:r>
    </w:p>
    <w:p w:rsidR="003A7126" w:rsidRPr="0092706E" w:rsidRDefault="003A7126" w:rsidP="003A7126">
      <w:pPr>
        <w:spacing w:line="360" w:lineRule="auto"/>
        <w:jc w:val="both"/>
        <w:rPr>
          <w:sz w:val="28"/>
          <w:szCs w:val="28"/>
          <w:lang w:val="uk-UA"/>
        </w:rPr>
      </w:pPr>
      <w:r w:rsidRPr="0092706E">
        <w:rPr>
          <w:b/>
          <w:bCs/>
          <w:sz w:val="28"/>
          <w:szCs w:val="28"/>
          <w:lang w:val="uk-UA"/>
        </w:rPr>
        <w:lastRenderedPageBreak/>
        <w:t>7.</w:t>
      </w:r>
      <w:r w:rsidRPr="0092706E">
        <w:rPr>
          <w:sz w:val="28"/>
          <w:szCs w:val="28"/>
          <w:lang w:val="uk-UA"/>
        </w:rPr>
        <w:t xml:space="preserve"> На фоні проведення сеансів ГБО у пацієнтів з ГЦН різного генезу було зафіксовано 4 варіанти змін ВРС (1-й і 4-й сприятливі, об'єднані у ВРС+; 2-й і 3-й несприятливі, об'єднані у ВРС-). </w:t>
      </w:r>
    </w:p>
    <w:p w:rsidR="003A7126" w:rsidRPr="0092706E" w:rsidRDefault="003A7126" w:rsidP="003A7126">
      <w:pPr>
        <w:spacing w:line="360" w:lineRule="auto"/>
        <w:jc w:val="both"/>
        <w:rPr>
          <w:sz w:val="28"/>
          <w:szCs w:val="28"/>
        </w:rPr>
      </w:pPr>
      <w:r w:rsidRPr="0092706E">
        <w:rPr>
          <w:b/>
          <w:bCs/>
          <w:sz w:val="28"/>
          <w:szCs w:val="28"/>
          <w:lang w:val="uk-UA"/>
        </w:rPr>
        <w:t>8.</w:t>
      </w:r>
      <w:r w:rsidRPr="0092706E">
        <w:rPr>
          <w:sz w:val="28"/>
          <w:szCs w:val="28"/>
          <w:lang w:val="uk-UA"/>
        </w:rPr>
        <w:t xml:space="preserve"> Розроблений інтеграційний комплекс оцінки реакції ЦНС на лікувальну гіпероксію у пацієнтів з ГЦН (ТЧМТ і МІ), який оснований на співвідношенні типів реакції ЕЕГ і ВРС. </w:t>
      </w:r>
      <w:r w:rsidRPr="0092706E">
        <w:rPr>
          <w:sz w:val="28"/>
          <w:szCs w:val="28"/>
        </w:rPr>
        <w:t>Виявлено 4 типи індивідуальних реакцій на лікувальну гіпероксію на «м'яких режимах»:</w:t>
      </w:r>
    </w:p>
    <w:p w:rsidR="003A7126" w:rsidRPr="0092706E" w:rsidRDefault="003A7126" w:rsidP="003A7126">
      <w:pPr>
        <w:spacing w:line="360" w:lineRule="auto"/>
        <w:jc w:val="both"/>
        <w:rPr>
          <w:sz w:val="28"/>
          <w:szCs w:val="28"/>
        </w:rPr>
      </w:pPr>
      <w:r w:rsidRPr="0092706E">
        <w:rPr>
          <w:sz w:val="28"/>
          <w:szCs w:val="28"/>
        </w:rPr>
        <w:t>- 1тип сприятливий (ЕЕГ+ ВРС+)</w:t>
      </w:r>
      <w:r w:rsidRPr="0092706E">
        <w:rPr>
          <w:sz w:val="28"/>
          <w:szCs w:val="28"/>
          <w:lang w:val="uk-UA"/>
        </w:rPr>
        <w:t xml:space="preserve"> -</w:t>
      </w:r>
      <w:r w:rsidRPr="0092706E">
        <w:rPr>
          <w:sz w:val="28"/>
          <w:szCs w:val="28"/>
        </w:rPr>
        <w:t xml:space="preserve"> показана можливість покрокового збільшення робочого тиску на 0,1 </w:t>
      </w:r>
      <w:r w:rsidRPr="0092706E">
        <w:rPr>
          <w:color w:val="000000"/>
          <w:sz w:val="28"/>
          <w:szCs w:val="28"/>
        </w:rPr>
        <w:t>ата</w:t>
      </w:r>
      <w:r w:rsidRPr="0092706E">
        <w:rPr>
          <w:vanish/>
          <w:color w:val="000000"/>
          <w:sz w:val="28"/>
          <w:szCs w:val="28"/>
        </w:rPr>
        <w:t>|</w:t>
      </w:r>
      <w:r w:rsidRPr="0092706E">
        <w:rPr>
          <w:color w:val="000000"/>
          <w:sz w:val="28"/>
          <w:szCs w:val="28"/>
        </w:rPr>
        <w:t xml:space="preserve"> в</w:t>
      </w:r>
      <w:r w:rsidRPr="0092706E">
        <w:rPr>
          <w:sz w:val="28"/>
          <w:szCs w:val="28"/>
        </w:rPr>
        <w:t xml:space="preserve"> барокамері під час</w:t>
      </w:r>
      <w:r w:rsidRPr="0092706E">
        <w:rPr>
          <w:sz w:val="28"/>
          <w:szCs w:val="28"/>
          <w:lang w:val="uk-UA"/>
        </w:rPr>
        <w:t xml:space="preserve"> ізопресії</w:t>
      </w:r>
      <w:r w:rsidRPr="0092706E">
        <w:rPr>
          <w:sz w:val="28"/>
          <w:szCs w:val="28"/>
        </w:rPr>
        <w:t>.</w:t>
      </w:r>
    </w:p>
    <w:p w:rsidR="003A7126" w:rsidRPr="0092706E" w:rsidRDefault="003A7126" w:rsidP="003A7126">
      <w:pPr>
        <w:spacing w:line="360" w:lineRule="auto"/>
        <w:jc w:val="both"/>
        <w:rPr>
          <w:sz w:val="28"/>
          <w:szCs w:val="28"/>
        </w:rPr>
      </w:pPr>
      <w:r w:rsidRPr="0092706E">
        <w:rPr>
          <w:sz w:val="28"/>
          <w:szCs w:val="28"/>
        </w:rPr>
        <w:t>- 2 тип умовно сприятливий (ЕЕГ+ ВРС-)</w:t>
      </w:r>
      <w:r w:rsidRPr="0092706E">
        <w:rPr>
          <w:sz w:val="28"/>
          <w:szCs w:val="28"/>
          <w:lang w:val="uk-UA"/>
        </w:rPr>
        <w:t xml:space="preserve"> -</w:t>
      </w:r>
      <w:r w:rsidRPr="0092706E">
        <w:rPr>
          <w:sz w:val="28"/>
          <w:szCs w:val="28"/>
        </w:rPr>
        <w:t xml:space="preserve"> показано збереження робочого тиску в барокамері стабільним. </w:t>
      </w:r>
    </w:p>
    <w:p w:rsidR="003A7126" w:rsidRPr="0092706E" w:rsidRDefault="003A7126" w:rsidP="003A7126">
      <w:pPr>
        <w:spacing w:line="360" w:lineRule="auto"/>
        <w:jc w:val="both"/>
        <w:rPr>
          <w:sz w:val="28"/>
          <w:szCs w:val="28"/>
        </w:rPr>
      </w:pPr>
      <w:r w:rsidRPr="0092706E">
        <w:rPr>
          <w:sz w:val="28"/>
          <w:szCs w:val="28"/>
        </w:rPr>
        <w:t xml:space="preserve">- 3 тип умовно сприятливий (ЕЕГ- ВРС+) </w:t>
      </w:r>
      <w:r w:rsidRPr="0092706E">
        <w:rPr>
          <w:sz w:val="28"/>
          <w:szCs w:val="28"/>
          <w:lang w:val="uk-UA"/>
        </w:rPr>
        <w:t xml:space="preserve">- </w:t>
      </w:r>
      <w:r w:rsidRPr="0092706E">
        <w:rPr>
          <w:sz w:val="28"/>
          <w:szCs w:val="28"/>
        </w:rPr>
        <w:t xml:space="preserve">показано зниження робочого тиску в барокамері на 0,1 </w:t>
      </w:r>
      <w:r w:rsidRPr="0092706E">
        <w:rPr>
          <w:color w:val="000000"/>
          <w:sz w:val="28"/>
          <w:szCs w:val="28"/>
        </w:rPr>
        <w:t>ата</w:t>
      </w:r>
      <w:r w:rsidRPr="0092706E">
        <w:rPr>
          <w:vanish/>
          <w:color w:val="FF0000"/>
          <w:sz w:val="28"/>
          <w:szCs w:val="28"/>
        </w:rPr>
        <w:t>|</w:t>
      </w:r>
      <w:r w:rsidRPr="0092706E">
        <w:rPr>
          <w:sz w:val="28"/>
          <w:szCs w:val="28"/>
        </w:rPr>
        <w:t>.</w:t>
      </w:r>
    </w:p>
    <w:p w:rsidR="003A7126" w:rsidRPr="0092706E" w:rsidRDefault="003A7126" w:rsidP="003A7126">
      <w:pPr>
        <w:spacing w:line="360" w:lineRule="auto"/>
        <w:jc w:val="both"/>
        <w:rPr>
          <w:sz w:val="28"/>
          <w:szCs w:val="28"/>
        </w:rPr>
      </w:pPr>
      <w:r w:rsidRPr="0092706E">
        <w:rPr>
          <w:sz w:val="28"/>
          <w:szCs w:val="28"/>
        </w:rPr>
        <w:t xml:space="preserve">- 4 тип несприятливий (ЕЕГ- ВРС-) </w:t>
      </w:r>
      <w:r w:rsidRPr="0092706E">
        <w:rPr>
          <w:sz w:val="28"/>
          <w:szCs w:val="28"/>
          <w:lang w:val="uk-UA"/>
        </w:rPr>
        <w:t xml:space="preserve">- </w:t>
      </w:r>
      <w:r w:rsidRPr="0092706E">
        <w:rPr>
          <w:sz w:val="28"/>
          <w:szCs w:val="28"/>
        </w:rPr>
        <w:t>рекомендован</w:t>
      </w:r>
      <w:r w:rsidRPr="0092706E">
        <w:rPr>
          <w:sz w:val="28"/>
          <w:szCs w:val="28"/>
          <w:lang w:val="uk-UA"/>
        </w:rPr>
        <w:t>а</w:t>
      </w:r>
      <w:r w:rsidRPr="0092706E">
        <w:rPr>
          <w:sz w:val="28"/>
          <w:szCs w:val="28"/>
        </w:rPr>
        <w:t xml:space="preserve"> відмова від вживання лікувальної гіпероксії.</w:t>
      </w:r>
    </w:p>
    <w:p w:rsidR="003A7126" w:rsidRPr="0092706E" w:rsidRDefault="003A7126" w:rsidP="003A7126">
      <w:pPr>
        <w:spacing w:line="360" w:lineRule="auto"/>
        <w:jc w:val="both"/>
        <w:rPr>
          <w:sz w:val="28"/>
          <w:szCs w:val="28"/>
        </w:rPr>
      </w:pPr>
      <w:r w:rsidRPr="0092706E">
        <w:rPr>
          <w:b/>
          <w:bCs/>
          <w:sz w:val="28"/>
          <w:szCs w:val="28"/>
        </w:rPr>
        <w:t>9.</w:t>
      </w:r>
      <w:r w:rsidRPr="0092706E">
        <w:rPr>
          <w:sz w:val="28"/>
          <w:szCs w:val="28"/>
        </w:rPr>
        <w:t xml:space="preserve"> На </w:t>
      </w:r>
      <w:r w:rsidRPr="0092706E">
        <w:rPr>
          <w:sz w:val="28"/>
          <w:szCs w:val="28"/>
          <w:lang w:val="uk-UA"/>
        </w:rPr>
        <w:t xml:space="preserve">фоні </w:t>
      </w:r>
      <w:r w:rsidRPr="0092706E">
        <w:rPr>
          <w:sz w:val="28"/>
          <w:szCs w:val="28"/>
        </w:rPr>
        <w:t>комплексної</w:t>
      </w:r>
      <w:r w:rsidRPr="0092706E">
        <w:rPr>
          <w:sz w:val="28"/>
          <w:szCs w:val="28"/>
          <w:lang w:val="uk-UA"/>
        </w:rPr>
        <w:t xml:space="preserve"> антигіпоксичної терапії</w:t>
      </w:r>
      <w:r w:rsidRPr="0092706E">
        <w:rPr>
          <w:sz w:val="28"/>
          <w:szCs w:val="28"/>
        </w:rPr>
        <w:t xml:space="preserve"> у пацієнтів з </w:t>
      </w:r>
      <w:r>
        <w:rPr>
          <w:sz w:val="28"/>
          <w:szCs w:val="28"/>
          <w:lang w:val="uk-UA"/>
        </w:rPr>
        <w:t>ТЧМТ</w:t>
      </w:r>
      <w:r w:rsidRPr="0092706E">
        <w:rPr>
          <w:sz w:val="28"/>
          <w:szCs w:val="28"/>
        </w:rPr>
        <w:t xml:space="preserve"> </w:t>
      </w:r>
      <w:r w:rsidRPr="0092706E">
        <w:rPr>
          <w:sz w:val="28"/>
          <w:szCs w:val="28"/>
          <w:lang w:val="uk-UA"/>
        </w:rPr>
        <w:t>відзначалася</w:t>
      </w:r>
      <w:r w:rsidRPr="0092706E">
        <w:rPr>
          <w:sz w:val="28"/>
          <w:szCs w:val="28"/>
        </w:rPr>
        <w:t xml:space="preserve"> стабільність показників центральної гемодинаміки і кисневого транспорту, було зафіксован</w:t>
      </w:r>
      <w:r w:rsidRPr="0092706E">
        <w:rPr>
          <w:sz w:val="28"/>
          <w:szCs w:val="28"/>
          <w:lang w:val="uk-UA"/>
        </w:rPr>
        <w:t>е</w:t>
      </w:r>
      <w:r w:rsidRPr="0092706E">
        <w:rPr>
          <w:sz w:val="28"/>
          <w:szCs w:val="28"/>
        </w:rPr>
        <w:t xml:space="preserve"> статистично значиме збільшення рівнів коефіцієнта утилізації кисню (КУО2), максимальні – для пацієнтів</w:t>
      </w:r>
      <w:r w:rsidRPr="0092706E">
        <w:rPr>
          <w:sz w:val="28"/>
          <w:szCs w:val="28"/>
          <w:lang w:val="uk-UA"/>
        </w:rPr>
        <w:t xml:space="preserve">, які </w:t>
      </w:r>
      <w:r w:rsidRPr="0092706E">
        <w:rPr>
          <w:sz w:val="28"/>
          <w:szCs w:val="28"/>
        </w:rPr>
        <w:t xml:space="preserve">отримували раннє неповне парентеральне живлення + препарат Тіоцетам + ГБО. У хворих з МІ після проведеної терапії </w:t>
      </w:r>
      <w:r w:rsidRPr="0092706E">
        <w:rPr>
          <w:sz w:val="28"/>
          <w:szCs w:val="28"/>
          <w:lang w:val="uk-UA"/>
        </w:rPr>
        <w:t>і</w:t>
      </w:r>
      <w:r w:rsidRPr="0092706E">
        <w:rPr>
          <w:sz w:val="28"/>
          <w:szCs w:val="28"/>
        </w:rPr>
        <w:t xml:space="preserve">з включенням раннього неповного парентерального живлення + препарат Тіоцетам + ГБО було відмічене зниження рівнів доставки і </w:t>
      </w:r>
      <w:r w:rsidRPr="0092706E">
        <w:rPr>
          <w:sz w:val="28"/>
          <w:szCs w:val="28"/>
          <w:lang w:val="uk-UA"/>
        </w:rPr>
        <w:t>споживання</w:t>
      </w:r>
      <w:r w:rsidRPr="0092706E">
        <w:rPr>
          <w:sz w:val="28"/>
          <w:szCs w:val="28"/>
        </w:rPr>
        <w:t xml:space="preserve"> кисню при стабільності показників КУО2</w:t>
      </w:r>
      <w:r w:rsidRPr="0092706E">
        <w:rPr>
          <w:sz w:val="28"/>
          <w:szCs w:val="28"/>
          <w:lang w:val="uk-UA"/>
        </w:rPr>
        <w:t>.</w:t>
      </w:r>
      <w:r w:rsidRPr="0092706E">
        <w:rPr>
          <w:sz w:val="28"/>
          <w:szCs w:val="28"/>
        </w:rPr>
        <w:t xml:space="preserve"> В групі пацієнтів із застосуванням раннього неповного парентерального живлення + препарат Мексидол + ГБО було виявлене зменшення показників доставки і </w:t>
      </w:r>
      <w:r w:rsidRPr="0092706E">
        <w:rPr>
          <w:sz w:val="28"/>
          <w:szCs w:val="28"/>
          <w:lang w:val="uk-UA"/>
        </w:rPr>
        <w:t>споживання</w:t>
      </w:r>
      <w:r w:rsidRPr="0092706E">
        <w:rPr>
          <w:sz w:val="28"/>
          <w:szCs w:val="28"/>
        </w:rPr>
        <w:t xml:space="preserve"> кисню при зростанні рівнів коефіцієнта утилізації кисню. </w:t>
      </w:r>
    </w:p>
    <w:p w:rsidR="003A7126" w:rsidRPr="0092706E" w:rsidRDefault="003A7126" w:rsidP="003A7126">
      <w:pPr>
        <w:pStyle w:val="Telo"/>
        <w:spacing w:line="360" w:lineRule="auto"/>
        <w:ind w:firstLine="0"/>
        <w:rPr>
          <w:spacing w:val="0"/>
          <w:sz w:val="28"/>
          <w:szCs w:val="28"/>
          <w:lang w:val="uk-UA"/>
        </w:rPr>
      </w:pPr>
      <w:r w:rsidRPr="0092706E">
        <w:rPr>
          <w:b/>
          <w:bCs/>
          <w:sz w:val="28"/>
          <w:szCs w:val="28"/>
        </w:rPr>
        <w:lastRenderedPageBreak/>
        <w:t>10.</w:t>
      </w:r>
      <w:r w:rsidRPr="0092706E">
        <w:rPr>
          <w:sz w:val="28"/>
          <w:szCs w:val="28"/>
        </w:rPr>
        <w:t xml:space="preserve"> При проведенні комплексної терапії антигіпоксії із застосуванням нефармакологічної</w:t>
      </w:r>
      <w:r w:rsidRPr="0092706E">
        <w:rPr>
          <w:sz w:val="28"/>
          <w:szCs w:val="28"/>
          <w:lang w:val="uk-UA"/>
        </w:rPr>
        <w:t xml:space="preserve"> церебропротекції</w:t>
      </w:r>
      <w:r w:rsidRPr="0092706E">
        <w:rPr>
          <w:sz w:val="28"/>
          <w:szCs w:val="28"/>
        </w:rPr>
        <w:t xml:space="preserve"> (ГБО), у пацієнтів з </w:t>
      </w:r>
      <w:r w:rsidRPr="0092706E">
        <w:rPr>
          <w:sz w:val="28"/>
          <w:szCs w:val="28"/>
          <w:lang w:val="uk-UA"/>
        </w:rPr>
        <w:t>Г</w:t>
      </w:r>
      <w:r>
        <w:rPr>
          <w:sz w:val="28"/>
          <w:szCs w:val="28"/>
        </w:rPr>
        <w:t>ЦН виявлен</w:t>
      </w:r>
      <w:r>
        <w:rPr>
          <w:sz w:val="28"/>
          <w:szCs w:val="28"/>
          <w:lang w:val="uk-UA"/>
        </w:rPr>
        <w:t>е</w:t>
      </w:r>
      <w:r w:rsidRPr="0092706E">
        <w:rPr>
          <w:sz w:val="28"/>
          <w:szCs w:val="28"/>
        </w:rPr>
        <w:t xml:space="preserve"> (p&lt;0,05) зниження концентрації СОД в 13 разів, достовірне зниження концентраці</w:t>
      </w:r>
      <w:r w:rsidRPr="0092706E">
        <w:rPr>
          <w:sz w:val="28"/>
          <w:szCs w:val="28"/>
          <w:lang w:val="uk-UA"/>
        </w:rPr>
        <w:t>ї</w:t>
      </w:r>
      <w:r w:rsidRPr="0092706E">
        <w:rPr>
          <w:sz w:val="28"/>
          <w:szCs w:val="28"/>
        </w:rPr>
        <w:t xml:space="preserve"> вітаміну Е в 1,3 раз</w:t>
      </w:r>
      <w:r w:rsidRPr="0092706E">
        <w:rPr>
          <w:sz w:val="28"/>
          <w:szCs w:val="28"/>
          <w:lang w:val="uk-UA"/>
        </w:rPr>
        <w:t>и</w:t>
      </w:r>
      <w:r w:rsidRPr="0092706E">
        <w:rPr>
          <w:sz w:val="28"/>
          <w:szCs w:val="28"/>
        </w:rPr>
        <w:t>, але показники ДК і МДА достовірно не змінювалися. Це говорить про поступове виснаження</w:t>
      </w:r>
      <w:r w:rsidRPr="0092706E">
        <w:rPr>
          <w:sz w:val="28"/>
          <w:szCs w:val="28"/>
          <w:lang w:val="uk-UA"/>
        </w:rPr>
        <w:t xml:space="preserve"> антиоксидантної</w:t>
      </w:r>
      <w:r w:rsidRPr="0092706E">
        <w:rPr>
          <w:vanish/>
          <w:color w:val="FF0000"/>
          <w:sz w:val="28"/>
          <w:szCs w:val="28"/>
        </w:rPr>
        <w:t>|</w:t>
      </w:r>
      <w:r w:rsidRPr="0092706E">
        <w:rPr>
          <w:sz w:val="28"/>
          <w:szCs w:val="28"/>
          <w:lang w:val="uk-UA"/>
        </w:rPr>
        <w:t xml:space="preserve"> </w:t>
      </w:r>
      <w:r w:rsidRPr="0092706E">
        <w:rPr>
          <w:sz w:val="28"/>
          <w:szCs w:val="28"/>
        </w:rPr>
        <w:t xml:space="preserve">системи, без зриву компенсації на </w:t>
      </w:r>
      <w:r w:rsidRPr="0092706E">
        <w:rPr>
          <w:sz w:val="28"/>
          <w:szCs w:val="28"/>
          <w:lang w:val="uk-UA"/>
        </w:rPr>
        <w:t>фоні</w:t>
      </w:r>
      <w:r w:rsidRPr="0092706E">
        <w:rPr>
          <w:sz w:val="28"/>
          <w:szCs w:val="28"/>
        </w:rPr>
        <w:t xml:space="preserve"> вживання ГБО з індивідуальним підбором режимів. </w:t>
      </w:r>
    </w:p>
    <w:p w:rsidR="003A7126" w:rsidRPr="003A7126" w:rsidRDefault="003A7126" w:rsidP="003A7126">
      <w:pPr>
        <w:spacing w:line="360" w:lineRule="auto"/>
        <w:jc w:val="both"/>
        <w:rPr>
          <w:sz w:val="28"/>
          <w:szCs w:val="28"/>
          <w:lang w:val="uk-UA"/>
        </w:rPr>
      </w:pPr>
      <w:r w:rsidRPr="00CA2E06">
        <w:rPr>
          <w:b/>
          <w:bCs/>
          <w:sz w:val="28"/>
          <w:szCs w:val="28"/>
          <w:lang w:val="uk-UA"/>
        </w:rPr>
        <w:t>11</w:t>
      </w:r>
      <w:r w:rsidRPr="00CA2E06">
        <w:rPr>
          <w:sz w:val="28"/>
          <w:szCs w:val="28"/>
          <w:lang w:val="uk-UA"/>
        </w:rPr>
        <w:t>.</w:t>
      </w:r>
      <w:r w:rsidRPr="00CA2E06">
        <w:rPr>
          <w:color w:val="0000FF"/>
          <w:sz w:val="28"/>
          <w:szCs w:val="28"/>
          <w:lang w:val="uk-UA"/>
        </w:rPr>
        <w:t xml:space="preserve"> </w:t>
      </w:r>
      <w:r w:rsidRPr="00CA2E06">
        <w:rPr>
          <w:sz w:val="28"/>
          <w:szCs w:val="28"/>
          <w:lang w:val="uk-UA"/>
        </w:rPr>
        <w:t>Включення в терапію комплекс</w:t>
      </w:r>
      <w:r w:rsidRPr="0092706E">
        <w:rPr>
          <w:sz w:val="28"/>
          <w:szCs w:val="28"/>
          <w:lang w:val="uk-UA"/>
        </w:rPr>
        <w:t>а антигіпоксичної терапії</w:t>
      </w:r>
      <w:r w:rsidRPr="00CA2E06">
        <w:rPr>
          <w:sz w:val="28"/>
          <w:szCs w:val="28"/>
          <w:lang w:val="uk-UA"/>
        </w:rPr>
        <w:t xml:space="preserve"> дозволило понизити летальність у пацієнтів з </w:t>
      </w:r>
      <w:r>
        <w:rPr>
          <w:sz w:val="28"/>
          <w:szCs w:val="28"/>
          <w:lang w:val="uk-UA"/>
        </w:rPr>
        <w:t>ТЧМТ</w:t>
      </w:r>
      <w:r w:rsidRPr="00CA2E06">
        <w:rPr>
          <w:sz w:val="28"/>
          <w:szCs w:val="28"/>
          <w:lang w:val="uk-UA"/>
        </w:rPr>
        <w:t xml:space="preserve"> </w:t>
      </w:r>
      <w:r w:rsidRPr="00CA2E06">
        <w:rPr>
          <w:color w:val="000000"/>
          <w:sz w:val="28"/>
          <w:szCs w:val="28"/>
          <w:lang w:val="uk-UA"/>
        </w:rPr>
        <w:t>в 2а</w:t>
      </w:r>
      <w:r w:rsidRPr="00CA2E06">
        <w:rPr>
          <w:vanish/>
          <w:color w:val="000000"/>
          <w:sz w:val="28"/>
          <w:szCs w:val="28"/>
          <w:lang w:val="uk-UA"/>
        </w:rPr>
        <w:t>|</w:t>
      </w:r>
      <w:r w:rsidRPr="00CA2E06">
        <w:rPr>
          <w:sz w:val="28"/>
          <w:szCs w:val="28"/>
          <w:lang w:val="uk-UA"/>
        </w:rPr>
        <w:t xml:space="preserve"> підгрупі на 5,7% (</w:t>
      </w:r>
      <w:r w:rsidRPr="0092706E">
        <w:rPr>
          <w:color w:val="000000"/>
          <w:sz w:val="28"/>
          <w:szCs w:val="28"/>
        </w:rPr>
        <w:t>p</w:t>
      </w:r>
      <w:r w:rsidRPr="00CA2E06">
        <w:rPr>
          <w:color w:val="000000"/>
          <w:sz w:val="28"/>
          <w:szCs w:val="28"/>
          <w:lang w:val="uk-UA"/>
        </w:rPr>
        <w:t>&lt;0,05</w:t>
      </w:r>
      <w:r w:rsidRPr="00CA2E06">
        <w:rPr>
          <w:vanish/>
          <w:color w:val="000000"/>
          <w:sz w:val="28"/>
          <w:szCs w:val="28"/>
          <w:lang w:val="uk-UA"/>
        </w:rPr>
        <w:t>|</w:t>
      </w:r>
      <w:r w:rsidRPr="00CA2E06">
        <w:rPr>
          <w:color w:val="000000"/>
          <w:sz w:val="28"/>
          <w:szCs w:val="28"/>
          <w:lang w:val="uk-UA"/>
        </w:rPr>
        <w:t>),</w:t>
      </w:r>
      <w:r w:rsidRPr="00CA2E06">
        <w:rPr>
          <w:sz w:val="28"/>
          <w:szCs w:val="28"/>
          <w:lang w:val="uk-UA"/>
        </w:rPr>
        <w:t xml:space="preserve"> в </w:t>
      </w:r>
      <w:r w:rsidRPr="00CA2E06">
        <w:rPr>
          <w:color w:val="000000"/>
          <w:sz w:val="28"/>
          <w:szCs w:val="28"/>
          <w:lang w:val="uk-UA"/>
        </w:rPr>
        <w:t>3а</w:t>
      </w:r>
      <w:r w:rsidRPr="00CA2E06">
        <w:rPr>
          <w:vanish/>
          <w:color w:val="FF0000"/>
          <w:sz w:val="28"/>
          <w:szCs w:val="28"/>
          <w:lang w:val="uk-UA"/>
        </w:rPr>
        <w:t>|</w:t>
      </w:r>
      <w:r w:rsidRPr="00CA2E06">
        <w:rPr>
          <w:sz w:val="28"/>
          <w:szCs w:val="28"/>
          <w:lang w:val="uk-UA"/>
        </w:rPr>
        <w:t xml:space="preserve"> підгрупі на 6,4% </w:t>
      </w:r>
      <w:r w:rsidRPr="00CA2E06">
        <w:rPr>
          <w:color w:val="000000"/>
          <w:sz w:val="28"/>
          <w:szCs w:val="28"/>
          <w:lang w:val="uk-UA"/>
        </w:rPr>
        <w:t>(</w:t>
      </w:r>
      <w:r w:rsidRPr="0092706E">
        <w:rPr>
          <w:color w:val="000000"/>
          <w:sz w:val="28"/>
          <w:szCs w:val="28"/>
        </w:rPr>
        <w:t>p</w:t>
      </w:r>
      <w:r w:rsidRPr="00CA2E06">
        <w:rPr>
          <w:color w:val="000000"/>
          <w:sz w:val="28"/>
          <w:szCs w:val="28"/>
          <w:lang w:val="uk-UA"/>
        </w:rPr>
        <w:t>&lt;0,05</w:t>
      </w:r>
      <w:r w:rsidRPr="00CA2E06">
        <w:rPr>
          <w:vanish/>
          <w:color w:val="000000"/>
          <w:sz w:val="28"/>
          <w:szCs w:val="28"/>
          <w:lang w:val="uk-UA"/>
        </w:rPr>
        <w:t>|</w:t>
      </w:r>
      <w:r w:rsidRPr="00CA2E06">
        <w:rPr>
          <w:color w:val="000000"/>
          <w:sz w:val="28"/>
          <w:szCs w:val="28"/>
          <w:lang w:val="uk-UA"/>
        </w:rPr>
        <w:t>),</w:t>
      </w:r>
      <w:r w:rsidRPr="00CA2E06">
        <w:rPr>
          <w:sz w:val="28"/>
          <w:szCs w:val="28"/>
          <w:lang w:val="uk-UA"/>
        </w:rPr>
        <w:t xml:space="preserve"> в порівнянні з групою</w:t>
      </w:r>
      <w:r w:rsidRPr="0092706E">
        <w:rPr>
          <w:sz w:val="28"/>
          <w:szCs w:val="28"/>
          <w:lang w:val="uk-UA"/>
        </w:rPr>
        <w:t>,</w:t>
      </w:r>
      <w:r w:rsidRPr="00CA2E06">
        <w:rPr>
          <w:sz w:val="28"/>
          <w:szCs w:val="28"/>
          <w:lang w:val="uk-UA"/>
        </w:rPr>
        <w:t xml:space="preserve"> що отримувала стандартний протокол лікування. </w:t>
      </w:r>
      <w:r w:rsidRPr="003A7126">
        <w:rPr>
          <w:sz w:val="28"/>
          <w:szCs w:val="28"/>
          <w:lang w:val="uk-UA"/>
        </w:rPr>
        <w:t xml:space="preserve">У пацієнтів з МІ в </w:t>
      </w:r>
      <w:r w:rsidRPr="003A7126">
        <w:rPr>
          <w:color w:val="000000"/>
          <w:sz w:val="28"/>
          <w:szCs w:val="28"/>
          <w:lang w:val="uk-UA"/>
        </w:rPr>
        <w:t>2б</w:t>
      </w:r>
      <w:r w:rsidRPr="003A7126">
        <w:rPr>
          <w:vanish/>
          <w:color w:val="000000"/>
          <w:sz w:val="28"/>
          <w:szCs w:val="28"/>
          <w:lang w:val="uk-UA"/>
        </w:rPr>
        <w:t>|</w:t>
      </w:r>
      <w:r w:rsidRPr="003A7126">
        <w:rPr>
          <w:color w:val="000000"/>
          <w:sz w:val="28"/>
          <w:szCs w:val="28"/>
          <w:lang w:val="uk-UA"/>
        </w:rPr>
        <w:t xml:space="preserve"> </w:t>
      </w:r>
      <w:r w:rsidRPr="003A7126">
        <w:rPr>
          <w:sz w:val="28"/>
          <w:szCs w:val="28"/>
          <w:lang w:val="uk-UA"/>
        </w:rPr>
        <w:t>підгрупі летальність була нижч</w:t>
      </w:r>
      <w:r w:rsidRPr="0092706E">
        <w:rPr>
          <w:sz w:val="28"/>
          <w:szCs w:val="28"/>
          <w:lang w:val="uk-UA"/>
        </w:rPr>
        <w:t>ою</w:t>
      </w:r>
      <w:r w:rsidRPr="003A7126">
        <w:rPr>
          <w:sz w:val="28"/>
          <w:szCs w:val="28"/>
          <w:lang w:val="uk-UA"/>
        </w:rPr>
        <w:t xml:space="preserve"> на 3,8% </w:t>
      </w:r>
      <w:r w:rsidRPr="003A7126">
        <w:rPr>
          <w:color w:val="000000"/>
          <w:sz w:val="28"/>
          <w:szCs w:val="28"/>
          <w:lang w:val="uk-UA"/>
        </w:rPr>
        <w:t>(</w:t>
      </w:r>
      <w:r w:rsidRPr="0092706E">
        <w:rPr>
          <w:color w:val="000000"/>
          <w:sz w:val="28"/>
          <w:szCs w:val="28"/>
        </w:rPr>
        <w:t>p</w:t>
      </w:r>
      <w:r w:rsidRPr="003A7126">
        <w:rPr>
          <w:color w:val="000000"/>
          <w:sz w:val="28"/>
          <w:szCs w:val="28"/>
          <w:lang w:val="uk-UA"/>
        </w:rPr>
        <w:t>&lt;0,05</w:t>
      </w:r>
      <w:r w:rsidRPr="003A7126">
        <w:rPr>
          <w:vanish/>
          <w:color w:val="000000"/>
          <w:sz w:val="28"/>
          <w:szCs w:val="28"/>
          <w:lang w:val="uk-UA"/>
        </w:rPr>
        <w:t>|</w:t>
      </w:r>
      <w:r w:rsidRPr="003A7126">
        <w:rPr>
          <w:color w:val="000000"/>
          <w:sz w:val="28"/>
          <w:szCs w:val="28"/>
          <w:lang w:val="uk-UA"/>
        </w:rPr>
        <w:t>),</w:t>
      </w:r>
      <w:r w:rsidRPr="003A7126">
        <w:rPr>
          <w:sz w:val="28"/>
          <w:szCs w:val="28"/>
          <w:lang w:val="uk-UA"/>
        </w:rPr>
        <w:t xml:space="preserve"> а в </w:t>
      </w:r>
      <w:r w:rsidRPr="003A7126">
        <w:rPr>
          <w:color w:val="000000"/>
          <w:sz w:val="28"/>
          <w:szCs w:val="28"/>
          <w:lang w:val="uk-UA"/>
        </w:rPr>
        <w:t>3б</w:t>
      </w:r>
      <w:r w:rsidRPr="003A7126">
        <w:rPr>
          <w:vanish/>
          <w:color w:val="000000"/>
          <w:sz w:val="28"/>
          <w:szCs w:val="28"/>
          <w:lang w:val="uk-UA"/>
        </w:rPr>
        <w:t>|</w:t>
      </w:r>
      <w:r w:rsidRPr="003A7126">
        <w:rPr>
          <w:color w:val="000000"/>
          <w:sz w:val="28"/>
          <w:szCs w:val="28"/>
          <w:lang w:val="uk-UA"/>
        </w:rPr>
        <w:t xml:space="preserve"> п</w:t>
      </w:r>
      <w:r w:rsidRPr="003A7126">
        <w:rPr>
          <w:sz w:val="28"/>
          <w:szCs w:val="28"/>
          <w:lang w:val="uk-UA"/>
        </w:rPr>
        <w:t>ідгрупі на 4,5% (</w:t>
      </w:r>
      <w:r w:rsidRPr="0092706E">
        <w:rPr>
          <w:color w:val="000000"/>
          <w:sz w:val="28"/>
          <w:szCs w:val="28"/>
        </w:rPr>
        <w:t>p</w:t>
      </w:r>
      <w:r w:rsidRPr="003A7126">
        <w:rPr>
          <w:color w:val="000000"/>
          <w:sz w:val="28"/>
          <w:szCs w:val="28"/>
          <w:lang w:val="uk-UA"/>
        </w:rPr>
        <w:t>&lt;0,05</w:t>
      </w:r>
      <w:r w:rsidRPr="003A7126">
        <w:rPr>
          <w:vanish/>
          <w:color w:val="FF0000"/>
          <w:sz w:val="28"/>
          <w:szCs w:val="28"/>
          <w:lang w:val="uk-UA"/>
        </w:rPr>
        <w:t>|</w:t>
      </w:r>
      <w:r w:rsidRPr="003A7126">
        <w:rPr>
          <w:sz w:val="28"/>
          <w:szCs w:val="28"/>
          <w:lang w:val="uk-UA"/>
        </w:rPr>
        <w:t>) нижч</w:t>
      </w:r>
      <w:r w:rsidRPr="0092706E">
        <w:rPr>
          <w:sz w:val="28"/>
          <w:szCs w:val="28"/>
          <w:lang w:val="uk-UA"/>
        </w:rPr>
        <w:t>ою</w:t>
      </w:r>
      <w:r w:rsidRPr="003A7126">
        <w:rPr>
          <w:sz w:val="28"/>
          <w:szCs w:val="28"/>
          <w:lang w:val="uk-UA"/>
        </w:rPr>
        <w:t>, в порівнянні з групою хворих, що отримува</w:t>
      </w:r>
      <w:r w:rsidRPr="0092706E">
        <w:rPr>
          <w:sz w:val="28"/>
          <w:szCs w:val="28"/>
          <w:lang w:val="uk-UA"/>
        </w:rPr>
        <w:t>ла</w:t>
      </w:r>
      <w:r w:rsidRPr="003A7126">
        <w:rPr>
          <w:sz w:val="28"/>
          <w:szCs w:val="28"/>
          <w:lang w:val="uk-UA"/>
        </w:rPr>
        <w:t xml:space="preserve"> лікування </w:t>
      </w:r>
      <w:r w:rsidRPr="0092706E">
        <w:rPr>
          <w:sz w:val="28"/>
          <w:szCs w:val="28"/>
          <w:lang w:val="uk-UA"/>
        </w:rPr>
        <w:t>за</w:t>
      </w:r>
      <w:r w:rsidRPr="003A7126">
        <w:rPr>
          <w:sz w:val="28"/>
          <w:szCs w:val="28"/>
          <w:lang w:val="uk-UA"/>
        </w:rPr>
        <w:t xml:space="preserve"> стандартн</w:t>
      </w:r>
      <w:r w:rsidRPr="0092706E">
        <w:rPr>
          <w:sz w:val="28"/>
          <w:szCs w:val="28"/>
          <w:lang w:val="uk-UA"/>
        </w:rPr>
        <w:t>им</w:t>
      </w:r>
      <w:r w:rsidRPr="003A7126">
        <w:rPr>
          <w:sz w:val="28"/>
          <w:szCs w:val="28"/>
          <w:lang w:val="uk-UA"/>
        </w:rPr>
        <w:t xml:space="preserve"> протокол</w:t>
      </w:r>
      <w:r w:rsidRPr="0092706E">
        <w:rPr>
          <w:sz w:val="28"/>
          <w:szCs w:val="28"/>
          <w:lang w:val="uk-UA"/>
        </w:rPr>
        <w:t>ом</w:t>
      </w:r>
      <w:r w:rsidRPr="003A7126">
        <w:rPr>
          <w:sz w:val="28"/>
          <w:szCs w:val="28"/>
          <w:lang w:val="uk-UA"/>
        </w:rPr>
        <w:t>.</w:t>
      </w:r>
    </w:p>
    <w:p w:rsidR="003A7126" w:rsidRPr="003A7126" w:rsidRDefault="003A7126" w:rsidP="003A7126">
      <w:pPr>
        <w:spacing w:line="360" w:lineRule="auto"/>
        <w:jc w:val="both"/>
        <w:rPr>
          <w:sz w:val="28"/>
          <w:szCs w:val="28"/>
          <w:lang w:val="uk-UA"/>
        </w:rPr>
      </w:pPr>
      <w:r w:rsidRPr="003A7126">
        <w:rPr>
          <w:b/>
          <w:bCs/>
          <w:sz w:val="28"/>
          <w:szCs w:val="28"/>
          <w:lang w:val="uk-UA"/>
        </w:rPr>
        <w:t>12</w:t>
      </w:r>
      <w:r w:rsidRPr="003A7126">
        <w:rPr>
          <w:sz w:val="28"/>
          <w:szCs w:val="28"/>
          <w:lang w:val="uk-UA"/>
        </w:rPr>
        <w:t xml:space="preserve">. </w:t>
      </w:r>
      <w:r>
        <w:rPr>
          <w:sz w:val="28"/>
          <w:szCs w:val="28"/>
          <w:lang w:val="uk-UA"/>
        </w:rPr>
        <w:t>Використання</w:t>
      </w:r>
      <w:r w:rsidRPr="003A7126">
        <w:rPr>
          <w:sz w:val="28"/>
          <w:szCs w:val="28"/>
          <w:lang w:val="uk-UA"/>
        </w:rPr>
        <w:t xml:space="preserve"> комплексу</w:t>
      </w:r>
      <w:r w:rsidRPr="0092706E">
        <w:rPr>
          <w:sz w:val="28"/>
          <w:szCs w:val="28"/>
          <w:lang w:val="uk-UA"/>
        </w:rPr>
        <w:t xml:space="preserve"> антигіпоксичної терапії</w:t>
      </w:r>
      <w:r w:rsidRPr="003A7126">
        <w:rPr>
          <w:sz w:val="28"/>
          <w:szCs w:val="28"/>
          <w:lang w:val="uk-UA"/>
        </w:rPr>
        <w:t xml:space="preserve"> у хворих з </w:t>
      </w:r>
      <w:r>
        <w:rPr>
          <w:sz w:val="28"/>
          <w:szCs w:val="28"/>
          <w:lang w:val="uk-UA"/>
        </w:rPr>
        <w:t>ТЧМТ</w:t>
      </w:r>
      <w:r w:rsidRPr="003A7126">
        <w:rPr>
          <w:sz w:val="28"/>
          <w:szCs w:val="28"/>
          <w:lang w:val="uk-UA"/>
        </w:rPr>
        <w:t xml:space="preserve"> при</w:t>
      </w:r>
      <w:r w:rsidRPr="0092706E">
        <w:rPr>
          <w:sz w:val="28"/>
          <w:szCs w:val="28"/>
          <w:lang w:val="uk-UA"/>
        </w:rPr>
        <w:t>з</w:t>
      </w:r>
      <w:r w:rsidRPr="003A7126">
        <w:rPr>
          <w:sz w:val="28"/>
          <w:szCs w:val="28"/>
          <w:lang w:val="uk-UA"/>
        </w:rPr>
        <w:t xml:space="preserve">вело до швидшого відновлення свідомості (15 балів </w:t>
      </w:r>
      <w:r w:rsidRPr="0092706E">
        <w:rPr>
          <w:sz w:val="28"/>
          <w:szCs w:val="28"/>
          <w:lang w:val="uk-UA"/>
        </w:rPr>
        <w:t>за</w:t>
      </w:r>
      <w:r w:rsidRPr="003A7126">
        <w:rPr>
          <w:sz w:val="28"/>
          <w:szCs w:val="28"/>
          <w:lang w:val="uk-UA"/>
        </w:rPr>
        <w:t xml:space="preserve"> ШКГ) і скорочення часу перебування у відділенні інтенсивної терапії в порівнянні з групою</w:t>
      </w:r>
      <w:r w:rsidRPr="0092706E">
        <w:rPr>
          <w:sz w:val="28"/>
          <w:szCs w:val="28"/>
          <w:lang w:val="uk-UA"/>
        </w:rPr>
        <w:t>,</w:t>
      </w:r>
      <w:r w:rsidRPr="003A7126">
        <w:rPr>
          <w:sz w:val="28"/>
          <w:szCs w:val="28"/>
          <w:lang w:val="uk-UA"/>
        </w:rPr>
        <w:t xml:space="preserve"> що отримувала стандартну терапію.</w:t>
      </w:r>
    </w:p>
    <w:p w:rsidR="003A7126" w:rsidRPr="003A7126" w:rsidRDefault="003A7126" w:rsidP="003A7126">
      <w:pPr>
        <w:spacing w:line="360" w:lineRule="auto"/>
        <w:jc w:val="both"/>
        <w:rPr>
          <w:sz w:val="28"/>
          <w:szCs w:val="28"/>
          <w:lang w:val="uk-UA"/>
        </w:rPr>
      </w:pPr>
      <w:r w:rsidRPr="003A7126">
        <w:rPr>
          <w:b/>
          <w:bCs/>
          <w:sz w:val="28"/>
          <w:szCs w:val="28"/>
          <w:lang w:val="uk-UA"/>
        </w:rPr>
        <w:t xml:space="preserve">13. </w:t>
      </w:r>
      <w:r w:rsidRPr="003A7126">
        <w:rPr>
          <w:sz w:val="28"/>
          <w:szCs w:val="28"/>
          <w:lang w:val="uk-UA"/>
        </w:rPr>
        <w:t xml:space="preserve">Число пацієнтів з МІ, </w:t>
      </w:r>
      <w:r>
        <w:rPr>
          <w:sz w:val="28"/>
          <w:szCs w:val="28"/>
          <w:lang w:val="uk-UA"/>
        </w:rPr>
        <w:t>у</w:t>
      </w:r>
      <w:r w:rsidRPr="003A7126">
        <w:rPr>
          <w:sz w:val="28"/>
          <w:szCs w:val="28"/>
          <w:lang w:val="uk-UA"/>
        </w:rPr>
        <w:t xml:space="preserve"> яких було виявлен</w:t>
      </w:r>
      <w:r>
        <w:rPr>
          <w:sz w:val="28"/>
          <w:szCs w:val="28"/>
          <w:lang w:val="uk-UA"/>
        </w:rPr>
        <w:t>е</w:t>
      </w:r>
      <w:r w:rsidRPr="003A7126">
        <w:rPr>
          <w:sz w:val="28"/>
          <w:szCs w:val="28"/>
          <w:lang w:val="uk-UA"/>
        </w:rPr>
        <w:t xml:space="preserve"> зниження рівня неврологічного дефіциту (20 балів і вище </w:t>
      </w:r>
      <w:r w:rsidRPr="0092706E">
        <w:rPr>
          <w:sz w:val="28"/>
          <w:szCs w:val="28"/>
          <w:lang w:val="uk-UA"/>
        </w:rPr>
        <w:t>за</w:t>
      </w:r>
      <w:r w:rsidRPr="003A7126">
        <w:rPr>
          <w:sz w:val="28"/>
          <w:szCs w:val="28"/>
          <w:lang w:val="uk-UA"/>
        </w:rPr>
        <w:t xml:space="preserve"> СШ</w:t>
      </w:r>
      <w:r w:rsidRPr="0092706E">
        <w:rPr>
          <w:sz w:val="28"/>
          <w:szCs w:val="28"/>
          <w:lang w:val="uk-UA"/>
        </w:rPr>
        <w:t>І</w:t>
      </w:r>
      <w:r w:rsidRPr="003A7126">
        <w:rPr>
          <w:sz w:val="28"/>
          <w:szCs w:val="28"/>
          <w:lang w:val="uk-UA"/>
        </w:rPr>
        <w:t xml:space="preserve">), в </w:t>
      </w:r>
      <w:r w:rsidRPr="003A7126">
        <w:rPr>
          <w:color w:val="000000"/>
          <w:sz w:val="28"/>
          <w:szCs w:val="28"/>
          <w:lang w:val="uk-UA"/>
        </w:rPr>
        <w:t>2б</w:t>
      </w:r>
      <w:r w:rsidRPr="003A7126">
        <w:rPr>
          <w:vanish/>
          <w:color w:val="000000"/>
          <w:sz w:val="28"/>
          <w:szCs w:val="28"/>
          <w:lang w:val="uk-UA"/>
        </w:rPr>
        <w:t>|</w:t>
      </w:r>
      <w:r w:rsidRPr="003A7126">
        <w:rPr>
          <w:color w:val="000000"/>
          <w:sz w:val="28"/>
          <w:szCs w:val="28"/>
          <w:lang w:val="uk-UA"/>
        </w:rPr>
        <w:t xml:space="preserve"> п</w:t>
      </w:r>
      <w:r w:rsidRPr="003A7126">
        <w:rPr>
          <w:sz w:val="28"/>
          <w:szCs w:val="28"/>
          <w:lang w:val="uk-UA"/>
        </w:rPr>
        <w:t xml:space="preserve">ідгрупі зростало на 42,2%, а в </w:t>
      </w:r>
      <w:r w:rsidRPr="003A7126">
        <w:rPr>
          <w:color w:val="000000"/>
          <w:sz w:val="28"/>
          <w:szCs w:val="28"/>
          <w:lang w:val="uk-UA"/>
        </w:rPr>
        <w:t>3б</w:t>
      </w:r>
      <w:r w:rsidRPr="003A7126">
        <w:rPr>
          <w:vanish/>
          <w:color w:val="FF0000"/>
          <w:sz w:val="28"/>
          <w:szCs w:val="28"/>
          <w:lang w:val="uk-UA"/>
        </w:rPr>
        <w:t>|</w:t>
      </w:r>
      <w:r w:rsidRPr="003A7126">
        <w:rPr>
          <w:sz w:val="28"/>
          <w:szCs w:val="28"/>
          <w:lang w:val="uk-UA"/>
        </w:rPr>
        <w:t xml:space="preserve"> підгрупі на 63,6%, при використанні додатково комплексу</w:t>
      </w:r>
      <w:r w:rsidRPr="0092706E">
        <w:rPr>
          <w:sz w:val="28"/>
          <w:szCs w:val="28"/>
          <w:lang w:val="uk-UA"/>
        </w:rPr>
        <w:t xml:space="preserve"> антигіпоксичної терапії</w:t>
      </w:r>
      <w:r w:rsidRPr="003A7126">
        <w:rPr>
          <w:sz w:val="28"/>
          <w:szCs w:val="28"/>
          <w:lang w:val="uk-UA"/>
        </w:rPr>
        <w:t xml:space="preserve"> в порівнянні з хворими, що отримували стандартну терапію.</w:t>
      </w: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3A7126" w:rsidRDefault="003A7126" w:rsidP="003A7126">
      <w:pPr>
        <w:spacing w:line="360" w:lineRule="auto"/>
        <w:jc w:val="center"/>
        <w:rPr>
          <w:b/>
          <w:bCs/>
          <w:sz w:val="28"/>
          <w:szCs w:val="28"/>
          <w:lang w:val="uk-UA"/>
        </w:rPr>
      </w:pPr>
    </w:p>
    <w:p w:rsidR="003A7126" w:rsidRDefault="003A7126" w:rsidP="003A7126">
      <w:pPr>
        <w:spacing w:line="360" w:lineRule="auto"/>
        <w:jc w:val="center"/>
        <w:rPr>
          <w:b/>
          <w:bCs/>
          <w:sz w:val="28"/>
          <w:szCs w:val="28"/>
          <w:lang w:val="uk-UA"/>
        </w:rPr>
      </w:pPr>
    </w:p>
    <w:p w:rsidR="003A7126"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rPr>
      </w:pPr>
      <w:r w:rsidRPr="0092706E">
        <w:rPr>
          <w:b/>
          <w:bCs/>
          <w:sz w:val="28"/>
          <w:szCs w:val="28"/>
        </w:rPr>
        <w:t>ПРАКТИЧНІ РЕКОМЕНДАЦІЇ</w:t>
      </w:r>
    </w:p>
    <w:p w:rsidR="003A7126" w:rsidRPr="0092706E" w:rsidRDefault="003A7126" w:rsidP="00800A6D">
      <w:pPr>
        <w:numPr>
          <w:ilvl w:val="0"/>
          <w:numId w:val="14"/>
        </w:numPr>
        <w:tabs>
          <w:tab w:val="clear" w:pos="1102"/>
          <w:tab w:val="num" w:pos="0"/>
        </w:tabs>
        <w:spacing w:after="0" w:line="360" w:lineRule="auto"/>
        <w:ind w:left="0" w:firstLine="0"/>
        <w:jc w:val="both"/>
        <w:rPr>
          <w:color w:val="000000"/>
          <w:sz w:val="28"/>
          <w:szCs w:val="28"/>
        </w:rPr>
      </w:pPr>
      <w:r w:rsidRPr="0092706E">
        <w:rPr>
          <w:sz w:val="28"/>
          <w:szCs w:val="28"/>
        </w:rPr>
        <w:t>Під час проведення фармакологічної</w:t>
      </w:r>
      <w:r w:rsidRPr="0092706E">
        <w:rPr>
          <w:sz w:val="28"/>
          <w:szCs w:val="28"/>
          <w:lang w:val="uk-UA"/>
        </w:rPr>
        <w:t xml:space="preserve"> антигіпоксичної терапії</w:t>
      </w:r>
      <w:r w:rsidRPr="0092706E">
        <w:rPr>
          <w:sz w:val="28"/>
          <w:szCs w:val="28"/>
        </w:rPr>
        <w:t xml:space="preserve"> пацієнтам з </w:t>
      </w:r>
      <w:r w:rsidRPr="0092706E">
        <w:rPr>
          <w:sz w:val="28"/>
          <w:szCs w:val="28"/>
          <w:lang w:val="uk-UA"/>
        </w:rPr>
        <w:t>Г</w:t>
      </w:r>
      <w:r w:rsidRPr="0092706E">
        <w:rPr>
          <w:sz w:val="28"/>
          <w:szCs w:val="28"/>
        </w:rPr>
        <w:t>ЦН, до стандартного протоколу рекомендовано додавання препарату Ет</w:t>
      </w:r>
      <w:r w:rsidRPr="0092706E">
        <w:rPr>
          <w:sz w:val="28"/>
          <w:szCs w:val="28"/>
          <w:lang w:val="uk-UA"/>
        </w:rPr>
        <w:t>и</w:t>
      </w:r>
      <w:r w:rsidRPr="0092706E">
        <w:rPr>
          <w:sz w:val="28"/>
          <w:szCs w:val="28"/>
        </w:rPr>
        <w:t>лмет</w:t>
      </w:r>
      <w:r w:rsidRPr="0092706E">
        <w:rPr>
          <w:sz w:val="28"/>
          <w:szCs w:val="28"/>
          <w:lang w:val="uk-UA"/>
        </w:rPr>
        <w:t>и</w:t>
      </w:r>
      <w:r w:rsidRPr="0092706E">
        <w:rPr>
          <w:sz w:val="28"/>
          <w:szCs w:val="28"/>
        </w:rPr>
        <w:t>лг</w:t>
      </w:r>
      <w:r w:rsidRPr="0092706E">
        <w:rPr>
          <w:sz w:val="28"/>
          <w:szCs w:val="28"/>
          <w:lang w:val="uk-UA"/>
        </w:rPr>
        <w:t>і</w:t>
      </w:r>
      <w:r w:rsidRPr="0092706E">
        <w:rPr>
          <w:sz w:val="28"/>
          <w:szCs w:val="28"/>
        </w:rPr>
        <w:t>дроксипір</w:t>
      </w:r>
      <w:r w:rsidRPr="0092706E">
        <w:rPr>
          <w:sz w:val="28"/>
          <w:szCs w:val="28"/>
          <w:lang w:val="uk-UA"/>
        </w:rPr>
        <w:t>и</w:t>
      </w:r>
      <w:r w:rsidRPr="0092706E">
        <w:rPr>
          <w:sz w:val="28"/>
          <w:szCs w:val="28"/>
        </w:rPr>
        <w:t>д</w:t>
      </w:r>
      <w:r w:rsidRPr="0092706E">
        <w:rPr>
          <w:sz w:val="28"/>
          <w:szCs w:val="28"/>
          <w:lang w:val="uk-UA"/>
        </w:rPr>
        <w:t>и</w:t>
      </w:r>
      <w:r w:rsidRPr="0092706E">
        <w:rPr>
          <w:sz w:val="28"/>
          <w:szCs w:val="28"/>
        </w:rPr>
        <w:t>н</w:t>
      </w:r>
      <w:r w:rsidRPr="0092706E">
        <w:rPr>
          <w:sz w:val="28"/>
          <w:szCs w:val="28"/>
          <w:lang w:val="uk-UA"/>
        </w:rPr>
        <w:t>у</w:t>
      </w:r>
      <w:r w:rsidRPr="0092706E">
        <w:rPr>
          <w:sz w:val="28"/>
          <w:szCs w:val="28"/>
        </w:rPr>
        <w:t xml:space="preserve"> сукцинат (Мексидол), який вводиться внутрішньовенно крап</w:t>
      </w:r>
      <w:r w:rsidRPr="0092706E">
        <w:rPr>
          <w:sz w:val="28"/>
          <w:szCs w:val="28"/>
          <w:lang w:val="uk-UA"/>
        </w:rPr>
        <w:t>ельно</w:t>
      </w:r>
      <w:r w:rsidRPr="0092706E">
        <w:rPr>
          <w:sz w:val="28"/>
          <w:szCs w:val="28"/>
        </w:rPr>
        <w:t xml:space="preserve"> в дозі 200 міліграм в перш</w:t>
      </w:r>
      <w:r w:rsidRPr="0092706E">
        <w:rPr>
          <w:sz w:val="28"/>
          <w:szCs w:val="28"/>
          <w:lang w:val="uk-UA"/>
        </w:rPr>
        <w:t>і</w:t>
      </w:r>
      <w:r w:rsidRPr="0092706E">
        <w:rPr>
          <w:sz w:val="28"/>
          <w:szCs w:val="28"/>
        </w:rPr>
        <w:t xml:space="preserve"> 7 </w:t>
      </w:r>
      <w:r w:rsidRPr="0092706E">
        <w:rPr>
          <w:sz w:val="28"/>
          <w:szCs w:val="28"/>
          <w:lang w:val="uk-UA"/>
        </w:rPr>
        <w:t>діб</w:t>
      </w:r>
      <w:r w:rsidRPr="0092706E">
        <w:rPr>
          <w:sz w:val="28"/>
          <w:szCs w:val="28"/>
        </w:rPr>
        <w:t xml:space="preserve"> від початку захворювання, а потім внутрішньом'язов</w:t>
      </w:r>
      <w:r w:rsidRPr="0092706E">
        <w:rPr>
          <w:sz w:val="28"/>
          <w:szCs w:val="28"/>
          <w:lang w:val="uk-UA"/>
        </w:rPr>
        <w:t>о</w:t>
      </w:r>
      <w:r w:rsidRPr="0092706E">
        <w:rPr>
          <w:sz w:val="28"/>
          <w:szCs w:val="28"/>
        </w:rPr>
        <w:t xml:space="preserve"> по 100 міліграм 3 рази </w:t>
      </w:r>
      <w:r w:rsidRPr="0092706E">
        <w:rPr>
          <w:sz w:val="28"/>
          <w:szCs w:val="28"/>
          <w:lang w:val="uk-UA"/>
        </w:rPr>
        <w:t>на</w:t>
      </w:r>
      <w:r w:rsidRPr="0092706E">
        <w:rPr>
          <w:sz w:val="28"/>
          <w:szCs w:val="28"/>
        </w:rPr>
        <w:t xml:space="preserve"> добу або препарати Тіотр</w:t>
      </w:r>
      <w:r w:rsidRPr="0092706E">
        <w:rPr>
          <w:sz w:val="28"/>
          <w:szCs w:val="28"/>
          <w:lang w:val="uk-UA"/>
        </w:rPr>
        <w:t>и</w:t>
      </w:r>
      <w:r w:rsidRPr="0092706E">
        <w:rPr>
          <w:sz w:val="28"/>
          <w:szCs w:val="28"/>
        </w:rPr>
        <w:t>азолін і Пірац</w:t>
      </w:r>
      <w:r w:rsidRPr="0092706E">
        <w:rPr>
          <w:sz w:val="28"/>
          <w:szCs w:val="28"/>
          <w:lang w:val="uk-UA"/>
        </w:rPr>
        <w:t>е</w:t>
      </w:r>
      <w:r w:rsidRPr="0092706E">
        <w:rPr>
          <w:sz w:val="28"/>
          <w:szCs w:val="28"/>
        </w:rPr>
        <w:t xml:space="preserve">там (Тіоцетам), який вводиться </w:t>
      </w:r>
      <w:r w:rsidRPr="0092706E">
        <w:rPr>
          <w:sz w:val="28"/>
          <w:szCs w:val="28"/>
        </w:rPr>
        <w:lastRenderedPageBreak/>
        <w:t>внутрішньовенно крап</w:t>
      </w:r>
      <w:r w:rsidRPr="0092706E">
        <w:rPr>
          <w:sz w:val="28"/>
          <w:szCs w:val="28"/>
          <w:lang w:val="uk-UA"/>
        </w:rPr>
        <w:t>ельно</w:t>
      </w:r>
      <w:r w:rsidRPr="0092706E">
        <w:rPr>
          <w:sz w:val="28"/>
          <w:szCs w:val="28"/>
        </w:rPr>
        <w:t xml:space="preserve"> в середній дозі 0,2-0,3 мл/кг на 150 мл фізіологічного розчину, протягом години, впродовж 7 </w:t>
      </w:r>
      <w:r w:rsidRPr="0092706E">
        <w:rPr>
          <w:sz w:val="28"/>
          <w:szCs w:val="28"/>
          <w:lang w:val="uk-UA"/>
        </w:rPr>
        <w:t>днів</w:t>
      </w:r>
      <w:r w:rsidRPr="0092706E">
        <w:rPr>
          <w:sz w:val="28"/>
          <w:szCs w:val="28"/>
        </w:rPr>
        <w:t>.</w:t>
      </w:r>
    </w:p>
    <w:p w:rsidR="003A7126" w:rsidRPr="0092706E" w:rsidRDefault="003A7126" w:rsidP="00800A6D">
      <w:pPr>
        <w:numPr>
          <w:ilvl w:val="0"/>
          <w:numId w:val="14"/>
        </w:numPr>
        <w:tabs>
          <w:tab w:val="clear" w:pos="1102"/>
          <w:tab w:val="num" w:pos="0"/>
        </w:tabs>
        <w:spacing w:after="0" w:line="360" w:lineRule="auto"/>
        <w:ind w:left="0" w:firstLine="0"/>
        <w:jc w:val="both"/>
        <w:rPr>
          <w:color w:val="000000"/>
          <w:sz w:val="28"/>
          <w:szCs w:val="28"/>
        </w:rPr>
      </w:pPr>
      <w:r w:rsidRPr="0092706E">
        <w:rPr>
          <w:color w:val="000000"/>
          <w:sz w:val="28"/>
          <w:szCs w:val="28"/>
        </w:rPr>
        <w:t xml:space="preserve">Пацієнтам з </w:t>
      </w:r>
      <w:r w:rsidRPr="0092706E">
        <w:rPr>
          <w:color w:val="000000"/>
          <w:sz w:val="28"/>
          <w:szCs w:val="28"/>
          <w:lang w:val="uk-UA"/>
        </w:rPr>
        <w:t>Г</w:t>
      </w:r>
      <w:r w:rsidRPr="0092706E">
        <w:rPr>
          <w:color w:val="000000"/>
          <w:sz w:val="28"/>
          <w:szCs w:val="28"/>
        </w:rPr>
        <w:t xml:space="preserve">ЦН </w:t>
      </w:r>
      <w:r>
        <w:rPr>
          <w:color w:val="000000"/>
          <w:sz w:val="28"/>
          <w:szCs w:val="28"/>
        </w:rPr>
        <w:t>в гострому періоді рекомендован</w:t>
      </w:r>
      <w:r>
        <w:rPr>
          <w:color w:val="000000"/>
          <w:sz w:val="28"/>
          <w:szCs w:val="28"/>
          <w:lang w:val="uk-UA"/>
        </w:rPr>
        <w:t>о</w:t>
      </w:r>
      <w:r w:rsidRPr="0092706E">
        <w:rPr>
          <w:color w:val="000000"/>
          <w:sz w:val="28"/>
          <w:szCs w:val="28"/>
        </w:rPr>
        <w:t xml:space="preserve"> </w:t>
      </w:r>
      <w:r>
        <w:rPr>
          <w:color w:val="000000"/>
          <w:sz w:val="28"/>
          <w:szCs w:val="28"/>
          <w:lang w:val="uk-UA"/>
        </w:rPr>
        <w:t>використання</w:t>
      </w:r>
      <w:r w:rsidRPr="0092706E">
        <w:rPr>
          <w:color w:val="000000"/>
          <w:sz w:val="28"/>
          <w:szCs w:val="28"/>
        </w:rPr>
        <w:t xml:space="preserve"> раннього неповного парентерального живлення</w:t>
      </w:r>
      <w:r>
        <w:rPr>
          <w:color w:val="000000"/>
          <w:sz w:val="28"/>
          <w:szCs w:val="28"/>
        </w:rPr>
        <w:t>,</w:t>
      </w:r>
      <w:r w:rsidRPr="0092706E">
        <w:rPr>
          <w:color w:val="000000"/>
          <w:sz w:val="28"/>
          <w:szCs w:val="28"/>
        </w:rPr>
        <w:t xml:space="preserve"> як методу опосередкованої</w:t>
      </w:r>
      <w:r w:rsidRPr="0092706E">
        <w:rPr>
          <w:color w:val="000000"/>
          <w:sz w:val="28"/>
          <w:szCs w:val="28"/>
          <w:lang w:val="uk-UA"/>
        </w:rPr>
        <w:t xml:space="preserve"> церебропротекції</w:t>
      </w:r>
      <w:r w:rsidRPr="0092706E">
        <w:rPr>
          <w:color w:val="000000"/>
          <w:sz w:val="28"/>
          <w:szCs w:val="28"/>
        </w:rPr>
        <w:t>.</w:t>
      </w:r>
    </w:p>
    <w:p w:rsidR="003A7126" w:rsidRPr="0092706E" w:rsidRDefault="003A7126" w:rsidP="00800A6D">
      <w:pPr>
        <w:numPr>
          <w:ilvl w:val="0"/>
          <w:numId w:val="14"/>
        </w:numPr>
        <w:tabs>
          <w:tab w:val="clear" w:pos="1102"/>
          <w:tab w:val="num" w:pos="0"/>
        </w:tabs>
        <w:spacing w:after="0" w:line="360" w:lineRule="auto"/>
        <w:ind w:left="0" w:firstLine="0"/>
        <w:jc w:val="both"/>
        <w:rPr>
          <w:color w:val="000000"/>
          <w:sz w:val="28"/>
          <w:szCs w:val="28"/>
        </w:rPr>
      </w:pPr>
      <w:r w:rsidRPr="0092706E">
        <w:rPr>
          <w:sz w:val="28"/>
          <w:szCs w:val="28"/>
        </w:rPr>
        <w:t>Розроблений алгоритм (</w:t>
      </w:r>
      <w:r w:rsidRPr="0092706E">
        <w:rPr>
          <w:sz w:val="28"/>
          <w:szCs w:val="28"/>
          <w:lang w:val="uk-UA"/>
        </w:rPr>
        <w:t>Д</w:t>
      </w:r>
      <w:r w:rsidRPr="0092706E">
        <w:rPr>
          <w:sz w:val="28"/>
          <w:szCs w:val="28"/>
        </w:rPr>
        <w:t xml:space="preserve">одаток </w:t>
      </w:r>
      <w:r>
        <w:rPr>
          <w:sz w:val="28"/>
          <w:szCs w:val="28"/>
          <w:lang w:val="uk-UA"/>
        </w:rPr>
        <w:t>Рис.</w:t>
      </w:r>
      <w:r w:rsidRPr="0092706E">
        <w:rPr>
          <w:sz w:val="28"/>
          <w:szCs w:val="28"/>
        </w:rPr>
        <w:t>1) оцінки адекватності і ефективності кожного сеансу ГБО за допомогою методу дослідження</w:t>
      </w:r>
      <w:r w:rsidRPr="0092706E">
        <w:rPr>
          <w:sz w:val="28"/>
          <w:szCs w:val="28"/>
          <w:lang w:val="uk-UA"/>
        </w:rPr>
        <w:t xml:space="preserve"> варіабельності</w:t>
      </w:r>
      <w:r w:rsidRPr="0092706E">
        <w:rPr>
          <w:sz w:val="28"/>
          <w:szCs w:val="28"/>
        </w:rPr>
        <w:t xml:space="preserve"> сер</w:t>
      </w:r>
      <w:r w:rsidRPr="0092706E">
        <w:rPr>
          <w:sz w:val="28"/>
          <w:szCs w:val="28"/>
          <w:lang w:val="uk-UA"/>
        </w:rPr>
        <w:t>цевого</w:t>
      </w:r>
      <w:r w:rsidRPr="0092706E">
        <w:rPr>
          <w:sz w:val="28"/>
          <w:szCs w:val="28"/>
        </w:rPr>
        <w:t xml:space="preserve"> ритму у поєднанні з методом інтегрального кількісного аналізу</w:t>
      </w:r>
      <w:r w:rsidRPr="0092706E">
        <w:rPr>
          <w:sz w:val="28"/>
          <w:szCs w:val="28"/>
          <w:lang w:val="uk-UA"/>
        </w:rPr>
        <w:t xml:space="preserve"> ЕЕГ-патернів</w:t>
      </w:r>
      <w:r w:rsidRPr="0092706E">
        <w:rPr>
          <w:vanish/>
          <w:color w:val="FF0000"/>
          <w:sz w:val="28"/>
          <w:szCs w:val="28"/>
        </w:rPr>
        <w:t>|</w:t>
      </w:r>
      <w:r w:rsidRPr="0092706E">
        <w:rPr>
          <w:sz w:val="28"/>
          <w:szCs w:val="28"/>
        </w:rPr>
        <w:t xml:space="preserve">. Причому, позитивний ЕЕГ-ефект проведення сеансу ГБО ЕЕГ(+) у поєднанні з позитивними (ВРС(+)) типами змін показників ВРС був </w:t>
      </w:r>
      <w:r w:rsidRPr="0092706E">
        <w:rPr>
          <w:sz w:val="28"/>
          <w:szCs w:val="28"/>
          <w:lang w:val="uk-UA"/>
        </w:rPr>
        <w:t>показанням</w:t>
      </w:r>
      <w:r w:rsidRPr="0092706E">
        <w:rPr>
          <w:sz w:val="28"/>
          <w:szCs w:val="28"/>
        </w:rPr>
        <w:t xml:space="preserve"> до того, аби режим проведення подальших сеансів гіпербаричної оксигенації змінювався із збільшенням на 0,1 </w:t>
      </w:r>
      <w:r w:rsidRPr="0092706E">
        <w:rPr>
          <w:color w:val="000000"/>
          <w:sz w:val="28"/>
          <w:szCs w:val="28"/>
        </w:rPr>
        <w:t>ата</w:t>
      </w:r>
      <w:r w:rsidRPr="0092706E">
        <w:rPr>
          <w:vanish/>
          <w:color w:val="FF0000"/>
          <w:sz w:val="28"/>
          <w:szCs w:val="28"/>
        </w:rPr>
        <w:t>|</w:t>
      </w:r>
      <w:r w:rsidRPr="0092706E">
        <w:rPr>
          <w:sz w:val="28"/>
          <w:szCs w:val="28"/>
        </w:rPr>
        <w:t xml:space="preserve"> рівня тиску в</w:t>
      </w:r>
      <w:r w:rsidRPr="0092706E">
        <w:rPr>
          <w:sz w:val="28"/>
          <w:szCs w:val="28"/>
          <w:lang w:val="uk-UA"/>
        </w:rPr>
        <w:t xml:space="preserve"> бароапарті</w:t>
      </w:r>
      <w:r w:rsidRPr="0092706E">
        <w:rPr>
          <w:vanish/>
          <w:color w:val="FF0000"/>
          <w:sz w:val="28"/>
          <w:szCs w:val="28"/>
        </w:rPr>
        <w:t>|</w:t>
      </w:r>
      <w:r w:rsidRPr="0092706E">
        <w:rPr>
          <w:sz w:val="28"/>
          <w:szCs w:val="28"/>
        </w:rPr>
        <w:t xml:space="preserve">, позитивний ефект ЕЕГ(+) у поєднанні з несприятливими (ВРС(-)) типами змін показників ВРС був </w:t>
      </w:r>
      <w:r w:rsidRPr="0092706E">
        <w:rPr>
          <w:sz w:val="28"/>
          <w:szCs w:val="28"/>
          <w:lang w:val="uk-UA"/>
        </w:rPr>
        <w:t xml:space="preserve"> показанням</w:t>
      </w:r>
      <w:r w:rsidRPr="0092706E">
        <w:rPr>
          <w:sz w:val="28"/>
          <w:szCs w:val="28"/>
        </w:rPr>
        <w:t xml:space="preserve"> до того, аби режим проведення подальших сеансів гіпербаричної оксигенації не змінювався. Негативний ефект ЕЕГ(-) у поєднанні з позитивними (ВРС(+)) типами змін показників ВРС був </w:t>
      </w:r>
      <w:r w:rsidRPr="0092706E">
        <w:rPr>
          <w:sz w:val="28"/>
          <w:szCs w:val="28"/>
          <w:lang w:val="uk-UA"/>
        </w:rPr>
        <w:t>показанням</w:t>
      </w:r>
      <w:r w:rsidRPr="0092706E">
        <w:rPr>
          <w:sz w:val="28"/>
          <w:szCs w:val="28"/>
        </w:rPr>
        <w:t xml:space="preserve"> до того, аби режим проведення подальших сеансів гіпербаричної оксигенації змінювався із зниженням на 0,1</w:t>
      </w:r>
      <w:r w:rsidRPr="0092706E">
        <w:rPr>
          <w:color w:val="000000"/>
          <w:sz w:val="28"/>
          <w:szCs w:val="28"/>
        </w:rPr>
        <w:t>ата</w:t>
      </w:r>
      <w:r w:rsidRPr="0092706E">
        <w:rPr>
          <w:vanish/>
          <w:color w:val="000000"/>
          <w:sz w:val="28"/>
          <w:szCs w:val="28"/>
        </w:rPr>
        <w:t>|</w:t>
      </w:r>
      <w:r w:rsidRPr="0092706E">
        <w:rPr>
          <w:color w:val="000000"/>
          <w:sz w:val="28"/>
          <w:szCs w:val="28"/>
        </w:rPr>
        <w:t xml:space="preserve"> р</w:t>
      </w:r>
      <w:r w:rsidRPr="0092706E">
        <w:rPr>
          <w:sz w:val="28"/>
          <w:szCs w:val="28"/>
        </w:rPr>
        <w:t>івня тиску в</w:t>
      </w:r>
      <w:r w:rsidRPr="0092706E">
        <w:rPr>
          <w:sz w:val="28"/>
          <w:szCs w:val="28"/>
          <w:lang w:val="uk-UA"/>
        </w:rPr>
        <w:t xml:space="preserve"> бароапараті</w:t>
      </w:r>
      <w:r w:rsidRPr="0092706E">
        <w:rPr>
          <w:vanish/>
          <w:color w:val="FF0000"/>
          <w:sz w:val="28"/>
          <w:szCs w:val="28"/>
        </w:rPr>
        <w:t>|</w:t>
      </w:r>
      <w:r w:rsidRPr="0092706E">
        <w:rPr>
          <w:sz w:val="28"/>
          <w:szCs w:val="28"/>
        </w:rPr>
        <w:t xml:space="preserve">. Негативний ефект ЕЕГ(-) у поєднанні з несприятливими (ВРС(-)) типами змін показників ВРС був </w:t>
      </w:r>
      <w:r w:rsidRPr="0092706E">
        <w:rPr>
          <w:sz w:val="28"/>
          <w:szCs w:val="28"/>
          <w:lang w:val="uk-UA"/>
        </w:rPr>
        <w:t>показанням</w:t>
      </w:r>
      <w:r w:rsidRPr="0092706E">
        <w:rPr>
          <w:sz w:val="28"/>
          <w:szCs w:val="28"/>
        </w:rPr>
        <w:t xml:space="preserve"> до того, аби режим проведення подальших сеансів гіпербаричної оксигенації змінювався із зниженням більш ніж на 0,1 </w:t>
      </w:r>
      <w:r w:rsidRPr="0092706E">
        <w:rPr>
          <w:color w:val="000000"/>
          <w:sz w:val="28"/>
          <w:szCs w:val="28"/>
        </w:rPr>
        <w:t>ата</w:t>
      </w:r>
      <w:r w:rsidRPr="0092706E">
        <w:rPr>
          <w:vanish/>
          <w:color w:val="000000"/>
          <w:sz w:val="28"/>
          <w:szCs w:val="28"/>
        </w:rPr>
        <w:t>|</w:t>
      </w:r>
      <w:r w:rsidRPr="0092706E">
        <w:rPr>
          <w:color w:val="000000"/>
          <w:sz w:val="28"/>
          <w:szCs w:val="28"/>
        </w:rPr>
        <w:t xml:space="preserve"> </w:t>
      </w:r>
      <w:r w:rsidRPr="0092706E">
        <w:rPr>
          <w:sz w:val="28"/>
          <w:szCs w:val="28"/>
        </w:rPr>
        <w:t>рівня тиску в</w:t>
      </w:r>
      <w:r w:rsidRPr="0092706E">
        <w:rPr>
          <w:sz w:val="28"/>
          <w:szCs w:val="28"/>
          <w:lang w:val="uk-UA"/>
        </w:rPr>
        <w:t xml:space="preserve"> бароапараті</w:t>
      </w:r>
      <w:r w:rsidRPr="0092706E">
        <w:rPr>
          <w:sz w:val="28"/>
          <w:szCs w:val="28"/>
        </w:rPr>
        <w:t xml:space="preserve"> і можливою подальшою відміною сеансів ГБО.</w:t>
      </w:r>
    </w:p>
    <w:p w:rsidR="003A7126" w:rsidRPr="0092706E" w:rsidRDefault="003A7126" w:rsidP="00800A6D">
      <w:pPr>
        <w:numPr>
          <w:ilvl w:val="0"/>
          <w:numId w:val="14"/>
        </w:numPr>
        <w:tabs>
          <w:tab w:val="clear" w:pos="1102"/>
          <w:tab w:val="num" w:pos="0"/>
        </w:tabs>
        <w:spacing w:after="0" w:line="360" w:lineRule="auto"/>
        <w:ind w:left="0" w:firstLine="0"/>
        <w:jc w:val="both"/>
        <w:rPr>
          <w:color w:val="000000"/>
          <w:sz w:val="28"/>
          <w:szCs w:val="28"/>
        </w:rPr>
      </w:pPr>
      <w:r w:rsidRPr="0092706E">
        <w:rPr>
          <w:sz w:val="28"/>
          <w:szCs w:val="28"/>
        </w:rPr>
        <w:t>Для оцінки якості фармакологічної і нефармакологічної</w:t>
      </w:r>
      <w:r w:rsidRPr="0092706E">
        <w:rPr>
          <w:sz w:val="28"/>
          <w:szCs w:val="28"/>
          <w:lang w:val="uk-UA"/>
        </w:rPr>
        <w:t xml:space="preserve"> антигіпоксичної терапії</w:t>
      </w:r>
      <w:r w:rsidRPr="0092706E">
        <w:rPr>
          <w:sz w:val="28"/>
          <w:szCs w:val="28"/>
        </w:rPr>
        <w:t xml:space="preserve">, що проводиться, необхідно використовувати діагностичний комплекс, що включає </w:t>
      </w:r>
      <w:r w:rsidRPr="0092706E">
        <w:rPr>
          <w:sz w:val="28"/>
          <w:szCs w:val="28"/>
          <w:lang w:val="uk-UA"/>
        </w:rPr>
        <w:t>ЕЕГ-аналіз</w:t>
      </w:r>
      <w:r w:rsidRPr="0092706E">
        <w:rPr>
          <w:sz w:val="28"/>
          <w:szCs w:val="28"/>
        </w:rPr>
        <w:t>, ВСР, УЗДГ, показники центральної гемодинаміки, показники кисневого транспорту, К</w:t>
      </w:r>
      <w:r w:rsidRPr="0092706E">
        <w:rPr>
          <w:sz w:val="28"/>
          <w:szCs w:val="28"/>
          <w:lang w:val="uk-UA"/>
        </w:rPr>
        <w:t>О</w:t>
      </w:r>
      <w:r w:rsidRPr="0092706E">
        <w:rPr>
          <w:sz w:val="28"/>
          <w:szCs w:val="28"/>
        </w:rPr>
        <w:t xml:space="preserve">С, </w:t>
      </w:r>
      <w:r w:rsidRPr="0092706E">
        <w:rPr>
          <w:sz w:val="28"/>
          <w:szCs w:val="28"/>
          <w:lang w:val="uk-UA"/>
        </w:rPr>
        <w:t>ПОЛ.</w:t>
      </w:r>
      <w:r w:rsidRPr="0092706E">
        <w:rPr>
          <w:sz w:val="28"/>
          <w:szCs w:val="28"/>
        </w:rPr>
        <w:t xml:space="preserve"> </w:t>
      </w:r>
    </w:p>
    <w:p w:rsidR="003A7126" w:rsidRPr="0092706E" w:rsidRDefault="003A7126" w:rsidP="003A7126">
      <w:pPr>
        <w:spacing w:line="360" w:lineRule="auto"/>
        <w:jc w:val="both"/>
        <w:rPr>
          <w:b/>
          <w:bCs/>
          <w:sz w:val="28"/>
          <w:szCs w:val="28"/>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lang w:val="uk-UA"/>
        </w:rPr>
      </w:pPr>
    </w:p>
    <w:p w:rsidR="003A7126" w:rsidRPr="0092706E" w:rsidRDefault="003A7126" w:rsidP="003A7126">
      <w:pPr>
        <w:spacing w:line="360" w:lineRule="auto"/>
        <w:jc w:val="center"/>
        <w:rPr>
          <w:b/>
          <w:bCs/>
          <w:sz w:val="28"/>
          <w:szCs w:val="28"/>
        </w:rPr>
      </w:pPr>
      <w:r w:rsidRPr="0092706E">
        <w:rPr>
          <w:b/>
          <w:bCs/>
          <w:sz w:val="28"/>
          <w:szCs w:val="28"/>
        </w:rPr>
        <w:t>СПИСОК ВИКОРИСТАНИХ ДЖЕРЕЛ.</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Черний В.И. Постгипоксические энцефалопатии</w:t>
      </w:r>
      <w:r w:rsidRPr="00AE58F1">
        <w:rPr>
          <w:sz w:val="28"/>
          <w:szCs w:val="28"/>
        </w:rPr>
        <w:t xml:space="preserve"> / </w:t>
      </w:r>
      <w:r>
        <w:rPr>
          <w:sz w:val="28"/>
          <w:szCs w:val="28"/>
        </w:rPr>
        <w:t xml:space="preserve">В.И. Черний. – К.: Здоров'я, 1997. - 336 с. </w:t>
      </w:r>
    </w:p>
    <w:p w:rsidR="003A7126" w:rsidRDefault="003A7126" w:rsidP="00800A6D">
      <w:pPr>
        <w:widowControl w:val="0"/>
        <w:numPr>
          <w:ilvl w:val="0"/>
          <w:numId w:val="13"/>
        </w:numPr>
        <w:tabs>
          <w:tab w:val="clear" w:pos="360"/>
          <w:tab w:val="num" w:pos="1287"/>
        </w:tabs>
        <w:spacing w:after="0" w:line="360" w:lineRule="auto"/>
        <w:ind w:left="540" w:hanging="540"/>
        <w:jc w:val="both"/>
        <w:rPr>
          <w:sz w:val="28"/>
        </w:rPr>
      </w:pPr>
      <w:r>
        <w:rPr>
          <w:sz w:val="28"/>
        </w:rPr>
        <w:t xml:space="preserve">Виничук С.М. Ишемический инсульт: эволюция взглядов на стратегию лечения </w:t>
      </w:r>
      <w:r w:rsidRPr="00AE58F1">
        <w:rPr>
          <w:sz w:val="28"/>
          <w:szCs w:val="28"/>
        </w:rPr>
        <w:t>/</w:t>
      </w:r>
      <w:r w:rsidRPr="00AE58F1">
        <w:rPr>
          <w:sz w:val="28"/>
        </w:rPr>
        <w:t xml:space="preserve"> </w:t>
      </w:r>
      <w:r>
        <w:rPr>
          <w:sz w:val="28"/>
        </w:rPr>
        <w:t>С.М. Виничук, Т.М. Черенько - Киев, 2003.- 120с.</w:t>
      </w:r>
    </w:p>
    <w:p w:rsidR="003A7126" w:rsidRPr="00E745B7" w:rsidRDefault="003A7126" w:rsidP="00800A6D">
      <w:pPr>
        <w:widowControl w:val="0"/>
        <w:numPr>
          <w:ilvl w:val="0"/>
          <w:numId w:val="13"/>
        </w:numPr>
        <w:tabs>
          <w:tab w:val="clear" w:pos="360"/>
          <w:tab w:val="num" w:pos="1287"/>
        </w:tabs>
        <w:spacing w:after="0" w:line="360" w:lineRule="auto"/>
        <w:ind w:left="540" w:hanging="540"/>
        <w:jc w:val="both"/>
        <w:rPr>
          <w:sz w:val="28"/>
        </w:rPr>
      </w:pPr>
      <w:r>
        <w:rPr>
          <w:sz w:val="28"/>
        </w:rPr>
        <w:t>Гусев</w:t>
      </w:r>
      <w:r w:rsidRPr="00E745B7">
        <w:rPr>
          <w:sz w:val="28"/>
        </w:rPr>
        <w:t xml:space="preserve"> </w:t>
      </w:r>
      <w:r>
        <w:rPr>
          <w:sz w:val="28"/>
        </w:rPr>
        <w:t>Е</w:t>
      </w:r>
      <w:r w:rsidRPr="00E745B7">
        <w:rPr>
          <w:sz w:val="28"/>
        </w:rPr>
        <w:t xml:space="preserve">. </w:t>
      </w:r>
      <w:r>
        <w:rPr>
          <w:sz w:val="28"/>
        </w:rPr>
        <w:t>И</w:t>
      </w:r>
      <w:r w:rsidRPr="00E745B7">
        <w:rPr>
          <w:sz w:val="28"/>
        </w:rPr>
        <w:t xml:space="preserve">. </w:t>
      </w:r>
      <w:r>
        <w:rPr>
          <w:sz w:val="28"/>
        </w:rPr>
        <w:t>Ишемия</w:t>
      </w:r>
      <w:r w:rsidRPr="00E745B7">
        <w:rPr>
          <w:sz w:val="28"/>
        </w:rPr>
        <w:t xml:space="preserve"> </w:t>
      </w:r>
      <w:r>
        <w:rPr>
          <w:sz w:val="28"/>
        </w:rPr>
        <w:t>головного</w:t>
      </w:r>
      <w:r w:rsidRPr="00E745B7">
        <w:rPr>
          <w:sz w:val="28"/>
        </w:rPr>
        <w:t xml:space="preserve"> </w:t>
      </w:r>
      <w:r>
        <w:rPr>
          <w:sz w:val="28"/>
        </w:rPr>
        <w:t>мозга</w:t>
      </w:r>
      <w:r w:rsidRPr="00E745B7">
        <w:rPr>
          <w:sz w:val="28"/>
        </w:rPr>
        <w:t xml:space="preserve"> / </w:t>
      </w:r>
      <w:r>
        <w:rPr>
          <w:sz w:val="28"/>
        </w:rPr>
        <w:t>Е</w:t>
      </w:r>
      <w:r w:rsidRPr="00E745B7">
        <w:rPr>
          <w:sz w:val="28"/>
        </w:rPr>
        <w:t xml:space="preserve">. </w:t>
      </w:r>
      <w:r>
        <w:rPr>
          <w:sz w:val="28"/>
        </w:rPr>
        <w:t>И</w:t>
      </w:r>
      <w:r w:rsidRPr="00E745B7">
        <w:rPr>
          <w:sz w:val="28"/>
        </w:rPr>
        <w:t xml:space="preserve">. </w:t>
      </w:r>
      <w:r>
        <w:rPr>
          <w:sz w:val="28"/>
        </w:rPr>
        <w:t>Гусев</w:t>
      </w:r>
      <w:r w:rsidRPr="00E745B7">
        <w:rPr>
          <w:sz w:val="28"/>
        </w:rPr>
        <w:t xml:space="preserve">, </w:t>
      </w:r>
      <w:r>
        <w:rPr>
          <w:sz w:val="28"/>
        </w:rPr>
        <w:t>В</w:t>
      </w:r>
      <w:r w:rsidRPr="00E745B7">
        <w:rPr>
          <w:sz w:val="28"/>
        </w:rPr>
        <w:t xml:space="preserve">. </w:t>
      </w:r>
      <w:r>
        <w:rPr>
          <w:sz w:val="28"/>
        </w:rPr>
        <w:t>И</w:t>
      </w:r>
      <w:r w:rsidRPr="00E745B7">
        <w:rPr>
          <w:sz w:val="28"/>
        </w:rPr>
        <w:t xml:space="preserve">. </w:t>
      </w:r>
      <w:r>
        <w:rPr>
          <w:sz w:val="28"/>
        </w:rPr>
        <w:t>Скворцова</w:t>
      </w:r>
      <w:r w:rsidRPr="00E745B7">
        <w:rPr>
          <w:sz w:val="28"/>
        </w:rPr>
        <w:t xml:space="preserve">. - </w:t>
      </w:r>
      <w:r>
        <w:rPr>
          <w:sz w:val="28"/>
        </w:rPr>
        <w:t>М</w:t>
      </w:r>
      <w:r w:rsidRPr="00E745B7">
        <w:rPr>
          <w:sz w:val="28"/>
        </w:rPr>
        <w:t xml:space="preserve">.: </w:t>
      </w:r>
      <w:r>
        <w:rPr>
          <w:sz w:val="28"/>
        </w:rPr>
        <w:t>Медицина</w:t>
      </w:r>
      <w:r w:rsidRPr="00E745B7">
        <w:rPr>
          <w:sz w:val="28"/>
        </w:rPr>
        <w:t>,</w:t>
      </w:r>
      <w:r>
        <w:rPr>
          <w:sz w:val="28"/>
        </w:rPr>
        <w:t xml:space="preserve"> </w:t>
      </w:r>
      <w:r w:rsidRPr="00E745B7">
        <w:rPr>
          <w:sz w:val="28"/>
        </w:rPr>
        <w:t>2001.</w:t>
      </w:r>
      <w:r>
        <w:rPr>
          <w:sz w:val="28"/>
        </w:rPr>
        <w:t xml:space="preserve"> </w:t>
      </w:r>
      <w:r w:rsidRPr="00E745B7">
        <w:rPr>
          <w:sz w:val="28"/>
        </w:rPr>
        <w:t>-</w:t>
      </w:r>
      <w:r>
        <w:rPr>
          <w:sz w:val="28"/>
        </w:rPr>
        <w:t xml:space="preserve"> </w:t>
      </w:r>
      <w:r w:rsidRPr="00E745B7">
        <w:rPr>
          <w:sz w:val="28"/>
        </w:rPr>
        <w:t xml:space="preserve">328 </w:t>
      </w:r>
      <w:r>
        <w:rPr>
          <w:sz w:val="28"/>
        </w:rPr>
        <w:t>с</w:t>
      </w:r>
      <w:r w:rsidRPr="00E745B7">
        <w:rPr>
          <w:sz w:val="28"/>
        </w:rPr>
        <w:t>.</w:t>
      </w:r>
    </w:p>
    <w:p w:rsidR="003A7126" w:rsidRPr="00951507" w:rsidRDefault="003A7126" w:rsidP="00800A6D">
      <w:pPr>
        <w:numPr>
          <w:ilvl w:val="0"/>
          <w:numId w:val="13"/>
        </w:numPr>
        <w:tabs>
          <w:tab w:val="clear" w:pos="360"/>
          <w:tab w:val="num" w:pos="1287"/>
        </w:tabs>
        <w:spacing w:after="0" w:line="360" w:lineRule="auto"/>
        <w:ind w:left="540" w:hanging="540"/>
        <w:jc w:val="both"/>
        <w:rPr>
          <w:sz w:val="28"/>
          <w:szCs w:val="28"/>
        </w:rPr>
      </w:pPr>
      <w:r w:rsidRPr="00951507">
        <w:rPr>
          <w:sz w:val="28"/>
          <w:szCs w:val="28"/>
        </w:rPr>
        <w:t xml:space="preserve">Ноотропная терапия: прошлое, настоящее и будущее / И. Ф. Беленичев, И. А. Мазур, В. Р. Стец, И. В. Сидорова // </w:t>
      </w:r>
      <w:r w:rsidRPr="00951507">
        <w:rPr>
          <w:sz w:val="28"/>
          <w:szCs w:val="28"/>
          <w:lang w:val="uk-UA"/>
        </w:rPr>
        <w:t>Здоров'я України. – 2004. - № 18. – С. 43-44.</w:t>
      </w:r>
      <w:r w:rsidRPr="00951507">
        <w:rPr>
          <w:sz w:val="28"/>
          <w:szCs w:val="28"/>
        </w:rPr>
        <w:t xml:space="preserve"> </w:t>
      </w:r>
    </w:p>
    <w:p w:rsidR="003A7126" w:rsidRPr="002A2833" w:rsidRDefault="003A7126" w:rsidP="00800A6D">
      <w:pPr>
        <w:numPr>
          <w:ilvl w:val="0"/>
          <w:numId w:val="13"/>
        </w:numPr>
        <w:tabs>
          <w:tab w:val="clear" w:pos="360"/>
          <w:tab w:val="num" w:pos="1287"/>
        </w:tabs>
        <w:spacing w:after="0" w:line="360" w:lineRule="auto"/>
        <w:ind w:left="540" w:hanging="540"/>
        <w:jc w:val="both"/>
        <w:rPr>
          <w:sz w:val="28"/>
          <w:szCs w:val="28"/>
        </w:rPr>
      </w:pPr>
      <w:r w:rsidRPr="002A2833">
        <w:rPr>
          <w:sz w:val="28"/>
          <w:szCs w:val="28"/>
        </w:rPr>
        <w:t>Костюченко А. Л. Современные реальности клинического применения антигипоксантов / А. Л. Костюченко, Н. Ю. Семиголовский // Фарминдекс практик. – 2002. - № 3. – С. 102-122.</w:t>
      </w:r>
    </w:p>
    <w:p w:rsidR="003A7126" w:rsidRPr="003B122E" w:rsidRDefault="003A7126" w:rsidP="00800A6D">
      <w:pPr>
        <w:numPr>
          <w:ilvl w:val="0"/>
          <w:numId w:val="13"/>
        </w:numPr>
        <w:tabs>
          <w:tab w:val="clear" w:pos="360"/>
          <w:tab w:val="num" w:pos="1287"/>
        </w:tabs>
        <w:spacing w:after="0" w:line="360" w:lineRule="auto"/>
        <w:ind w:left="540" w:hanging="540"/>
        <w:jc w:val="both"/>
        <w:rPr>
          <w:sz w:val="28"/>
          <w:szCs w:val="28"/>
        </w:rPr>
      </w:pPr>
      <w:r w:rsidRPr="003B122E">
        <w:rPr>
          <w:sz w:val="28"/>
          <w:szCs w:val="28"/>
        </w:rPr>
        <w:t>Смирнов А. В. Антигипоксанты в неотложной медицине / А. В. Смирнов, Б. И. Криворучко // Анестезиология и реаниматология. – 1998. - №2. – С. 50-55.</w:t>
      </w:r>
    </w:p>
    <w:p w:rsidR="003A7126" w:rsidRPr="00217C70" w:rsidRDefault="003A7126" w:rsidP="00800A6D">
      <w:pPr>
        <w:numPr>
          <w:ilvl w:val="0"/>
          <w:numId w:val="13"/>
        </w:numPr>
        <w:tabs>
          <w:tab w:val="clear" w:pos="360"/>
          <w:tab w:val="num" w:pos="1287"/>
        </w:tabs>
        <w:spacing w:after="0" w:line="360" w:lineRule="auto"/>
        <w:ind w:left="540" w:hanging="540"/>
        <w:jc w:val="both"/>
        <w:rPr>
          <w:color w:val="FF0000"/>
          <w:sz w:val="28"/>
          <w:szCs w:val="28"/>
          <w:lang w:val="en-US"/>
        </w:rPr>
      </w:pPr>
      <w:r w:rsidRPr="00434343">
        <w:rPr>
          <w:sz w:val="28"/>
          <w:szCs w:val="28"/>
          <w:lang w:val="en-US"/>
        </w:rPr>
        <w:t>SPECT monitoring of improved cerebral blood flow during long-term treatment of elderly patients with nootropic drugs / I. C.</w:t>
      </w:r>
      <w:r>
        <w:rPr>
          <w:sz w:val="28"/>
          <w:szCs w:val="28"/>
          <w:lang w:val="en-US"/>
        </w:rPr>
        <w:t xml:space="preserve"> Dormehl, B. Jordaan, D. W. Oliver, S. Croft </w:t>
      </w:r>
      <w:r w:rsidRPr="00217C70">
        <w:rPr>
          <w:sz w:val="28"/>
          <w:szCs w:val="28"/>
          <w:lang w:val="en-US"/>
        </w:rPr>
        <w:t>//</w:t>
      </w:r>
      <w:r>
        <w:rPr>
          <w:sz w:val="28"/>
          <w:szCs w:val="28"/>
          <w:lang w:val="en-US"/>
        </w:rPr>
        <w:t xml:space="preserve"> Clin. Nucl. Med. – 1999. – Vol. 24, </w:t>
      </w:r>
      <w:r>
        <w:rPr>
          <w:sz w:val="28"/>
          <w:szCs w:val="28"/>
          <w:lang w:val="uk-UA"/>
        </w:rPr>
        <w:t>№</w:t>
      </w:r>
      <w:r>
        <w:rPr>
          <w:sz w:val="28"/>
          <w:szCs w:val="28"/>
          <w:lang w:val="en-US"/>
        </w:rPr>
        <w:t>1. – P. 29-34.</w:t>
      </w:r>
    </w:p>
    <w:p w:rsidR="003A7126" w:rsidRPr="00E10C91" w:rsidRDefault="003A7126" w:rsidP="00800A6D">
      <w:pPr>
        <w:numPr>
          <w:ilvl w:val="0"/>
          <w:numId w:val="13"/>
        </w:numPr>
        <w:tabs>
          <w:tab w:val="clear" w:pos="360"/>
          <w:tab w:val="num" w:pos="1287"/>
        </w:tabs>
        <w:spacing w:after="0" w:line="360" w:lineRule="auto"/>
        <w:ind w:left="540" w:hanging="540"/>
        <w:jc w:val="both"/>
        <w:rPr>
          <w:sz w:val="28"/>
          <w:szCs w:val="28"/>
          <w:lang w:val="en-US"/>
        </w:rPr>
      </w:pPr>
      <w:r w:rsidRPr="00FF7D08">
        <w:rPr>
          <w:sz w:val="28"/>
          <w:szCs w:val="28"/>
          <w:lang w:val="uk-UA"/>
        </w:rPr>
        <w:t>Віничук С.М. Моз</w:t>
      </w:r>
      <w:r>
        <w:rPr>
          <w:sz w:val="28"/>
          <w:szCs w:val="28"/>
          <w:lang w:val="uk-UA"/>
        </w:rPr>
        <w:t>к</w:t>
      </w:r>
      <w:r w:rsidRPr="00FF7D08">
        <w:rPr>
          <w:sz w:val="28"/>
          <w:szCs w:val="28"/>
          <w:lang w:val="uk-UA"/>
        </w:rPr>
        <w:t>ов</w:t>
      </w:r>
      <w:r>
        <w:rPr>
          <w:sz w:val="28"/>
          <w:szCs w:val="28"/>
          <w:lang w:val="uk-UA"/>
        </w:rPr>
        <w:t>и</w:t>
      </w:r>
      <w:r w:rsidRPr="00FF7D08">
        <w:rPr>
          <w:sz w:val="28"/>
          <w:szCs w:val="28"/>
          <w:lang w:val="uk-UA"/>
        </w:rPr>
        <w:t xml:space="preserve">й інсульт </w:t>
      </w:r>
      <w:r w:rsidRPr="00E10C91">
        <w:rPr>
          <w:sz w:val="28"/>
          <w:szCs w:val="28"/>
          <w:lang w:val="en-US"/>
        </w:rPr>
        <w:t xml:space="preserve">/ </w:t>
      </w:r>
      <w:r w:rsidRPr="00FF7D08">
        <w:rPr>
          <w:sz w:val="28"/>
          <w:szCs w:val="28"/>
          <w:lang w:val="uk-UA"/>
        </w:rPr>
        <w:t>С.М.</w:t>
      </w:r>
      <w:r w:rsidRPr="00E10C91">
        <w:rPr>
          <w:sz w:val="28"/>
          <w:szCs w:val="28"/>
          <w:lang w:val="en-US"/>
        </w:rPr>
        <w:t xml:space="preserve"> </w:t>
      </w:r>
      <w:r w:rsidRPr="00FF7D08">
        <w:rPr>
          <w:sz w:val="28"/>
          <w:szCs w:val="28"/>
          <w:lang w:val="uk-UA"/>
        </w:rPr>
        <w:t xml:space="preserve">Віничук </w:t>
      </w:r>
      <w:r w:rsidRPr="00E10C91">
        <w:rPr>
          <w:sz w:val="28"/>
          <w:szCs w:val="28"/>
          <w:lang w:val="en-US"/>
        </w:rPr>
        <w:t>//</w:t>
      </w:r>
      <w:r w:rsidRPr="00FF7D08">
        <w:rPr>
          <w:sz w:val="28"/>
          <w:szCs w:val="28"/>
          <w:lang w:val="uk-UA"/>
        </w:rPr>
        <w:t xml:space="preserve"> Навчальний посібник. – Київ, 1998. – 50с.</w:t>
      </w:r>
    </w:p>
    <w:p w:rsidR="003A7126" w:rsidRPr="001470A6" w:rsidRDefault="003A7126" w:rsidP="00800A6D">
      <w:pPr>
        <w:pStyle w:val="a8"/>
        <w:numPr>
          <w:ilvl w:val="0"/>
          <w:numId w:val="13"/>
        </w:numPr>
        <w:tabs>
          <w:tab w:val="clear" w:pos="360"/>
          <w:tab w:val="num" w:pos="1287"/>
        </w:tabs>
        <w:spacing w:after="0" w:line="360" w:lineRule="auto"/>
        <w:ind w:left="540" w:hanging="540"/>
        <w:jc w:val="both"/>
        <w:rPr>
          <w:sz w:val="28"/>
          <w:szCs w:val="28"/>
          <w:lang w:val="it-IT"/>
        </w:rPr>
      </w:pPr>
      <w:r w:rsidRPr="001470A6">
        <w:rPr>
          <w:sz w:val="28"/>
          <w:szCs w:val="28"/>
        </w:rPr>
        <w:t>Клигуненко</w:t>
      </w:r>
      <w:r w:rsidRPr="00E10C91">
        <w:rPr>
          <w:sz w:val="28"/>
          <w:szCs w:val="28"/>
          <w:lang w:val="en-US"/>
        </w:rPr>
        <w:t xml:space="preserve"> </w:t>
      </w:r>
      <w:r w:rsidRPr="001470A6">
        <w:rPr>
          <w:sz w:val="28"/>
          <w:szCs w:val="28"/>
        </w:rPr>
        <w:t>Е</w:t>
      </w:r>
      <w:r w:rsidRPr="00E10C91">
        <w:rPr>
          <w:sz w:val="28"/>
          <w:szCs w:val="28"/>
          <w:lang w:val="en-US"/>
        </w:rPr>
        <w:t>.</w:t>
      </w:r>
      <w:r w:rsidRPr="001470A6">
        <w:rPr>
          <w:sz w:val="28"/>
          <w:szCs w:val="28"/>
        </w:rPr>
        <w:t>Н</w:t>
      </w:r>
      <w:r w:rsidRPr="00E10C91">
        <w:rPr>
          <w:sz w:val="28"/>
          <w:szCs w:val="28"/>
          <w:lang w:val="en-US"/>
        </w:rPr>
        <w:t xml:space="preserve">. </w:t>
      </w:r>
      <w:r w:rsidRPr="001470A6">
        <w:rPr>
          <w:sz w:val="28"/>
          <w:szCs w:val="28"/>
        </w:rPr>
        <w:t>Нейропротективный</w:t>
      </w:r>
      <w:r w:rsidRPr="00E10C91">
        <w:rPr>
          <w:sz w:val="28"/>
          <w:szCs w:val="28"/>
          <w:lang w:val="en-US"/>
        </w:rPr>
        <w:t xml:space="preserve"> </w:t>
      </w:r>
      <w:r w:rsidRPr="001470A6">
        <w:rPr>
          <w:sz w:val="28"/>
          <w:szCs w:val="28"/>
        </w:rPr>
        <w:t>эффект</w:t>
      </w:r>
      <w:r w:rsidRPr="00E10C91">
        <w:rPr>
          <w:sz w:val="28"/>
          <w:szCs w:val="28"/>
          <w:lang w:val="en-US"/>
        </w:rPr>
        <w:t xml:space="preserve"> </w:t>
      </w:r>
      <w:r w:rsidRPr="001470A6">
        <w:rPr>
          <w:sz w:val="28"/>
          <w:szCs w:val="28"/>
        </w:rPr>
        <w:t>актовегина</w:t>
      </w:r>
      <w:r w:rsidRPr="00E10C91">
        <w:rPr>
          <w:sz w:val="28"/>
          <w:szCs w:val="28"/>
          <w:lang w:val="en-US"/>
        </w:rPr>
        <w:t xml:space="preserve"> </w:t>
      </w:r>
      <w:r w:rsidRPr="001470A6">
        <w:rPr>
          <w:sz w:val="28"/>
          <w:szCs w:val="28"/>
        </w:rPr>
        <w:t>при</w:t>
      </w:r>
      <w:r w:rsidRPr="00E10C91">
        <w:rPr>
          <w:sz w:val="28"/>
          <w:szCs w:val="28"/>
          <w:lang w:val="en-US"/>
        </w:rPr>
        <w:t xml:space="preserve"> </w:t>
      </w:r>
      <w:r w:rsidRPr="001470A6">
        <w:rPr>
          <w:sz w:val="28"/>
          <w:szCs w:val="28"/>
        </w:rPr>
        <w:t>декомпенсированном</w:t>
      </w:r>
      <w:r w:rsidRPr="00E10C91">
        <w:rPr>
          <w:sz w:val="28"/>
          <w:szCs w:val="28"/>
          <w:lang w:val="en-US"/>
        </w:rPr>
        <w:t xml:space="preserve"> </w:t>
      </w:r>
      <w:r w:rsidRPr="001470A6">
        <w:rPr>
          <w:sz w:val="28"/>
          <w:szCs w:val="28"/>
        </w:rPr>
        <w:t>сахарном</w:t>
      </w:r>
      <w:r w:rsidRPr="00E10C91">
        <w:rPr>
          <w:sz w:val="28"/>
          <w:szCs w:val="28"/>
          <w:lang w:val="en-US"/>
        </w:rPr>
        <w:t xml:space="preserve"> </w:t>
      </w:r>
      <w:r w:rsidRPr="001470A6">
        <w:rPr>
          <w:sz w:val="28"/>
          <w:szCs w:val="28"/>
        </w:rPr>
        <w:t>диабете</w:t>
      </w:r>
      <w:r w:rsidRPr="00E10C91">
        <w:rPr>
          <w:sz w:val="28"/>
          <w:szCs w:val="28"/>
          <w:lang w:val="en-US"/>
        </w:rPr>
        <w:t xml:space="preserve"> 1 </w:t>
      </w:r>
      <w:r w:rsidRPr="001470A6">
        <w:rPr>
          <w:sz w:val="28"/>
          <w:szCs w:val="28"/>
        </w:rPr>
        <w:t>типа</w:t>
      </w:r>
      <w:r w:rsidRPr="00E10C91">
        <w:rPr>
          <w:sz w:val="28"/>
          <w:szCs w:val="28"/>
          <w:lang w:val="en-US"/>
        </w:rPr>
        <w:t xml:space="preserve"> // </w:t>
      </w:r>
      <w:r w:rsidRPr="001470A6">
        <w:rPr>
          <w:sz w:val="28"/>
          <w:szCs w:val="28"/>
        </w:rPr>
        <w:t>Е</w:t>
      </w:r>
      <w:r w:rsidRPr="00E10C91">
        <w:rPr>
          <w:sz w:val="28"/>
          <w:szCs w:val="28"/>
          <w:lang w:val="en-US"/>
        </w:rPr>
        <w:t xml:space="preserve">. </w:t>
      </w:r>
      <w:r w:rsidRPr="001470A6">
        <w:rPr>
          <w:sz w:val="28"/>
          <w:szCs w:val="28"/>
        </w:rPr>
        <w:t>Н</w:t>
      </w:r>
      <w:r w:rsidRPr="00E10C91">
        <w:rPr>
          <w:sz w:val="28"/>
          <w:szCs w:val="28"/>
          <w:lang w:val="en-US"/>
        </w:rPr>
        <w:t xml:space="preserve">. </w:t>
      </w:r>
      <w:r w:rsidRPr="001470A6">
        <w:rPr>
          <w:sz w:val="28"/>
          <w:szCs w:val="28"/>
        </w:rPr>
        <w:t>Клигуненко</w:t>
      </w:r>
      <w:r w:rsidRPr="00E10C91">
        <w:rPr>
          <w:sz w:val="28"/>
          <w:szCs w:val="28"/>
          <w:lang w:val="en-US"/>
        </w:rPr>
        <w:t xml:space="preserve">, </w:t>
      </w:r>
      <w:r w:rsidRPr="001470A6">
        <w:rPr>
          <w:sz w:val="28"/>
          <w:szCs w:val="28"/>
        </w:rPr>
        <w:t>В</w:t>
      </w:r>
      <w:r w:rsidRPr="00E10C91">
        <w:rPr>
          <w:sz w:val="28"/>
          <w:szCs w:val="28"/>
          <w:lang w:val="en-US"/>
        </w:rPr>
        <w:t xml:space="preserve">. </w:t>
      </w:r>
      <w:r w:rsidRPr="001470A6">
        <w:rPr>
          <w:sz w:val="28"/>
          <w:szCs w:val="28"/>
        </w:rPr>
        <w:t>А</w:t>
      </w:r>
      <w:r w:rsidRPr="00E10C91">
        <w:rPr>
          <w:sz w:val="28"/>
          <w:szCs w:val="28"/>
          <w:lang w:val="en-US"/>
        </w:rPr>
        <w:t xml:space="preserve">. </w:t>
      </w:r>
      <w:r w:rsidRPr="001470A6">
        <w:rPr>
          <w:sz w:val="28"/>
          <w:szCs w:val="28"/>
        </w:rPr>
        <w:t>Сединкин</w:t>
      </w:r>
      <w:r w:rsidRPr="00E10C91">
        <w:rPr>
          <w:sz w:val="28"/>
          <w:szCs w:val="28"/>
          <w:lang w:val="en-US"/>
        </w:rPr>
        <w:t xml:space="preserve"> // </w:t>
      </w:r>
      <w:r w:rsidRPr="001470A6">
        <w:rPr>
          <w:sz w:val="28"/>
          <w:szCs w:val="28"/>
          <w:lang w:val="uk-UA"/>
        </w:rPr>
        <w:t xml:space="preserve">Матеріали </w:t>
      </w:r>
      <w:r w:rsidRPr="001470A6">
        <w:rPr>
          <w:sz w:val="28"/>
          <w:szCs w:val="28"/>
          <w:lang w:val="en-US"/>
        </w:rPr>
        <w:t>II</w:t>
      </w:r>
      <w:r w:rsidRPr="00E10C91">
        <w:rPr>
          <w:sz w:val="28"/>
          <w:szCs w:val="28"/>
          <w:lang w:val="en-US"/>
        </w:rPr>
        <w:t xml:space="preserve"> </w:t>
      </w:r>
      <w:r w:rsidRPr="001470A6">
        <w:rPr>
          <w:sz w:val="28"/>
          <w:szCs w:val="28"/>
          <w:lang w:val="uk-UA"/>
        </w:rPr>
        <w:t xml:space="preserve">з'їзду ВГО «Всеукраїнської Асоціації працівників </w:t>
      </w:r>
      <w:r w:rsidRPr="001470A6">
        <w:rPr>
          <w:sz w:val="28"/>
          <w:szCs w:val="28"/>
          <w:lang w:val="uk-UA"/>
        </w:rPr>
        <w:lastRenderedPageBreak/>
        <w:t>швидкої, невідкладної медичної допомоги та медицини катастроф» , 22-23 квітня 2008 р. – Київ, 2008. – С. 71-73</w:t>
      </w:r>
    </w:p>
    <w:p w:rsidR="003A7126" w:rsidRPr="00916E9C" w:rsidRDefault="003A7126" w:rsidP="00800A6D">
      <w:pPr>
        <w:pStyle w:val="a8"/>
        <w:numPr>
          <w:ilvl w:val="0"/>
          <w:numId w:val="13"/>
        </w:numPr>
        <w:tabs>
          <w:tab w:val="clear" w:pos="360"/>
          <w:tab w:val="num" w:pos="1287"/>
        </w:tabs>
        <w:spacing w:after="0" w:line="360" w:lineRule="auto"/>
        <w:ind w:left="540" w:hanging="540"/>
        <w:jc w:val="both"/>
        <w:rPr>
          <w:sz w:val="28"/>
          <w:szCs w:val="28"/>
          <w:lang w:val="it-IT"/>
        </w:rPr>
      </w:pPr>
      <w:r w:rsidRPr="00916E9C">
        <w:rPr>
          <w:sz w:val="28"/>
          <w:szCs w:val="28"/>
          <w:lang w:val="it-IT"/>
        </w:rPr>
        <w:t xml:space="preserve">Touzani O, Young AR, MacKenzie ET (1994). </w:t>
      </w:r>
      <w:r w:rsidRPr="00916E9C">
        <w:rPr>
          <w:sz w:val="28"/>
          <w:szCs w:val="28"/>
          <w:lang w:val="de-DE"/>
        </w:rPr>
        <w:t>In: Kriegistein J, Oberpichler-Schwenk H, eds. Pharmacology of Cerebral Ischaemia. Stuttgart: Medpharm, 575-88.</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Черепно-мозговая травма: прогноз течения и исходов</w:t>
      </w:r>
      <w:r w:rsidRPr="00AA01BE">
        <w:rPr>
          <w:sz w:val="28"/>
          <w:szCs w:val="28"/>
        </w:rPr>
        <w:t xml:space="preserve"> / [</w:t>
      </w:r>
      <w:r>
        <w:rPr>
          <w:sz w:val="28"/>
          <w:szCs w:val="28"/>
        </w:rPr>
        <w:t>Л.Б.</w:t>
      </w:r>
      <w:r w:rsidRPr="00AA01BE">
        <w:rPr>
          <w:sz w:val="28"/>
          <w:szCs w:val="28"/>
        </w:rPr>
        <w:t xml:space="preserve"> </w:t>
      </w:r>
      <w:r>
        <w:rPr>
          <w:sz w:val="28"/>
          <w:szCs w:val="28"/>
        </w:rPr>
        <w:t>Лихтерман, В.Н.</w:t>
      </w:r>
      <w:r w:rsidRPr="00AA01BE">
        <w:rPr>
          <w:sz w:val="28"/>
          <w:szCs w:val="28"/>
        </w:rPr>
        <w:t xml:space="preserve"> </w:t>
      </w:r>
      <w:r>
        <w:rPr>
          <w:sz w:val="28"/>
          <w:szCs w:val="28"/>
        </w:rPr>
        <w:t>Корниенко, А.А.</w:t>
      </w:r>
      <w:r w:rsidRPr="00AA01BE">
        <w:rPr>
          <w:sz w:val="28"/>
          <w:szCs w:val="28"/>
        </w:rPr>
        <w:t xml:space="preserve"> </w:t>
      </w:r>
      <w:r>
        <w:rPr>
          <w:sz w:val="28"/>
          <w:szCs w:val="28"/>
        </w:rPr>
        <w:t>Потапов и др.</w:t>
      </w:r>
      <w:r w:rsidRPr="00AA01BE">
        <w:rPr>
          <w:sz w:val="28"/>
          <w:szCs w:val="28"/>
        </w:rPr>
        <w:t>]. -</w:t>
      </w:r>
      <w:r>
        <w:rPr>
          <w:sz w:val="28"/>
          <w:szCs w:val="28"/>
        </w:rPr>
        <w:t xml:space="preserve"> М.</w:t>
      </w:r>
      <w:r w:rsidRPr="00AA01BE">
        <w:rPr>
          <w:sz w:val="28"/>
          <w:szCs w:val="28"/>
        </w:rPr>
        <w:t>:</w:t>
      </w:r>
      <w:r>
        <w:rPr>
          <w:sz w:val="28"/>
          <w:szCs w:val="28"/>
        </w:rPr>
        <w:t xml:space="preserve"> - Из-во Книга ЛТД</w:t>
      </w:r>
      <w:r w:rsidRPr="006F6243">
        <w:rPr>
          <w:sz w:val="28"/>
          <w:szCs w:val="28"/>
        </w:rPr>
        <w:t>,</w:t>
      </w:r>
      <w:r>
        <w:rPr>
          <w:sz w:val="28"/>
          <w:szCs w:val="28"/>
        </w:rPr>
        <w:t xml:space="preserve"> 1993. - 299 с. </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Бехтерева Н.П.</w:t>
      </w:r>
      <w:r w:rsidRPr="00AA01BE">
        <w:rPr>
          <w:sz w:val="28"/>
          <w:szCs w:val="28"/>
        </w:rPr>
        <w:t xml:space="preserve"> </w:t>
      </w:r>
      <w:r>
        <w:rPr>
          <w:sz w:val="28"/>
          <w:szCs w:val="28"/>
        </w:rPr>
        <w:t>Устойчивое патологическое состояние при болезнях мозга</w:t>
      </w:r>
      <w:r w:rsidRPr="00AA01BE">
        <w:rPr>
          <w:sz w:val="28"/>
          <w:szCs w:val="28"/>
        </w:rPr>
        <w:t xml:space="preserve"> / </w:t>
      </w:r>
      <w:r>
        <w:rPr>
          <w:sz w:val="28"/>
          <w:szCs w:val="28"/>
        </w:rPr>
        <w:t>Н.П.</w:t>
      </w:r>
      <w:r w:rsidRPr="00AA01BE">
        <w:rPr>
          <w:sz w:val="28"/>
          <w:szCs w:val="28"/>
        </w:rPr>
        <w:t xml:space="preserve"> </w:t>
      </w:r>
      <w:r>
        <w:rPr>
          <w:sz w:val="28"/>
          <w:szCs w:val="28"/>
        </w:rPr>
        <w:t>Бехтерева, Д.К.</w:t>
      </w:r>
      <w:r w:rsidRPr="00AA01BE">
        <w:rPr>
          <w:sz w:val="28"/>
          <w:szCs w:val="28"/>
        </w:rPr>
        <w:t xml:space="preserve"> </w:t>
      </w:r>
      <w:r>
        <w:rPr>
          <w:sz w:val="28"/>
          <w:szCs w:val="28"/>
        </w:rPr>
        <w:t>Камбарова, В.К.</w:t>
      </w:r>
      <w:r w:rsidRPr="00AA01BE">
        <w:rPr>
          <w:sz w:val="28"/>
          <w:szCs w:val="28"/>
        </w:rPr>
        <w:t xml:space="preserve"> </w:t>
      </w:r>
      <w:r>
        <w:rPr>
          <w:sz w:val="28"/>
          <w:szCs w:val="28"/>
        </w:rPr>
        <w:t>Поздеев</w:t>
      </w:r>
      <w:r w:rsidRPr="006F6243">
        <w:rPr>
          <w:sz w:val="28"/>
          <w:szCs w:val="28"/>
        </w:rPr>
        <w:t>.</w:t>
      </w:r>
      <w:r>
        <w:rPr>
          <w:sz w:val="28"/>
          <w:szCs w:val="28"/>
        </w:rPr>
        <w:t xml:space="preserve"> - М.:</w:t>
      </w:r>
      <w:r w:rsidRPr="006F6243">
        <w:rPr>
          <w:sz w:val="28"/>
          <w:szCs w:val="28"/>
        </w:rPr>
        <w:t xml:space="preserve"> </w:t>
      </w:r>
      <w:r>
        <w:rPr>
          <w:sz w:val="28"/>
          <w:szCs w:val="28"/>
        </w:rPr>
        <w:t xml:space="preserve">Медицина, 1978.- 300с. </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Черний В.И. Острая церебральная недостаточность</w:t>
      </w:r>
      <w:r w:rsidRPr="006F6243">
        <w:rPr>
          <w:sz w:val="28"/>
          <w:szCs w:val="28"/>
        </w:rPr>
        <w:t xml:space="preserve"> / </w:t>
      </w:r>
      <w:r>
        <w:rPr>
          <w:sz w:val="28"/>
          <w:szCs w:val="28"/>
        </w:rPr>
        <w:t>В.И.</w:t>
      </w:r>
      <w:r w:rsidRPr="006F6243">
        <w:rPr>
          <w:sz w:val="28"/>
          <w:szCs w:val="28"/>
        </w:rPr>
        <w:t xml:space="preserve"> </w:t>
      </w:r>
      <w:r>
        <w:rPr>
          <w:sz w:val="28"/>
          <w:szCs w:val="28"/>
        </w:rPr>
        <w:t>Черний, Г.А.</w:t>
      </w:r>
      <w:r w:rsidRPr="006F6243">
        <w:rPr>
          <w:sz w:val="28"/>
          <w:szCs w:val="28"/>
        </w:rPr>
        <w:t xml:space="preserve"> </w:t>
      </w:r>
      <w:r>
        <w:rPr>
          <w:sz w:val="28"/>
          <w:szCs w:val="28"/>
        </w:rPr>
        <w:t>Городник</w:t>
      </w:r>
      <w:r w:rsidRPr="006F6243">
        <w:rPr>
          <w:sz w:val="28"/>
          <w:szCs w:val="28"/>
        </w:rPr>
        <w:t>.</w:t>
      </w:r>
      <w:r>
        <w:rPr>
          <w:sz w:val="28"/>
          <w:szCs w:val="28"/>
        </w:rPr>
        <w:t xml:space="preserve"> - К.: "Здоров'я", "Медокемі", "Нікомед", 2001.- 425 с. </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Черний В.И. Роль синдрома системного воспалительного ответа в патогенезе травматической болезни головного мозга</w:t>
      </w:r>
      <w:r w:rsidRPr="006F6243">
        <w:rPr>
          <w:sz w:val="28"/>
          <w:szCs w:val="28"/>
        </w:rPr>
        <w:t xml:space="preserve"> / </w:t>
      </w:r>
      <w:r>
        <w:rPr>
          <w:sz w:val="28"/>
          <w:szCs w:val="28"/>
        </w:rPr>
        <w:t>В.И.</w:t>
      </w:r>
      <w:r w:rsidRPr="006F6243">
        <w:rPr>
          <w:sz w:val="28"/>
          <w:szCs w:val="28"/>
        </w:rPr>
        <w:t xml:space="preserve"> </w:t>
      </w:r>
      <w:r>
        <w:rPr>
          <w:sz w:val="28"/>
          <w:szCs w:val="28"/>
        </w:rPr>
        <w:t>Черний</w:t>
      </w:r>
      <w:r w:rsidRPr="006F6243">
        <w:rPr>
          <w:sz w:val="28"/>
          <w:szCs w:val="28"/>
        </w:rPr>
        <w:t>,</w:t>
      </w:r>
      <w:r>
        <w:rPr>
          <w:sz w:val="28"/>
          <w:szCs w:val="28"/>
        </w:rPr>
        <w:t xml:space="preserve"> Г.А.</w:t>
      </w:r>
      <w:r w:rsidRPr="006F6243">
        <w:rPr>
          <w:sz w:val="28"/>
          <w:szCs w:val="28"/>
        </w:rPr>
        <w:t xml:space="preserve"> </w:t>
      </w:r>
      <w:r>
        <w:rPr>
          <w:sz w:val="28"/>
          <w:szCs w:val="28"/>
        </w:rPr>
        <w:t xml:space="preserve">Городник // Біль, знеболювання і інтенсивна терапія.- 1998.- №3 (4).- С.50-54. </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Патогенетическое обоснование периодов травматической болезни головного мозга</w:t>
      </w:r>
      <w:r w:rsidRPr="006F6243">
        <w:rPr>
          <w:sz w:val="28"/>
          <w:szCs w:val="28"/>
        </w:rPr>
        <w:t xml:space="preserve"> / </w:t>
      </w:r>
      <w:r>
        <w:rPr>
          <w:sz w:val="28"/>
          <w:szCs w:val="28"/>
        </w:rPr>
        <w:t>А.П.</w:t>
      </w:r>
      <w:r w:rsidRPr="006F6243">
        <w:rPr>
          <w:sz w:val="28"/>
          <w:szCs w:val="28"/>
        </w:rPr>
        <w:t xml:space="preserve"> </w:t>
      </w:r>
      <w:r>
        <w:rPr>
          <w:sz w:val="28"/>
          <w:szCs w:val="28"/>
        </w:rPr>
        <w:t>Ромоданов, Копьев</w:t>
      </w:r>
      <w:r w:rsidRPr="006F6243">
        <w:rPr>
          <w:sz w:val="28"/>
          <w:szCs w:val="28"/>
        </w:rPr>
        <w:t xml:space="preserve"> </w:t>
      </w:r>
      <w:r>
        <w:rPr>
          <w:sz w:val="28"/>
          <w:szCs w:val="28"/>
        </w:rPr>
        <w:t>О.В., Е.Г.</w:t>
      </w:r>
      <w:r w:rsidRPr="006F6243">
        <w:rPr>
          <w:sz w:val="28"/>
          <w:szCs w:val="28"/>
        </w:rPr>
        <w:t xml:space="preserve"> </w:t>
      </w:r>
      <w:r>
        <w:rPr>
          <w:sz w:val="28"/>
          <w:szCs w:val="28"/>
        </w:rPr>
        <w:t xml:space="preserve">Педаченко </w:t>
      </w:r>
      <w:r w:rsidRPr="006F6243">
        <w:rPr>
          <w:sz w:val="28"/>
          <w:szCs w:val="28"/>
        </w:rPr>
        <w:t>[</w:t>
      </w:r>
      <w:r>
        <w:rPr>
          <w:sz w:val="28"/>
          <w:szCs w:val="28"/>
        </w:rPr>
        <w:t>и др.</w:t>
      </w:r>
      <w:r w:rsidRPr="006F6243">
        <w:rPr>
          <w:sz w:val="28"/>
          <w:szCs w:val="28"/>
        </w:rPr>
        <w:t>]</w:t>
      </w:r>
      <w:r>
        <w:rPr>
          <w:sz w:val="28"/>
          <w:szCs w:val="28"/>
        </w:rPr>
        <w:t xml:space="preserve"> // Вопр. нейрохирургии.</w:t>
      </w:r>
      <w:r w:rsidRPr="006F6243">
        <w:rPr>
          <w:sz w:val="28"/>
          <w:szCs w:val="28"/>
        </w:rPr>
        <w:t xml:space="preserve"> -</w:t>
      </w:r>
      <w:r>
        <w:rPr>
          <w:sz w:val="28"/>
          <w:szCs w:val="28"/>
        </w:rPr>
        <w:t xml:space="preserve"> 1990. - № 6. - С. 10-13.</w:t>
      </w:r>
      <w:r>
        <w:rPr>
          <w:sz w:val="28"/>
          <w:szCs w:val="28"/>
          <w:highlight w:val="yellow"/>
        </w:rPr>
        <w:t xml:space="preserve"> </w:t>
      </w:r>
    </w:p>
    <w:p w:rsidR="003A7126" w:rsidRDefault="003A7126" w:rsidP="00800A6D">
      <w:pPr>
        <w:widowControl w:val="0"/>
        <w:numPr>
          <w:ilvl w:val="0"/>
          <w:numId w:val="13"/>
        </w:numPr>
        <w:tabs>
          <w:tab w:val="clear" w:pos="360"/>
          <w:tab w:val="num" w:pos="1287"/>
        </w:tabs>
        <w:spacing w:after="0" w:line="360" w:lineRule="auto"/>
        <w:ind w:left="540" w:hanging="540"/>
        <w:jc w:val="both"/>
        <w:rPr>
          <w:sz w:val="28"/>
        </w:rPr>
      </w:pPr>
      <w:r>
        <w:rPr>
          <w:sz w:val="28"/>
        </w:rPr>
        <w:t>Зозуля И.С. Особливості перебігу атипових форм мозкових і</w:t>
      </w:r>
      <w:r>
        <w:rPr>
          <w:sz w:val="28"/>
          <w:lang w:val="uk-UA"/>
        </w:rPr>
        <w:t>н</w:t>
      </w:r>
      <w:r>
        <w:rPr>
          <w:sz w:val="28"/>
        </w:rPr>
        <w:t xml:space="preserve">сультів ішемічного характеру. </w:t>
      </w:r>
      <w:r w:rsidRPr="00432934">
        <w:rPr>
          <w:sz w:val="28"/>
        </w:rPr>
        <w:t xml:space="preserve">/ </w:t>
      </w:r>
      <w:r>
        <w:rPr>
          <w:sz w:val="28"/>
        </w:rPr>
        <w:t>И.С.</w:t>
      </w:r>
      <w:r w:rsidRPr="00432934">
        <w:rPr>
          <w:sz w:val="28"/>
        </w:rPr>
        <w:t xml:space="preserve"> </w:t>
      </w:r>
      <w:r>
        <w:rPr>
          <w:sz w:val="28"/>
        </w:rPr>
        <w:t>Зозуля, В.И.</w:t>
      </w:r>
      <w:r w:rsidRPr="00432934">
        <w:rPr>
          <w:sz w:val="28"/>
        </w:rPr>
        <w:t xml:space="preserve"> </w:t>
      </w:r>
      <w:r>
        <w:rPr>
          <w:sz w:val="28"/>
        </w:rPr>
        <w:t>Боброва, О.В.</w:t>
      </w:r>
      <w:r w:rsidRPr="00432934">
        <w:rPr>
          <w:sz w:val="28"/>
        </w:rPr>
        <w:t xml:space="preserve"> </w:t>
      </w:r>
      <w:r>
        <w:rPr>
          <w:sz w:val="28"/>
        </w:rPr>
        <w:t>Костовецкий - К., 2005.-157с.</w:t>
      </w:r>
    </w:p>
    <w:p w:rsidR="003A7126" w:rsidRDefault="003A7126" w:rsidP="00800A6D">
      <w:pPr>
        <w:pStyle w:val="a8"/>
        <w:numPr>
          <w:ilvl w:val="0"/>
          <w:numId w:val="13"/>
        </w:numPr>
        <w:tabs>
          <w:tab w:val="clear" w:pos="360"/>
          <w:tab w:val="num" w:pos="1287"/>
        </w:tabs>
        <w:spacing w:after="0" w:line="360" w:lineRule="auto"/>
        <w:ind w:left="540" w:hanging="540"/>
        <w:jc w:val="both"/>
        <w:rPr>
          <w:sz w:val="28"/>
          <w:szCs w:val="28"/>
        </w:rPr>
      </w:pPr>
      <w:r>
        <w:rPr>
          <w:sz w:val="28"/>
          <w:szCs w:val="28"/>
        </w:rPr>
        <w:t>Гусев Е.И. Ишемия головного мозга</w:t>
      </w:r>
      <w:r w:rsidRPr="00432934">
        <w:rPr>
          <w:sz w:val="28"/>
          <w:szCs w:val="28"/>
        </w:rPr>
        <w:t xml:space="preserve"> / </w:t>
      </w:r>
      <w:r>
        <w:rPr>
          <w:sz w:val="28"/>
          <w:szCs w:val="28"/>
        </w:rPr>
        <w:t>Е.И.</w:t>
      </w:r>
      <w:r w:rsidRPr="00432934">
        <w:rPr>
          <w:sz w:val="28"/>
          <w:szCs w:val="28"/>
        </w:rPr>
        <w:t xml:space="preserve"> </w:t>
      </w:r>
      <w:r>
        <w:rPr>
          <w:sz w:val="28"/>
          <w:szCs w:val="28"/>
        </w:rPr>
        <w:t>Гусев, В.И.</w:t>
      </w:r>
      <w:r w:rsidRPr="00432934">
        <w:rPr>
          <w:sz w:val="28"/>
          <w:szCs w:val="28"/>
        </w:rPr>
        <w:t xml:space="preserve"> </w:t>
      </w:r>
      <w:r>
        <w:rPr>
          <w:sz w:val="28"/>
          <w:szCs w:val="28"/>
        </w:rPr>
        <w:t>Скворцова. – М.: Медицина, 2000. – 328 с.</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Семченко В.В. Постаноксическая энцефалопатия</w:t>
      </w:r>
      <w:r w:rsidRPr="00432934">
        <w:rPr>
          <w:sz w:val="28"/>
          <w:szCs w:val="28"/>
        </w:rPr>
        <w:t xml:space="preserve"> / </w:t>
      </w:r>
      <w:r>
        <w:rPr>
          <w:sz w:val="28"/>
          <w:szCs w:val="28"/>
        </w:rPr>
        <w:t>В.В.</w:t>
      </w:r>
      <w:r w:rsidRPr="00432934">
        <w:rPr>
          <w:sz w:val="28"/>
          <w:szCs w:val="28"/>
        </w:rPr>
        <w:t xml:space="preserve"> </w:t>
      </w:r>
      <w:r>
        <w:rPr>
          <w:sz w:val="28"/>
          <w:szCs w:val="28"/>
        </w:rPr>
        <w:t>Семченко, С.С.</w:t>
      </w:r>
      <w:r w:rsidRPr="00432934">
        <w:rPr>
          <w:sz w:val="28"/>
          <w:szCs w:val="28"/>
        </w:rPr>
        <w:t xml:space="preserve"> </w:t>
      </w:r>
      <w:r>
        <w:rPr>
          <w:sz w:val="28"/>
          <w:szCs w:val="28"/>
        </w:rPr>
        <w:t>Степанов, Г.В.</w:t>
      </w:r>
      <w:r w:rsidRPr="00432934">
        <w:rPr>
          <w:sz w:val="28"/>
          <w:szCs w:val="28"/>
        </w:rPr>
        <w:t xml:space="preserve"> </w:t>
      </w:r>
      <w:r>
        <w:rPr>
          <w:sz w:val="28"/>
          <w:szCs w:val="28"/>
        </w:rPr>
        <w:t>Алексеева. – Омск, 1999. – 448 с.</w:t>
      </w:r>
    </w:p>
    <w:p w:rsidR="003A7126" w:rsidRDefault="003A7126" w:rsidP="00800A6D">
      <w:pPr>
        <w:pStyle w:val="a8"/>
        <w:numPr>
          <w:ilvl w:val="0"/>
          <w:numId w:val="13"/>
        </w:numPr>
        <w:tabs>
          <w:tab w:val="clear" w:pos="360"/>
          <w:tab w:val="num" w:pos="1004"/>
          <w:tab w:val="num" w:pos="1287"/>
        </w:tabs>
        <w:spacing w:after="0" w:line="360" w:lineRule="auto"/>
        <w:ind w:left="540" w:hanging="540"/>
        <w:jc w:val="both"/>
        <w:rPr>
          <w:sz w:val="28"/>
          <w:szCs w:val="28"/>
          <w:lang w:val="en-US"/>
        </w:rPr>
      </w:pPr>
      <w:r>
        <w:rPr>
          <w:sz w:val="28"/>
          <w:szCs w:val="28"/>
          <w:lang w:val="en-US"/>
        </w:rPr>
        <w:t>Bone R.</w:t>
      </w:r>
      <w:r>
        <w:rPr>
          <w:sz w:val="28"/>
          <w:szCs w:val="28"/>
        </w:rPr>
        <w:t>С</w:t>
      </w:r>
      <w:r>
        <w:rPr>
          <w:sz w:val="28"/>
          <w:szCs w:val="28"/>
          <w:lang w:val="en-US"/>
        </w:rPr>
        <w:t xml:space="preserve">. Toward a theory regarding the pathogenesis of the systemic inflammatory response syndrome: what we do and do not know about </w:t>
      </w:r>
      <w:r>
        <w:rPr>
          <w:sz w:val="28"/>
          <w:szCs w:val="28"/>
          <w:lang w:val="en-US"/>
        </w:rPr>
        <w:lastRenderedPageBreak/>
        <w:t>cytokine regulation /</w:t>
      </w:r>
      <w:r w:rsidRPr="00432934">
        <w:rPr>
          <w:sz w:val="28"/>
          <w:szCs w:val="28"/>
          <w:lang w:val="en-US"/>
        </w:rPr>
        <w:t xml:space="preserve"> </w:t>
      </w:r>
      <w:r>
        <w:rPr>
          <w:sz w:val="28"/>
          <w:szCs w:val="28"/>
          <w:lang w:val="en-US"/>
        </w:rPr>
        <w:t>R.</w:t>
      </w:r>
      <w:r>
        <w:rPr>
          <w:sz w:val="28"/>
          <w:szCs w:val="28"/>
        </w:rPr>
        <w:t>С</w:t>
      </w:r>
      <w:r>
        <w:rPr>
          <w:sz w:val="28"/>
          <w:szCs w:val="28"/>
          <w:lang w:val="en-US"/>
        </w:rPr>
        <w:t xml:space="preserve">. Bone // Critical Care Medicine. - 1996. - Vol. 24. - </w:t>
      </w:r>
      <w:r w:rsidRPr="00432934">
        <w:rPr>
          <w:sz w:val="28"/>
          <w:szCs w:val="28"/>
          <w:lang w:val="en-US"/>
        </w:rPr>
        <w:t>№</w:t>
      </w:r>
      <w:r>
        <w:rPr>
          <w:sz w:val="28"/>
          <w:szCs w:val="28"/>
          <w:lang w:val="en-US"/>
        </w:rPr>
        <w:t xml:space="preserve"> 1</w:t>
      </w:r>
      <w:r w:rsidRPr="00432934">
        <w:rPr>
          <w:sz w:val="28"/>
          <w:szCs w:val="28"/>
          <w:lang w:val="en-US"/>
        </w:rPr>
        <w:t>.</w:t>
      </w:r>
      <w:r>
        <w:rPr>
          <w:sz w:val="28"/>
          <w:szCs w:val="28"/>
          <w:lang w:val="en-US"/>
        </w:rPr>
        <w:t xml:space="preserve"> - P. 163-72. </w:t>
      </w:r>
    </w:p>
    <w:p w:rsidR="003A7126" w:rsidRDefault="003A7126" w:rsidP="00800A6D">
      <w:pPr>
        <w:widowControl w:val="0"/>
        <w:numPr>
          <w:ilvl w:val="0"/>
          <w:numId w:val="13"/>
        </w:numPr>
        <w:tabs>
          <w:tab w:val="clear" w:pos="360"/>
          <w:tab w:val="num" w:pos="1287"/>
        </w:tabs>
        <w:spacing w:after="0" w:line="360" w:lineRule="auto"/>
        <w:ind w:left="540" w:hanging="540"/>
        <w:jc w:val="both"/>
        <w:rPr>
          <w:sz w:val="28"/>
        </w:rPr>
      </w:pPr>
      <w:r>
        <w:rPr>
          <w:sz w:val="28"/>
        </w:rPr>
        <w:t xml:space="preserve">Гурвич А.М. Значение нейрофизиологических механизмов в постреанимационной патологии и постреанимационном восстановлении функции ЦНС </w:t>
      </w:r>
      <w:r w:rsidRPr="00432934">
        <w:rPr>
          <w:sz w:val="28"/>
        </w:rPr>
        <w:t xml:space="preserve">/ </w:t>
      </w:r>
      <w:r>
        <w:rPr>
          <w:sz w:val="28"/>
        </w:rPr>
        <w:t>А.М.</w:t>
      </w:r>
      <w:r w:rsidRPr="00432934">
        <w:rPr>
          <w:sz w:val="28"/>
        </w:rPr>
        <w:t xml:space="preserve"> </w:t>
      </w:r>
      <w:r>
        <w:rPr>
          <w:sz w:val="28"/>
        </w:rPr>
        <w:t>Гурвич</w:t>
      </w:r>
      <w:r w:rsidRPr="00432934">
        <w:rPr>
          <w:sz w:val="28"/>
        </w:rPr>
        <w:t xml:space="preserve"> </w:t>
      </w:r>
      <w:r>
        <w:rPr>
          <w:sz w:val="28"/>
        </w:rPr>
        <w:t>// Экспериментальные, клинические и организационные проблемы общей реаниматологии. – М.: Медицина, 1996. – С. 11–23.</w:t>
      </w:r>
    </w:p>
    <w:p w:rsidR="003A7126" w:rsidRPr="00204E20" w:rsidRDefault="003A7126" w:rsidP="00800A6D">
      <w:pPr>
        <w:numPr>
          <w:ilvl w:val="0"/>
          <w:numId w:val="13"/>
        </w:numPr>
        <w:tabs>
          <w:tab w:val="clear" w:pos="360"/>
          <w:tab w:val="num" w:pos="1287"/>
        </w:tabs>
        <w:spacing w:after="0" w:line="360" w:lineRule="auto"/>
        <w:ind w:left="540" w:hanging="540"/>
        <w:jc w:val="both"/>
        <w:rPr>
          <w:sz w:val="28"/>
          <w:szCs w:val="28"/>
          <w:lang w:val="en-US"/>
        </w:rPr>
      </w:pPr>
      <w:r>
        <w:rPr>
          <w:sz w:val="28"/>
          <w:szCs w:val="28"/>
          <w:lang w:val="en-US"/>
        </w:rPr>
        <w:t>Paganini</w:t>
      </w:r>
      <w:r w:rsidRPr="00204E20">
        <w:rPr>
          <w:sz w:val="28"/>
          <w:szCs w:val="28"/>
          <w:lang w:val="en-US"/>
        </w:rPr>
        <w:t>-</w:t>
      </w:r>
      <w:r>
        <w:rPr>
          <w:sz w:val="28"/>
          <w:szCs w:val="28"/>
          <w:lang w:val="en-US"/>
        </w:rPr>
        <w:t>Hill</w:t>
      </w:r>
      <w:r w:rsidRPr="00204E20">
        <w:rPr>
          <w:sz w:val="28"/>
          <w:szCs w:val="28"/>
          <w:lang w:val="en-US"/>
        </w:rPr>
        <w:t xml:space="preserve"> </w:t>
      </w:r>
      <w:r>
        <w:rPr>
          <w:sz w:val="28"/>
          <w:szCs w:val="28"/>
        </w:rPr>
        <w:t>А</w:t>
      </w:r>
      <w:r w:rsidRPr="00204E20">
        <w:rPr>
          <w:sz w:val="28"/>
          <w:szCs w:val="28"/>
          <w:lang w:val="en-US"/>
        </w:rPr>
        <w:t xml:space="preserve">. </w:t>
      </w:r>
      <w:r>
        <w:rPr>
          <w:sz w:val="28"/>
          <w:szCs w:val="28"/>
          <w:lang w:val="en-US"/>
        </w:rPr>
        <w:t>Hormone</w:t>
      </w:r>
      <w:r w:rsidRPr="00204E20">
        <w:rPr>
          <w:sz w:val="28"/>
          <w:szCs w:val="28"/>
          <w:lang w:val="en-US"/>
        </w:rPr>
        <w:t xml:space="preserve"> </w:t>
      </w:r>
      <w:r>
        <w:rPr>
          <w:sz w:val="28"/>
          <w:szCs w:val="28"/>
          <w:lang w:val="en-US"/>
        </w:rPr>
        <w:t>replacement</w:t>
      </w:r>
      <w:r w:rsidRPr="00204E20">
        <w:rPr>
          <w:sz w:val="28"/>
          <w:szCs w:val="28"/>
          <w:lang w:val="en-US"/>
        </w:rPr>
        <w:t xml:space="preserve"> </w:t>
      </w:r>
      <w:r>
        <w:rPr>
          <w:sz w:val="28"/>
          <w:szCs w:val="28"/>
          <w:lang w:val="en-US"/>
        </w:rPr>
        <w:t>therapy</w:t>
      </w:r>
      <w:r w:rsidRPr="00204E20">
        <w:rPr>
          <w:sz w:val="28"/>
          <w:szCs w:val="28"/>
          <w:lang w:val="en-US"/>
        </w:rPr>
        <w:t xml:space="preserve"> </w:t>
      </w:r>
      <w:r>
        <w:rPr>
          <w:sz w:val="28"/>
          <w:szCs w:val="28"/>
          <w:lang w:val="en-US"/>
        </w:rPr>
        <w:t>and</w:t>
      </w:r>
      <w:r w:rsidRPr="00204E20">
        <w:rPr>
          <w:sz w:val="28"/>
          <w:szCs w:val="28"/>
          <w:lang w:val="en-US"/>
        </w:rPr>
        <w:t xml:space="preserve"> </w:t>
      </w:r>
      <w:r>
        <w:rPr>
          <w:sz w:val="28"/>
          <w:szCs w:val="28"/>
          <w:lang w:val="en-US"/>
        </w:rPr>
        <w:t>stroke</w:t>
      </w:r>
      <w:r w:rsidRPr="00204E20">
        <w:rPr>
          <w:sz w:val="28"/>
          <w:szCs w:val="28"/>
          <w:lang w:val="en-US"/>
        </w:rPr>
        <w:t xml:space="preserve">: </w:t>
      </w:r>
      <w:r>
        <w:rPr>
          <w:sz w:val="28"/>
          <w:szCs w:val="28"/>
          <w:lang w:val="en-US"/>
        </w:rPr>
        <w:t>risk</w:t>
      </w:r>
      <w:r w:rsidRPr="00204E20">
        <w:rPr>
          <w:sz w:val="28"/>
          <w:szCs w:val="28"/>
          <w:lang w:val="en-US"/>
        </w:rPr>
        <w:t xml:space="preserve">, </w:t>
      </w:r>
      <w:r>
        <w:rPr>
          <w:sz w:val="28"/>
          <w:szCs w:val="28"/>
          <w:lang w:val="en-US"/>
        </w:rPr>
        <w:t>protection</w:t>
      </w:r>
      <w:r w:rsidRPr="00204E20">
        <w:rPr>
          <w:sz w:val="28"/>
          <w:szCs w:val="28"/>
          <w:lang w:val="en-US"/>
        </w:rPr>
        <w:t xml:space="preserve"> </w:t>
      </w:r>
      <w:r>
        <w:rPr>
          <w:sz w:val="28"/>
          <w:szCs w:val="28"/>
          <w:lang w:val="en-US"/>
        </w:rPr>
        <w:t>or</w:t>
      </w:r>
      <w:r w:rsidRPr="00204E20">
        <w:rPr>
          <w:sz w:val="28"/>
          <w:szCs w:val="28"/>
          <w:lang w:val="en-US"/>
        </w:rPr>
        <w:t xml:space="preserve"> </w:t>
      </w:r>
      <w:r>
        <w:rPr>
          <w:sz w:val="28"/>
          <w:szCs w:val="28"/>
          <w:lang w:val="en-US"/>
        </w:rPr>
        <w:t>no</w:t>
      </w:r>
      <w:r w:rsidRPr="00204E20">
        <w:rPr>
          <w:sz w:val="28"/>
          <w:szCs w:val="28"/>
          <w:lang w:val="en-US"/>
        </w:rPr>
        <w:t xml:space="preserve"> </w:t>
      </w:r>
      <w:r>
        <w:rPr>
          <w:sz w:val="28"/>
          <w:szCs w:val="28"/>
          <w:lang w:val="en-US"/>
        </w:rPr>
        <w:t>effect</w:t>
      </w:r>
      <w:r w:rsidRPr="00204E20">
        <w:rPr>
          <w:sz w:val="28"/>
          <w:szCs w:val="28"/>
          <w:lang w:val="en-US"/>
        </w:rPr>
        <w:t xml:space="preserve">? / </w:t>
      </w:r>
      <w:r>
        <w:rPr>
          <w:sz w:val="28"/>
          <w:szCs w:val="28"/>
        </w:rPr>
        <w:t>А</w:t>
      </w:r>
      <w:r w:rsidRPr="00204E20">
        <w:rPr>
          <w:sz w:val="28"/>
          <w:szCs w:val="28"/>
          <w:lang w:val="en-US"/>
        </w:rPr>
        <w:t xml:space="preserve">. </w:t>
      </w:r>
      <w:r>
        <w:rPr>
          <w:sz w:val="28"/>
          <w:szCs w:val="28"/>
          <w:lang w:val="en-US"/>
        </w:rPr>
        <w:t>Paganini</w:t>
      </w:r>
      <w:r w:rsidRPr="00204E20">
        <w:rPr>
          <w:sz w:val="28"/>
          <w:szCs w:val="28"/>
          <w:lang w:val="en-US"/>
        </w:rPr>
        <w:t>-</w:t>
      </w:r>
      <w:r>
        <w:rPr>
          <w:sz w:val="28"/>
          <w:szCs w:val="28"/>
          <w:lang w:val="en-US"/>
        </w:rPr>
        <w:t>Hill</w:t>
      </w:r>
      <w:r w:rsidRPr="00204E20">
        <w:rPr>
          <w:sz w:val="28"/>
          <w:szCs w:val="28"/>
          <w:lang w:val="en-US"/>
        </w:rPr>
        <w:t xml:space="preserve">. – </w:t>
      </w:r>
      <w:r>
        <w:rPr>
          <w:sz w:val="28"/>
          <w:szCs w:val="28"/>
          <w:lang w:val="en-US"/>
        </w:rPr>
        <w:t>Maturitas</w:t>
      </w:r>
      <w:r w:rsidRPr="00204E20">
        <w:rPr>
          <w:sz w:val="28"/>
          <w:szCs w:val="28"/>
          <w:lang w:val="en-US"/>
        </w:rPr>
        <w:t xml:space="preserve">, 2001. -  № 38. – </w:t>
      </w:r>
      <w:r>
        <w:rPr>
          <w:sz w:val="28"/>
          <w:szCs w:val="28"/>
        </w:rPr>
        <w:t>Р</w:t>
      </w:r>
      <w:r w:rsidRPr="00204E20">
        <w:rPr>
          <w:sz w:val="28"/>
          <w:szCs w:val="28"/>
          <w:lang w:val="en-US"/>
        </w:rPr>
        <w:t xml:space="preserve">. 243-61. </w:t>
      </w:r>
    </w:p>
    <w:p w:rsidR="003A7126" w:rsidRDefault="003A7126" w:rsidP="00800A6D">
      <w:pPr>
        <w:widowControl w:val="0"/>
        <w:numPr>
          <w:ilvl w:val="0"/>
          <w:numId w:val="13"/>
        </w:numPr>
        <w:tabs>
          <w:tab w:val="clear" w:pos="360"/>
          <w:tab w:val="num" w:pos="1287"/>
        </w:tabs>
        <w:spacing w:after="0" w:line="360" w:lineRule="auto"/>
        <w:ind w:left="540" w:hanging="540"/>
        <w:jc w:val="both"/>
        <w:rPr>
          <w:sz w:val="28"/>
          <w:szCs w:val="28"/>
        </w:rPr>
      </w:pPr>
      <w:r>
        <w:rPr>
          <w:sz w:val="28"/>
          <w:szCs w:val="28"/>
        </w:rPr>
        <w:t xml:space="preserve">Черний В.И. Острая церебральная недостаточность </w:t>
      </w:r>
      <w:r w:rsidRPr="00204E20">
        <w:rPr>
          <w:sz w:val="28"/>
          <w:szCs w:val="28"/>
        </w:rPr>
        <w:t xml:space="preserve">/ </w:t>
      </w:r>
      <w:r>
        <w:rPr>
          <w:sz w:val="28"/>
          <w:szCs w:val="28"/>
        </w:rPr>
        <w:t>В.И.</w:t>
      </w:r>
      <w:r w:rsidRPr="00204E20">
        <w:rPr>
          <w:sz w:val="28"/>
          <w:szCs w:val="28"/>
        </w:rPr>
        <w:t xml:space="preserve"> </w:t>
      </w:r>
      <w:r>
        <w:rPr>
          <w:sz w:val="28"/>
          <w:szCs w:val="28"/>
        </w:rPr>
        <w:t>Черний, В.Н.</w:t>
      </w:r>
      <w:r w:rsidRPr="00204E20">
        <w:rPr>
          <w:sz w:val="28"/>
          <w:szCs w:val="28"/>
        </w:rPr>
        <w:t xml:space="preserve"> </w:t>
      </w:r>
      <w:r>
        <w:rPr>
          <w:sz w:val="28"/>
          <w:szCs w:val="28"/>
        </w:rPr>
        <w:t>Ельский, Г.А.</w:t>
      </w:r>
      <w:r w:rsidRPr="00204E20">
        <w:rPr>
          <w:sz w:val="28"/>
          <w:szCs w:val="28"/>
        </w:rPr>
        <w:t xml:space="preserve"> </w:t>
      </w:r>
      <w:r>
        <w:rPr>
          <w:sz w:val="28"/>
          <w:szCs w:val="28"/>
        </w:rPr>
        <w:t>Городник, А.Н.</w:t>
      </w:r>
      <w:r w:rsidRPr="00204E20">
        <w:rPr>
          <w:sz w:val="28"/>
          <w:szCs w:val="28"/>
        </w:rPr>
        <w:t xml:space="preserve"> </w:t>
      </w:r>
      <w:r>
        <w:rPr>
          <w:sz w:val="28"/>
          <w:szCs w:val="28"/>
        </w:rPr>
        <w:t>Колесников.– Д</w:t>
      </w:r>
      <w:r w:rsidRPr="00204E20">
        <w:rPr>
          <w:sz w:val="28"/>
          <w:szCs w:val="28"/>
        </w:rPr>
        <w:t>.</w:t>
      </w:r>
      <w:r>
        <w:rPr>
          <w:sz w:val="28"/>
          <w:szCs w:val="28"/>
        </w:rPr>
        <w:t>: ООО «ИПП «Промінь», 2007.– 514 с.</w:t>
      </w:r>
    </w:p>
    <w:p w:rsidR="003A7126" w:rsidRDefault="003A7126" w:rsidP="00800A6D">
      <w:pPr>
        <w:widowControl w:val="0"/>
        <w:numPr>
          <w:ilvl w:val="0"/>
          <w:numId w:val="13"/>
        </w:numPr>
        <w:tabs>
          <w:tab w:val="clear" w:pos="360"/>
          <w:tab w:val="num" w:pos="1287"/>
        </w:tabs>
        <w:spacing w:after="0" w:line="360" w:lineRule="auto"/>
        <w:ind w:left="540" w:hanging="540"/>
        <w:jc w:val="both"/>
        <w:rPr>
          <w:sz w:val="28"/>
        </w:rPr>
      </w:pPr>
      <w:r>
        <w:rPr>
          <w:sz w:val="28"/>
        </w:rPr>
        <w:t>Педаченко Е.Г. Профилактика и лечение вазоспазма и вторичной ишемии мозга при черепно-мозговой травме препаратом нимотоп // ІІ з΄їзд нейрохірургів України /</w:t>
      </w:r>
      <w:r w:rsidRPr="00103AD6">
        <w:rPr>
          <w:sz w:val="28"/>
        </w:rPr>
        <w:t xml:space="preserve"> </w:t>
      </w:r>
      <w:r>
        <w:rPr>
          <w:sz w:val="28"/>
        </w:rPr>
        <w:t>Е.Г.</w:t>
      </w:r>
      <w:r w:rsidRPr="00103AD6">
        <w:rPr>
          <w:sz w:val="28"/>
        </w:rPr>
        <w:t xml:space="preserve"> </w:t>
      </w:r>
      <w:r>
        <w:rPr>
          <w:sz w:val="28"/>
        </w:rPr>
        <w:t>Педаченко</w:t>
      </w:r>
      <w:r w:rsidRPr="00103AD6">
        <w:rPr>
          <w:sz w:val="28"/>
        </w:rPr>
        <w:t>;</w:t>
      </w:r>
      <w:r>
        <w:rPr>
          <w:sz w:val="28"/>
        </w:rPr>
        <w:t xml:space="preserve"> під ред. Акад. Ю.П. Зозулі. – К.: вид-во Інституту нейрохірургії ім. акад. А.П. Ромоданова АМН України, 1998.– 236 с. </w:t>
      </w:r>
    </w:p>
    <w:p w:rsidR="003A7126" w:rsidRDefault="003A7126" w:rsidP="00800A6D">
      <w:pPr>
        <w:widowControl w:val="0"/>
        <w:numPr>
          <w:ilvl w:val="0"/>
          <w:numId w:val="13"/>
        </w:numPr>
        <w:tabs>
          <w:tab w:val="clear" w:pos="360"/>
          <w:tab w:val="num" w:pos="1287"/>
        </w:tabs>
        <w:spacing w:after="0" w:line="360" w:lineRule="auto"/>
        <w:ind w:left="540" w:hanging="540"/>
        <w:jc w:val="both"/>
        <w:rPr>
          <w:sz w:val="28"/>
          <w:szCs w:val="28"/>
        </w:rPr>
      </w:pPr>
      <w:r>
        <w:rPr>
          <w:sz w:val="28"/>
          <w:szCs w:val="28"/>
        </w:rPr>
        <w:t xml:space="preserve">Кузнецова С.М. Мексидол в реабилитации больных пожилого возраста, перенесших ишемический інсульт </w:t>
      </w:r>
      <w:r w:rsidRPr="009E482C">
        <w:rPr>
          <w:sz w:val="28"/>
          <w:szCs w:val="28"/>
        </w:rPr>
        <w:t xml:space="preserve">/ </w:t>
      </w:r>
      <w:r>
        <w:rPr>
          <w:sz w:val="28"/>
          <w:szCs w:val="28"/>
        </w:rPr>
        <w:t>С.М.</w:t>
      </w:r>
      <w:r w:rsidRPr="009E482C">
        <w:rPr>
          <w:sz w:val="28"/>
          <w:szCs w:val="28"/>
        </w:rPr>
        <w:t xml:space="preserve"> </w:t>
      </w:r>
      <w:r>
        <w:rPr>
          <w:sz w:val="28"/>
          <w:szCs w:val="28"/>
        </w:rPr>
        <w:t>Кузнецова, В.В.</w:t>
      </w:r>
      <w:r w:rsidRPr="009E482C">
        <w:rPr>
          <w:sz w:val="28"/>
          <w:szCs w:val="28"/>
        </w:rPr>
        <w:t xml:space="preserve"> </w:t>
      </w:r>
      <w:r>
        <w:rPr>
          <w:sz w:val="28"/>
          <w:szCs w:val="28"/>
        </w:rPr>
        <w:t>Кузнєцов, Ф.В.</w:t>
      </w:r>
      <w:r w:rsidRPr="009E482C">
        <w:rPr>
          <w:sz w:val="28"/>
          <w:szCs w:val="28"/>
        </w:rPr>
        <w:t xml:space="preserve"> </w:t>
      </w:r>
      <w:r>
        <w:rPr>
          <w:sz w:val="28"/>
          <w:szCs w:val="28"/>
        </w:rPr>
        <w:t xml:space="preserve">Юрченко </w:t>
      </w:r>
      <w:r w:rsidRPr="009E482C">
        <w:rPr>
          <w:sz w:val="28"/>
          <w:szCs w:val="28"/>
        </w:rPr>
        <w:t>//</w:t>
      </w:r>
      <w:r>
        <w:rPr>
          <w:sz w:val="28"/>
          <w:szCs w:val="28"/>
        </w:rPr>
        <w:t xml:space="preserve"> Український неврологічний журнал. – 2007. - № 3. – С. 77-81.</w:t>
      </w:r>
    </w:p>
    <w:p w:rsidR="003A7126" w:rsidRDefault="003A7126" w:rsidP="00800A6D">
      <w:pPr>
        <w:widowControl w:val="0"/>
        <w:numPr>
          <w:ilvl w:val="0"/>
          <w:numId w:val="13"/>
        </w:numPr>
        <w:tabs>
          <w:tab w:val="clear" w:pos="360"/>
          <w:tab w:val="num" w:pos="1287"/>
        </w:tabs>
        <w:spacing w:after="0" w:line="360" w:lineRule="auto"/>
        <w:ind w:left="540" w:hanging="540"/>
        <w:jc w:val="both"/>
        <w:rPr>
          <w:sz w:val="28"/>
        </w:rPr>
      </w:pPr>
      <w:r>
        <w:rPr>
          <w:sz w:val="28"/>
          <w:szCs w:val="28"/>
        </w:rPr>
        <w:t>Маньковский Н.Б</w:t>
      </w:r>
      <w:r w:rsidRPr="009E482C">
        <w:rPr>
          <w:sz w:val="28"/>
          <w:szCs w:val="28"/>
        </w:rPr>
        <w:t>.</w:t>
      </w:r>
      <w:r>
        <w:rPr>
          <w:sz w:val="28"/>
          <w:szCs w:val="28"/>
        </w:rPr>
        <w:t xml:space="preserve"> Современные</w:t>
      </w:r>
      <w:r>
        <w:rPr>
          <w:sz w:val="28"/>
        </w:rPr>
        <w:t xml:space="preserve"> подходы к терапии когнитивных нарушений. Нейрометаболическая терапия</w:t>
      </w:r>
      <w:r w:rsidRPr="009E482C">
        <w:rPr>
          <w:sz w:val="28"/>
        </w:rPr>
        <w:t xml:space="preserve"> / </w:t>
      </w:r>
      <w:r>
        <w:rPr>
          <w:sz w:val="28"/>
          <w:szCs w:val="28"/>
        </w:rPr>
        <w:t>Н.Б</w:t>
      </w:r>
      <w:r w:rsidRPr="009E482C">
        <w:rPr>
          <w:sz w:val="28"/>
          <w:szCs w:val="28"/>
        </w:rPr>
        <w:t>.</w:t>
      </w:r>
      <w:r>
        <w:rPr>
          <w:sz w:val="28"/>
          <w:szCs w:val="28"/>
        </w:rPr>
        <w:t xml:space="preserve"> Маньковский, Н.Ю.</w:t>
      </w:r>
      <w:r w:rsidRPr="009E482C">
        <w:rPr>
          <w:sz w:val="28"/>
          <w:szCs w:val="28"/>
        </w:rPr>
        <w:t xml:space="preserve"> </w:t>
      </w:r>
      <w:r>
        <w:rPr>
          <w:sz w:val="28"/>
          <w:szCs w:val="28"/>
        </w:rPr>
        <w:t>Бочинская</w:t>
      </w:r>
      <w:r>
        <w:rPr>
          <w:sz w:val="28"/>
        </w:rPr>
        <w:t>.- К</w:t>
      </w:r>
      <w:r w:rsidRPr="009E482C">
        <w:rPr>
          <w:sz w:val="28"/>
        </w:rPr>
        <w:t>.</w:t>
      </w:r>
      <w:r>
        <w:rPr>
          <w:sz w:val="28"/>
        </w:rPr>
        <w:t>: Библиотечка практиющего врача, 2005.</w:t>
      </w:r>
      <w:r w:rsidRPr="00A36689">
        <w:rPr>
          <w:sz w:val="28"/>
        </w:rPr>
        <w:t xml:space="preserve"> </w:t>
      </w:r>
      <w:r>
        <w:rPr>
          <w:sz w:val="28"/>
        </w:rPr>
        <w:t>-</w:t>
      </w:r>
      <w:r w:rsidRPr="00A36689">
        <w:rPr>
          <w:sz w:val="28"/>
        </w:rPr>
        <w:t xml:space="preserve"> </w:t>
      </w:r>
      <w:r>
        <w:rPr>
          <w:sz w:val="28"/>
        </w:rPr>
        <w:t>72с.</w:t>
      </w:r>
    </w:p>
    <w:p w:rsidR="003A7126" w:rsidRPr="00916E9C" w:rsidRDefault="003A7126" w:rsidP="00800A6D">
      <w:pPr>
        <w:widowControl w:val="0"/>
        <w:numPr>
          <w:ilvl w:val="0"/>
          <w:numId w:val="13"/>
        </w:numPr>
        <w:tabs>
          <w:tab w:val="clear" w:pos="360"/>
          <w:tab w:val="num" w:pos="1287"/>
        </w:tabs>
        <w:spacing w:after="0" w:line="360" w:lineRule="auto"/>
        <w:ind w:left="540" w:hanging="540"/>
        <w:jc w:val="both"/>
        <w:rPr>
          <w:sz w:val="28"/>
        </w:rPr>
      </w:pPr>
      <w:r w:rsidRPr="00916E9C">
        <w:rPr>
          <w:sz w:val="28"/>
          <w:szCs w:val="28"/>
        </w:rPr>
        <w:t xml:space="preserve">Ишемия головного мозга в медицине критических состояний. Нейропротекция. (патофизиология, терминология, характеристика препаратов) / [В.И. Черний, А.Н. Колесников, </w:t>
      </w:r>
      <w:r w:rsidRPr="00916E9C">
        <w:rPr>
          <w:bCs/>
          <w:sz w:val="28"/>
          <w:szCs w:val="28"/>
        </w:rPr>
        <w:t>Г.А. Городник и др. ]. -</w:t>
      </w:r>
      <w:r w:rsidRPr="00916E9C">
        <w:rPr>
          <w:sz w:val="28"/>
          <w:szCs w:val="28"/>
        </w:rPr>
        <w:t xml:space="preserve"> Метод. рек.- Киев, 2007.- 72с.</w:t>
      </w:r>
    </w:p>
    <w:p w:rsidR="003A7126" w:rsidRDefault="003A7126" w:rsidP="00800A6D">
      <w:pPr>
        <w:widowControl w:val="0"/>
        <w:numPr>
          <w:ilvl w:val="0"/>
          <w:numId w:val="13"/>
        </w:numPr>
        <w:tabs>
          <w:tab w:val="clear" w:pos="360"/>
          <w:tab w:val="num" w:pos="1287"/>
        </w:tabs>
        <w:spacing w:after="0" w:line="360" w:lineRule="auto"/>
        <w:ind w:left="540" w:hanging="540"/>
        <w:jc w:val="both"/>
        <w:rPr>
          <w:sz w:val="28"/>
        </w:rPr>
      </w:pPr>
      <w:r>
        <w:rPr>
          <w:sz w:val="28"/>
        </w:rPr>
        <w:t xml:space="preserve">Бурчинский С.Г. Возможности антиоксидантной фармакотерапии в </w:t>
      </w:r>
      <w:r>
        <w:rPr>
          <w:sz w:val="28"/>
        </w:rPr>
        <w:lastRenderedPageBreak/>
        <w:t xml:space="preserve">неврологической практике </w:t>
      </w:r>
      <w:r w:rsidRPr="009E482C">
        <w:rPr>
          <w:sz w:val="28"/>
        </w:rPr>
        <w:t xml:space="preserve">/ </w:t>
      </w:r>
      <w:r>
        <w:rPr>
          <w:sz w:val="28"/>
        </w:rPr>
        <w:t>С.Г.</w:t>
      </w:r>
      <w:r w:rsidRPr="009E482C">
        <w:rPr>
          <w:sz w:val="28"/>
        </w:rPr>
        <w:t xml:space="preserve"> </w:t>
      </w:r>
      <w:r>
        <w:rPr>
          <w:sz w:val="28"/>
        </w:rPr>
        <w:t>Бурчинский // Український неврологічний журнал. – 2007. - №4</w:t>
      </w:r>
      <w:r w:rsidRPr="00085776">
        <w:rPr>
          <w:sz w:val="28"/>
        </w:rPr>
        <w:t xml:space="preserve">. – </w:t>
      </w:r>
      <w:r>
        <w:rPr>
          <w:sz w:val="28"/>
          <w:lang w:val="en-US"/>
        </w:rPr>
        <w:t>C</w:t>
      </w:r>
      <w:r w:rsidRPr="00085776">
        <w:rPr>
          <w:sz w:val="28"/>
        </w:rPr>
        <w:t>. 75-79</w:t>
      </w:r>
    </w:p>
    <w:p w:rsidR="003A7126" w:rsidRPr="00916E9C" w:rsidRDefault="003A7126" w:rsidP="00800A6D">
      <w:pPr>
        <w:widowControl w:val="0"/>
        <w:numPr>
          <w:ilvl w:val="0"/>
          <w:numId w:val="13"/>
        </w:numPr>
        <w:tabs>
          <w:tab w:val="clear" w:pos="360"/>
          <w:tab w:val="num" w:pos="1287"/>
        </w:tabs>
        <w:spacing w:after="0" w:line="360" w:lineRule="auto"/>
        <w:ind w:left="540" w:hanging="540"/>
        <w:jc w:val="both"/>
        <w:rPr>
          <w:sz w:val="28"/>
          <w:szCs w:val="28"/>
        </w:rPr>
      </w:pPr>
      <w:r w:rsidRPr="00916E9C">
        <w:rPr>
          <w:sz w:val="28"/>
          <w:szCs w:val="28"/>
        </w:rPr>
        <w:t xml:space="preserve">Ишемия головного мозга в медицине критических состояний. Нейропротекция. (патофизиология, терминология, характеристика препаратов) / [В.И. Черний, А.Н. Колесников, </w:t>
      </w:r>
      <w:r w:rsidRPr="00916E9C">
        <w:rPr>
          <w:bCs/>
          <w:sz w:val="28"/>
          <w:szCs w:val="28"/>
        </w:rPr>
        <w:t>Г.А. Городник, Т.В. и др.]. -</w:t>
      </w:r>
      <w:r w:rsidRPr="00916E9C">
        <w:rPr>
          <w:sz w:val="28"/>
          <w:szCs w:val="28"/>
        </w:rPr>
        <w:t xml:space="preserve"> Метод. рек.- Киев, 2007.- с. 8-12</w:t>
      </w:r>
    </w:p>
    <w:p w:rsidR="003A7126" w:rsidRPr="00916E9C" w:rsidRDefault="003A7126" w:rsidP="00800A6D">
      <w:pPr>
        <w:widowControl w:val="0"/>
        <w:numPr>
          <w:ilvl w:val="0"/>
          <w:numId w:val="13"/>
        </w:numPr>
        <w:tabs>
          <w:tab w:val="clear" w:pos="360"/>
          <w:tab w:val="num" w:pos="1287"/>
        </w:tabs>
        <w:spacing w:after="0" w:line="360" w:lineRule="auto"/>
        <w:ind w:left="540" w:hanging="540"/>
        <w:jc w:val="both"/>
        <w:rPr>
          <w:sz w:val="28"/>
          <w:szCs w:val="28"/>
        </w:rPr>
      </w:pPr>
      <w:r w:rsidRPr="00916E9C">
        <w:rPr>
          <w:sz w:val="28"/>
          <w:szCs w:val="28"/>
        </w:rPr>
        <w:t xml:space="preserve">Сучасні принципи діагностики та лікування хворих із гострими порушеннями мозкового кровообігу /[ Ю.П. Зозуля та інш.]. – </w:t>
      </w:r>
      <w:r w:rsidRPr="00916E9C">
        <w:rPr>
          <w:sz w:val="28"/>
          <w:szCs w:val="28"/>
          <w:lang w:val="uk-UA"/>
        </w:rPr>
        <w:t>М</w:t>
      </w:r>
      <w:r w:rsidRPr="00916E9C">
        <w:rPr>
          <w:sz w:val="28"/>
          <w:szCs w:val="28"/>
        </w:rPr>
        <w:t xml:space="preserve">етод. рек.- Киев, 2005.-63с. </w:t>
      </w:r>
    </w:p>
    <w:p w:rsidR="003A7126" w:rsidRPr="00916E9C" w:rsidRDefault="003A7126" w:rsidP="00800A6D">
      <w:pPr>
        <w:widowControl w:val="0"/>
        <w:numPr>
          <w:ilvl w:val="0"/>
          <w:numId w:val="13"/>
        </w:numPr>
        <w:tabs>
          <w:tab w:val="clear" w:pos="360"/>
          <w:tab w:val="num" w:pos="1287"/>
        </w:tabs>
        <w:spacing w:after="0" w:line="360" w:lineRule="auto"/>
        <w:ind w:left="540" w:hanging="540"/>
        <w:jc w:val="both"/>
        <w:rPr>
          <w:sz w:val="28"/>
        </w:rPr>
      </w:pPr>
      <w:r w:rsidRPr="00916E9C">
        <w:rPr>
          <w:sz w:val="28"/>
        </w:rPr>
        <w:t>Сучасні принципи діагностики та лікування хворих із невідкладною нейрохірургічною патологією (ЧМТ) /[Є.Г. Педаченко та співавт]. - Методичні рекомендації. – Київ, 2005.- 47 с.</w:t>
      </w:r>
    </w:p>
    <w:p w:rsidR="003A7126" w:rsidRPr="00916E9C" w:rsidRDefault="003A7126" w:rsidP="00800A6D">
      <w:pPr>
        <w:widowControl w:val="0"/>
        <w:numPr>
          <w:ilvl w:val="0"/>
          <w:numId w:val="13"/>
        </w:numPr>
        <w:tabs>
          <w:tab w:val="clear" w:pos="360"/>
          <w:tab w:val="num" w:pos="1287"/>
        </w:tabs>
        <w:spacing w:after="0" w:line="360" w:lineRule="auto"/>
        <w:ind w:left="540" w:hanging="540"/>
        <w:jc w:val="both"/>
        <w:rPr>
          <w:sz w:val="28"/>
        </w:rPr>
      </w:pPr>
      <w:r w:rsidRPr="00916E9C">
        <w:rPr>
          <w:sz w:val="28"/>
        </w:rPr>
        <w:t>Интенсивная терапия критических состояний, обусловленных мозговым инсультом /[В.И. Черний, Т.Н. Калмыкова, А.Н. Колесников и др.].- Методические рекомендации.- Киев, 2006.-  56 с.</w:t>
      </w:r>
    </w:p>
    <w:p w:rsidR="003A7126" w:rsidRPr="00916E9C" w:rsidRDefault="003A7126" w:rsidP="00800A6D">
      <w:pPr>
        <w:widowControl w:val="0"/>
        <w:numPr>
          <w:ilvl w:val="0"/>
          <w:numId w:val="13"/>
        </w:numPr>
        <w:tabs>
          <w:tab w:val="clear" w:pos="360"/>
          <w:tab w:val="num" w:pos="1287"/>
        </w:tabs>
        <w:spacing w:after="0" w:line="360" w:lineRule="auto"/>
        <w:ind w:left="540" w:hanging="540"/>
        <w:jc w:val="both"/>
        <w:rPr>
          <w:sz w:val="28"/>
        </w:rPr>
      </w:pPr>
      <w:r w:rsidRPr="00916E9C">
        <w:rPr>
          <w:sz w:val="28"/>
        </w:rPr>
        <w:t>Принципы и методы диагностики и интенсивной терапии отека и набухания головного мозга</w:t>
      </w:r>
      <w:r w:rsidRPr="00916E9C">
        <w:rPr>
          <w:b/>
          <w:bCs/>
          <w:sz w:val="28"/>
          <w:szCs w:val="36"/>
        </w:rPr>
        <w:t xml:space="preserve"> </w:t>
      </w:r>
      <w:r w:rsidRPr="00916E9C">
        <w:rPr>
          <w:bCs/>
          <w:sz w:val="28"/>
        </w:rPr>
        <w:t>/ [</w:t>
      </w:r>
      <w:r w:rsidRPr="00916E9C">
        <w:rPr>
          <w:sz w:val="28"/>
        </w:rPr>
        <w:t>В.И. Черний, Г.А. Городник, А.М. Кардаш и др.].-М</w:t>
      </w:r>
      <w:r w:rsidRPr="00916E9C">
        <w:rPr>
          <w:bCs/>
          <w:sz w:val="28"/>
        </w:rPr>
        <w:t>етодические рекомендации.– Донецк, 2003.- 56с.</w:t>
      </w:r>
    </w:p>
    <w:p w:rsidR="003A7126" w:rsidRDefault="003A7126" w:rsidP="00800A6D">
      <w:pPr>
        <w:widowControl w:val="0"/>
        <w:numPr>
          <w:ilvl w:val="0"/>
          <w:numId w:val="13"/>
        </w:numPr>
        <w:tabs>
          <w:tab w:val="clear" w:pos="360"/>
          <w:tab w:val="num" w:pos="1287"/>
        </w:tabs>
        <w:spacing w:after="0" w:line="360" w:lineRule="auto"/>
        <w:ind w:left="540" w:hanging="540"/>
        <w:jc w:val="both"/>
        <w:rPr>
          <w:sz w:val="28"/>
        </w:rPr>
      </w:pPr>
      <w:r w:rsidRPr="00916E9C">
        <w:rPr>
          <w:sz w:val="28"/>
        </w:rPr>
        <w:t>Ишемический инсульт глазами анестезиолога: современные</w:t>
      </w:r>
      <w:r>
        <w:rPr>
          <w:sz w:val="28"/>
        </w:rPr>
        <w:t xml:space="preserve"> подходы к интенсивной терапии </w:t>
      </w:r>
      <w:r w:rsidRPr="009D3E1A">
        <w:rPr>
          <w:sz w:val="28"/>
        </w:rPr>
        <w:t>/[</w:t>
      </w:r>
      <w:r>
        <w:rPr>
          <w:sz w:val="28"/>
        </w:rPr>
        <w:t>Л.В.Усенко, Л.А.</w:t>
      </w:r>
      <w:r w:rsidRPr="009D3E1A">
        <w:rPr>
          <w:sz w:val="28"/>
        </w:rPr>
        <w:t xml:space="preserve"> </w:t>
      </w:r>
      <w:r>
        <w:rPr>
          <w:sz w:val="28"/>
        </w:rPr>
        <w:t>Мальцева и др.</w:t>
      </w:r>
      <w:r w:rsidRPr="009D3E1A">
        <w:rPr>
          <w:sz w:val="28"/>
        </w:rPr>
        <w:t>]</w:t>
      </w:r>
      <w:r>
        <w:rPr>
          <w:sz w:val="28"/>
        </w:rPr>
        <w:t>.- Днепропетровск, 2004.-137с.</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Патофизиологическое обоснование применения блокаторов кальциевых каналов и нейротрофических средств при остром нарушении кровообращения различного генеза</w:t>
      </w:r>
      <w:r w:rsidRPr="009D3E1A">
        <w:rPr>
          <w:sz w:val="28"/>
          <w:szCs w:val="28"/>
        </w:rPr>
        <w:t xml:space="preserve"> / </w:t>
      </w:r>
      <w:r>
        <w:rPr>
          <w:sz w:val="28"/>
          <w:szCs w:val="28"/>
        </w:rPr>
        <w:t>В.И.</w:t>
      </w:r>
      <w:r w:rsidRPr="009D3E1A">
        <w:rPr>
          <w:sz w:val="28"/>
          <w:szCs w:val="28"/>
        </w:rPr>
        <w:t xml:space="preserve"> </w:t>
      </w:r>
      <w:r>
        <w:rPr>
          <w:sz w:val="28"/>
          <w:szCs w:val="28"/>
        </w:rPr>
        <w:t>Черний</w:t>
      </w:r>
      <w:r w:rsidRPr="009D3E1A">
        <w:rPr>
          <w:sz w:val="28"/>
          <w:szCs w:val="28"/>
        </w:rPr>
        <w:t>,</w:t>
      </w:r>
      <w:r>
        <w:rPr>
          <w:sz w:val="28"/>
          <w:szCs w:val="28"/>
        </w:rPr>
        <w:t xml:space="preserve"> Т.В.</w:t>
      </w:r>
      <w:r w:rsidRPr="009D3E1A">
        <w:rPr>
          <w:sz w:val="28"/>
          <w:szCs w:val="28"/>
        </w:rPr>
        <w:t xml:space="preserve"> </w:t>
      </w:r>
      <w:r>
        <w:rPr>
          <w:sz w:val="28"/>
          <w:szCs w:val="28"/>
        </w:rPr>
        <w:t>Островая, Е.В.</w:t>
      </w:r>
      <w:r w:rsidRPr="009D3E1A">
        <w:rPr>
          <w:sz w:val="28"/>
          <w:szCs w:val="28"/>
        </w:rPr>
        <w:t xml:space="preserve"> </w:t>
      </w:r>
      <w:r>
        <w:rPr>
          <w:sz w:val="28"/>
          <w:szCs w:val="28"/>
        </w:rPr>
        <w:t>Черний</w:t>
      </w:r>
      <w:r w:rsidRPr="009D3E1A">
        <w:rPr>
          <w:sz w:val="28"/>
          <w:szCs w:val="28"/>
        </w:rPr>
        <w:t xml:space="preserve"> [</w:t>
      </w:r>
      <w:r>
        <w:rPr>
          <w:sz w:val="28"/>
          <w:szCs w:val="28"/>
        </w:rPr>
        <w:t>и др.</w:t>
      </w:r>
      <w:r w:rsidRPr="009D3E1A">
        <w:rPr>
          <w:sz w:val="28"/>
          <w:szCs w:val="28"/>
        </w:rPr>
        <w:t>]</w:t>
      </w:r>
      <w:r>
        <w:rPr>
          <w:sz w:val="28"/>
          <w:szCs w:val="28"/>
        </w:rPr>
        <w:t xml:space="preserve"> // Укр. журн. екстремальної медицини ім. Г.О. Можаєва. – 2005. – Т. 6, № 1(д). – С. 110-113.</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lastRenderedPageBreak/>
        <w:t>Интенсивная терапия критических состояний, обусловленных мозговым инсультом /</w:t>
      </w:r>
      <w:r w:rsidRPr="00916E9C">
        <w:rPr>
          <w:sz w:val="28"/>
          <w:szCs w:val="28"/>
          <w:lang w:val="uk-UA"/>
        </w:rPr>
        <w:t xml:space="preserve"> </w:t>
      </w:r>
      <w:r w:rsidRPr="00916E9C">
        <w:rPr>
          <w:sz w:val="28"/>
          <w:szCs w:val="28"/>
        </w:rPr>
        <w:t>[Черний В.И., Калмыкова Т.Н., Черний Е.В. и др.].- метод. рекомендации. – К., 2006. – 57 с.</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 xml:space="preserve">Патофизиология, диагностика и интенсивная терапия тяжелой черепно-мозговой травмы </w:t>
      </w:r>
      <w:r w:rsidRPr="00054FDB">
        <w:rPr>
          <w:sz w:val="28"/>
          <w:szCs w:val="28"/>
        </w:rPr>
        <w:t>/[</w:t>
      </w:r>
      <w:r>
        <w:rPr>
          <w:sz w:val="28"/>
          <w:szCs w:val="28"/>
        </w:rPr>
        <w:t>В.И.</w:t>
      </w:r>
      <w:r w:rsidRPr="00054FDB">
        <w:rPr>
          <w:sz w:val="28"/>
          <w:szCs w:val="28"/>
        </w:rPr>
        <w:t xml:space="preserve"> </w:t>
      </w:r>
      <w:r>
        <w:rPr>
          <w:sz w:val="28"/>
          <w:szCs w:val="28"/>
        </w:rPr>
        <w:t>Черний, В.Н.</w:t>
      </w:r>
      <w:r w:rsidRPr="00054FDB">
        <w:rPr>
          <w:sz w:val="28"/>
          <w:szCs w:val="28"/>
        </w:rPr>
        <w:t xml:space="preserve"> </w:t>
      </w:r>
      <w:r>
        <w:rPr>
          <w:sz w:val="28"/>
          <w:szCs w:val="28"/>
        </w:rPr>
        <w:t>Ельский, Г.А.</w:t>
      </w:r>
      <w:r w:rsidRPr="00054FDB">
        <w:rPr>
          <w:sz w:val="28"/>
          <w:szCs w:val="28"/>
        </w:rPr>
        <w:t xml:space="preserve"> </w:t>
      </w:r>
      <w:r>
        <w:rPr>
          <w:sz w:val="28"/>
          <w:szCs w:val="28"/>
        </w:rPr>
        <w:t>Городник, А.М.</w:t>
      </w:r>
      <w:r w:rsidRPr="00054FDB">
        <w:rPr>
          <w:sz w:val="28"/>
          <w:szCs w:val="28"/>
        </w:rPr>
        <w:t xml:space="preserve"> </w:t>
      </w:r>
      <w:r>
        <w:rPr>
          <w:sz w:val="28"/>
          <w:szCs w:val="28"/>
        </w:rPr>
        <w:t>Кардаш</w:t>
      </w:r>
      <w:r w:rsidRPr="00054FDB">
        <w:rPr>
          <w:sz w:val="28"/>
          <w:szCs w:val="28"/>
        </w:rPr>
        <w:t xml:space="preserve">]. </w:t>
      </w:r>
      <w:r>
        <w:rPr>
          <w:sz w:val="28"/>
          <w:szCs w:val="28"/>
        </w:rPr>
        <w:t>– Донецк</w:t>
      </w:r>
      <w:r w:rsidRPr="00054FDB">
        <w:rPr>
          <w:sz w:val="28"/>
          <w:szCs w:val="28"/>
        </w:rPr>
        <w:t>,</w:t>
      </w:r>
      <w:r>
        <w:rPr>
          <w:sz w:val="28"/>
          <w:szCs w:val="28"/>
        </w:rPr>
        <w:t xml:space="preserve"> 2004.</w:t>
      </w:r>
      <w:r w:rsidRPr="00054FDB">
        <w:rPr>
          <w:sz w:val="28"/>
          <w:szCs w:val="28"/>
        </w:rPr>
        <w:t xml:space="preserve"> </w:t>
      </w:r>
      <w:r w:rsidRPr="00B160ED">
        <w:rPr>
          <w:sz w:val="28"/>
          <w:szCs w:val="28"/>
        </w:rPr>
        <w:t>-</w:t>
      </w:r>
      <w:r>
        <w:rPr>
          <w:sz w:val="28"/>
          <w:szCs w:val="28"/>
        </w:rPr>
        <w:t xml:space="preserve"> </w:t>
      </w:r>
      <w:r>
        <w:rPr>
          <w:sz w:val="28"/>
          <w:szCs w:val="28"/>
          <w:lang w:val="en-US"/>
        </w:rPr>
        <w:t>C</w:t>
      </w:r>
      <w:r>
        <w:rPr>
          <w:sz w:val="28"/>
          <w:szCs w:val="28"/>
        </w:rPr>
        <w:t>. 5-9.</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Белоусов Ю.Б. Клиническая фармакология и фармакотерапия</w:t>
      </w:r>
      <w:r w:rsidRPr="00B160ED">
        <w:rPr>
          <w:sz w:val="28"/>
          <w:szCs w:val="28"/>
        </w:rPr>
        <w:t xml:space="preserve"> / </w:t>
      </w:r>
      <w:r>
        <w:rPr>
          <w:sz w:val="28"/>
          <w:szCs w:val="28"/>
        </w:rPr>
        <w:t>Ю.Б.</w:t>
      </w:r>
      <w:r w:rsidRPr="00B160ED">
        <w:rPr>
          <w:sz w:val="28"/>
          <w:szCs w:val="28"/>
        </w:rPr>
        <w:t xml:space="preserve"> </w:t>
      </w:r>
      <w:r>
        <w:rPr>
          <w:sz w:val="28"/>
          <w:szCs w:val="28"/>
        </w:rPr>
        <w:t>Белоусов</w:t>
      </w:r>
      <w:r w:rsidRPr="00B160ED">
        <w:rPr>
          <w:sz w:val="28"/>
          <w:szCs w:val="28"/>
        </w:rPr>
        <w:t>. -</w:t>
      </w:r>
      <w:r>
        <w:rPr>
          <w:sz w:val="28"/>
          <w:szCs w:val="28"/>
        </w:rPr>
        <w:t xml:space="preserve"> М.</w:t>
      </w:r>
      <w:r w:rsidRPr="00B160ED">
        <w:rPr>
          <w:sz w:val="28"/>
          <w:szCs w:val="28"/>
        </w:rPr>
        <w:t>:</w:t>
      </w:r>
      <w:r>
        <w:rPr>
          <w:sz w:val="28"/>
          <w:szCs w:val="28"/>
        </w:rPr>
        <w:t>Универсум, 1993.</w:t>
      </w:r>
      <w:r w:rsidRPr="00B160ED">
        <w:rPr>
          <w:sz w:val="28"/>
          <w:szCs w:val="28"/>
        </w:rPr>
        <w:t xml:space="preserve"> </w:t>
      </w:r>
      <w:r>
        <w:rPr>
          <w:sz w:val="28"/>
          <w:szCs w:val="28"/>
        </w:rPr>
        <w:t>–</w:t>
      </w:r>
      <w:r w:rsidRPr="00B160ED">
        <w:rPr>
          <w:sz w:val="28"/>
          <w:szCs w:val="28"/>
        </w:rPr>
        <w:t xml:space="preserve"> 183 </w:t>
      </w:r>
      <w:r>
        <w:rPr>
          <w:sz w:val="28"/>
          <w:szCs w:val="28"/>
          <w:lang w:val="en-US"/>
        </w:rPr>
        <w:t>c</w:t>
      </w:r>
      <w:r w:rsidRPr="00B160ED">
        <w:rPr>
          <w:sz w:val="28"/>
          <w:szCs w:val="28"/>
        </w:rPr>
        <w:t xml:space="preserve">. </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Гуменюк Н.И.</w:t>
      </w:r>
      <w:r w:rsidRPr="00B160ED">
        <w:rPr>
          <w:sz w:val="28"/>
          <w:szCs w:val="28"/>
        </w:rPr>
        <w:t xml:space="preserve"> </w:t>
      </w:r>
      <w:r>
        <w:rPr>
          <w:sz w:val="28"/>
          <w:szCs w:val="28"/>
        </w:rPr>
        <w:t>Инфузионная терапия</w:t>
      </w:r>
      <w:r w:rsidRPr="00B160ED">
        <w:rPr>
          <w:sz w:val="28"/>
          <w:szCs w:val="28"/>
        </w:rPr>
        <w:t xml:space="preserve"> / </w:t>
      </w:r>
      <w:r>
        <w:rPr>
          <w:sz w:val="28"/>
          <w:szCs w:val="28"/>
        </w:rPr>
        <w:t>Н.И.</w:t>
      </w:r>
      <w:r w:rsidRPr="00B160ED">
        <w:rPr>
          <w:sz w:val="28"/>
          <w:szCs w:val="28"/>
        </w:rPr>
        <w:t xml:space="preserve"> </w:t>
      </w:r>
      <w:r>
        <w:rPr>
          <w:sz w:val="28"/>
          <w:szCs w:val="28"/>
        </w:rPr>
        <w:t>Гуменюк, С.И.</w:t>
      </w:r>
      <w:r w:rsidRPr="00B160ED">
        <w:rPr>
          <w:sz w:val="28"/>
          <w:szCs w:val="28"/>
        </w:rPr>
        <w:t xml:space="preserve"> </w:t>
      </w:r>
      <w:r>
        <w:rPr>
          <w:sz w:val="28"/>
          <w:szCs w:val="28"/>
        </w:rPr>
        <w:t>Киркилевский</w:t>
      </w:r>
      <w:r w:rsidRPr="00B160ED">
        <w:rPr>
          <w:sz w:val="28"/>
          <w:szCs w:val="28"/>
        </w:rPr>
        <w:t>. -</w:t>
      </w:r>
      <w:r>
        <w:rPr>
          <w:sz w:val="28"/>
          <w:szCs w:val="28"/>
        </w:rPr>
        <w:t xml:space="preserve"> Книга-плюс,</w:t>
      </w:r>
      <w:r w:rsidRPr="00B160ED">
        <w:rPr>
          <w:sz w:val="28"/>
          <w:szCs w:val="28"/>
        </w:rPr>
        <w:t xml:space="preserve"> </w:t>
      </w:r>
      <w:r>
        <w:rPr>
          <w:sz w:val="28"/>
          <w:szCs w:val="28"/>
        </w:rPr>
        <w:t>2004.</w:t>
      </w:r>
      <w:r w:rsidRPr="00B160ED">
        <w:rPr>
          <w:sz w:val="28"/>
          <w:szCs w:val="28"/>
        </w:rPr>
        <w:t xml:space="preserve"> </w:t>
      </w:r>
      <w:r>
        <w:rPr>
          <w:sz w:val="28"/>
          <w:szCs w:val="28"/>
        </w:rPr>
        <w:t>–</w:t>
      </w:r>
      <w:r w:rsidRPr="00B160ED">
        <w:rPr>
          <w:sz w:val="28"/>
          <w:szCs w:val="28"/>
        </w:rPr>
        <w:t xml:space="preserve"> 196 </w:t>
      </w:r>
      <w:r>
        <w:rPr>
          <w:sz w:val="28"/>
          <w:szCs w:val="28"/>
          <w:lang w:val="en-US"/>
        </w:rPr>
        <w:t>c</w:t>
      </w:r>
      <w:r w:rsidRPr="00B160ED">
        <w:rPr>
          <w:sz w:val="28"/>
          <w:szCs w:val="28"/>
        </w:rPr>
        <w:t>.</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Хилько В.А. Клиническая нейрореаниматология /В.А. Хилько. - Справочное руководство.- 2004</w:t>
      </w:r>
      <w:r w:rsidRPr="00916E9C">
        <w:rPr>
          <w:sz w:val="28"/>
          <w:szCs w:val="28"/>
          <w:lang w:val="en-US"/>
        </w:rPr>
        <w:t>.- 147 c.</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Рябов Г.А. Логика развития интенсивной терапии критических состояний</w:t>
      </w:r>
      <w:r w:rsidRPr="00B160ED">
        <w:rPr>
          <w:sz w:val="28"/>
          <w:szCs w:val="28"/>
        </w:rPr>
        <w:t xml:space="preserve"> / </w:t>
      </w:r>
      <w:r>
        <w:rPr>
          <w:sz w:val="28"/>
          <w:szCs w:val="28"/>
        </w:rPr>
        <w:t>Г.А.</w:t>
      </w:r>
      <w:r w:rsidRPr="00B160ED">
        <w:rPr>
          <w:sz w:val="28"/>
          <w:szCs w:val="28"/>
        </w:rPr>
        <w:t xml:space="preserve"> </w:t>
      </w:r>
      <w:r>
        <w:rPr>
          <w:sz w:val="28"/>
          <w:szCs w:val="28"/>
        </w:rPr>
        <w:t>Рябов //Анестезиол. и реаниматол.- 1999.- №1.-</w:t>
      </w:r>
      <w:r>
        <w:rPr>
          <w:sz w:val="28"/>
          <w:szCs w:val="28"/>
          <w:lang w:val="en-US"/>
        </w:rPr>
        <w:t xml:space="preserve"> </w:t>
      </w:r>
      <w:r>
        <w:rPr>
          <w:sz w:val="28"/>
          <w:szCs w:val="28"/>
        </w:rPr>
        <w:t xml:space="preserve">С.10-13. </w:t>
      </w:r>
    </w:p>
    <w:p w:rsidR="003A7126" w:rsidRPr="00B160ED" w:rsidRDefault="003A7126" w:rsidP="00800A6D">
      <w:pPr>
        <w:numPr>
          <w:ilvl w:val="0"/>
          <w:numId w:val="13"/>
        </w:numPr>
        <w:tabs>
          <w:tab w:val="clear" w:pos="360"/>
          <w:tab w:val="num" w:pos="1287"/>
        </w:tabs>
        <w:spacing w:after="0" w:line="360" w:lineRule="auto"/>
        <w:ind w:left="540" w:hanging="540"/>
        <w:jc w:val="both"/>
        <w:rPr>
          <w:sz w:val="28"/>
          <w:szCs w:val="28"/>
          <w:lang w:val="en-US"/>
        </w:rPr>
      </w:pPr>
      <w:r>
        <w:rPr>
          <w:sz w:val="28"/>
          <w:szCs w:val="28"/>
          <w:lang w:val="en-US"/>
        </w:rPr>
        <w:t>Moher</w:t>
      </w:r>
      <w:r w:rsidRPr="00B160ED">
        <w:rPr>
          <w:sz w:val="28"/>
          <w:szCs w:val="28"/>
          <w:lang w:val="en-US"/>
        </w:rPr>
        <w:t xml:space="preserve"> </w:t>
      </w:r>
      <w:r>
        <w:rPr>
          <w:sz w:val="28"/>
          <w:szCs w:val="28"/>
          <w:lang w:val="en-US"/>
        </w:rPr>
        <w:t>D</w:t>
      </w:r>
      <w:r w:rsidRPr="00B160ED">
        <w:rPr>
          <w:sz w:val="28"/>
          <w:szCs w:val="28"/>
          <w:lang w:val="en-US"/>
        </w:rPr>
        <w:t xml:space="preserve">. </w:t>
      </w:r>
      <w:r>
        <w:rPr>
          <w:sz w:val="28"/>
          <w:szCs w:val="28"/>
          <w:lang w:val="en-US"/>
        </w:rPr>
        <w:t>The</w:t>
      </w:r>
      <w:r w:rsidRPr="00B160ED">
        <w:rPr>
          <w:sz w:val="28"/>
          <w:szCs w:val="28"/>
          <w:lang w:val="en-US"/>
        </w:rPr>
        <w:t xml:space="preserve"> </w:t>
      </w:r>
      <w:r>
        <w:rPr>
          <w:sz w:val="28"/>
          <w:szCs w:val="28"/>
          <w:lang w:val="en-US"/>
        </w:rPr>
        <w:t>CONSORT</w:t>
      </w:r>
      <w:r w:rsidRPr="00B160ED">
        <w:rPr>
          <w:sz w:val="28"/>
          <w:szCs w:val="28"/>
          <w:lang w:val="en-US"/>
        </w:rPr>
        <w:t xml:space="preserve"> </w:t>
      </w:r>
      <w:r>
        <w:rPr>
          <w:sz w:val="28"/>
          <w:szCs w:val="28"/>
          <w:lang w:val="en-US"/>
        </w:rPr>
        <w:t>statement</w:t>
      </w:r>
      <w:r w:rsidRPr="00B160ED">
        <w:rPr>
          <w:sz w:val="28"/>
          <w:szCs w:val="28"/>
          <w:lang w:val="en-US"/>
        </w:rPr>
        <w:t xml:space="preserve">: </w:t>
      </w:r>
      <w:r>
        <w:rPr>
          <w:sz w:val="28"/>
          <w:szCs w:val="28"/>
          <w:lang w:val="en-US"/>
        </w:rPr>
        <w:t>revised</w:t>
      </w:r>
      <w:r w:rsidRPr="00B160ED">
        <w:rPr>
          <w:sz w:val="28"/>
          <w:szCs w:val="28"/>
          <w:lang w:val="en-US"/>
        </w:rPr>
        <w:t xml:space="preserve"> </w:t>
      </w:r>
      <w:r>
        <w:rPr>
          <w:sz w:val="28"/>
          <w:szCs w:val="28"/>
          <w:lang w:val="en-US"/>
        </w:rPr>
        <w:t>recommendations</w:t>
      </w:r>
      <w:r w:rsidRPr="00B160ED">
        <w:rPr>
          <w:sz w:val="28"/>
          <w:szCs w:val="28"/>
          <w:lang w:val="en-US"/>
        </w:rPr>
        <w:t xml:space="preserve"> </w:t>
      </w:r>
      <w:r>
        <w:rPr>
          <w:sz w:val="28"/>
          <w:szCs w:val="28"/>
          <w:lang w:val="en-US"/>
        </w:rPr>
        <w:t>for</w:t>
      </w:r>
      <w:r w:rsidRPr="00B160ED">
        <w:rPr>
          <w:sz w:val="28"/>
          <w:szCs w:val="28"/>
          <w:lang w:val="en-US"/>
        </w:rPr>
        <w:t xml:space="preserve"> </w:t>
      </w:r>
      <w:r>
        <w:rPr>
          <w:sz w:val="28"/>
          <w:szCs w:val="28"/>
          <w:lang w:val="en-US"/>
        </w:rPr>
        <w:t>improving</w:t>
      </w:r>
      <w:r w:rsidRPr="00B160ED">
        <w:rPr>
          <w:sz w:val="28"/>
          <w:szCs w:val="28"/>
          <w:lang w:val="en-US"/>
        </w:rPr>
        <w:t xml:space="preserve"> </w:t>
      </w:r>
      <w:r>
        <w:rPr>
          <w:sz w:val="28"/>
          <w:szCs w:val="28"/>
          <w:lang w:val="en-US"/>
        </w:rPr>
        <w:t>the</w:t>
      </w:r>
      <w:r w:rsidRPr="00B160ED">
        <w:rPr>
          <w:sz w:val="28"/>
          <w:szCs w:val="28"/>
          <w:lang w:val="en-US"/>
        </w:rPr>
        <w:t xml:space="preserve"> </w:t>
      </w:r>
      <w:r>
        <w:rPr>
          <w:sz w:val="28"/>
          <w:szCs w:val="28"/>
          <w:lang w:val="en-US"/>
        </w:rPr>
        <w:t>quality</w:t>
      </w:r>
      <w:r w:rsidRPr="00B160ED">
        <w:rPr>
          <w:sz w:val="28"/>
          <w:szCs w:val="28"/>
          <w:lang w:val="en-US"/>
        </w:rPr>
        <w:t xml:space="preserve"> </w:t>
      </w:r>
      <w:r>
        <w:rPr>
          <w:sz w:val="28"/>
          <w:szCs w:val="28"/>
          <w:lang w:val="en-US"/>
        </w:rPr>
        <w:t>of</w:t>
      </w:r>
      <w:r w:rsidRPr="00B160ED">
        <w:rPr>
          <w:sz w:val="28"/>
          <w:szCs w:val="28"/>
          <w:lang w:val="en-US"/>
        </w:rPr>
        <w:t xml:space="preserve"> </w:t>
      </w:r>
      <w:r>
        <w:rPr>
          <w:sz w:val="28"/>
          <w:szCs w:val="28"/>
          <w:lang w:val="en-US"/>
        </w:rPr>
        <w:t>reports</w:t>
      </w:r>
      <w:r w:rsidRPr="00B160ED">
        <w:rPr>
          <w:sz w:val="28"/>
          <w:szCs w:val="28"/>
          <w:lang w:val="en-US"/>
        </w:rPr>
        <w:t xml:space="preserve"> </w:t>
      </w:r>
      <w:r>
        <w:rPr>
          <w:sz w:val="28"/>
          <w:szCs w:val="28"/>
          <w:lang w:val="en-US"/>
        </w:rPr>
        <w:t>of</w:t>
      </w:r>
      <w:r w:rsidRPr="00B160ED">
        <w:rPr>
          <w:sz w:val="28"/>
          <w:szCs w:val="28"/>
          <w:lang w:val="en-US"/>
        </w:rPr>
        <w:t xml:space="preserve"> </w:t>
      </w:r>
      <w:r>
        <w:rPr>
          <w:sz w:val="28"/>
          <w:szCs w:val="28"/>
          <w:lang w:val="en-US"/>
        </w:rPr>
        <w:t>parallel</w:t>
      </w:r>
      <w:r w:rsidRPr="00B160ED">
        <w:rPr>
          <w:sz w:val="28"/>
          <w:szCs w:val="28"/>
          <w:lang w:val="en-US"/>
        </w:rPr>
        <w:t>-</w:t>
      </w:r>
      <w:r>
        <w:rPr>
          <w:sz w:val="28"/>
          <w:szCs w:val="28"/>
          <w:lang w:val="en-US"/>
        </w:rPr>
        <w:t>group</w:t>
      </w:r>
      <w:r w:rsidRPr="00B160ED">
        <w:rPr>
          <w:sz w:val="28"/>
          <w:szCs w:val="28"/>
          <w:lang w:val="en-US"/>
        </w:rPr>
        <w:t xml:space="preserve"> </w:t>
      </w:r>
      <w:r>
        <w:rPr>
          <w:sz w:val="28"/>
          <w:szCs w:val="28"/>
          <w:lang w:val="en-US"/>
        </w:rPr>
        <w:t>randomized</w:t>
      </w:r>
      <w:r w:rsidRPr="00B160ED">
        <w:rPr>
          <w:sz w:val="28"/>
          <w:szCs w:val="28"/>
          <w:lang w:val="en-US"/>
        </w:rPr>
        <w:t xml:space="preserve"> </w:t>
      </w:r>
      <w:r>
        <w:rPr>
          <w:sz w:val="28"/>
          <w:szCs w:val="28"/>
          <w:lang w:val="en-US"/>
        </w:rPr>
        <w:t>trials</w:t>
      </w:r>
      <w:r w:rsidRPr="00B160ED">
        <w:rPr>
          <w:sz w:val="28"/>
          <w:szCs w:val="28"/>
          <w:lang w:val="en-US"/>
        </w:rPr>
        <w:t xml:space="preserve"> /</w:t>
      </w:r>
      <w:r>
        <w:rPr>
          <w:sz w:val="28"/>
          <w:szCs w:val="28"/>
          <w:lang w:val="en-US"/>
        </w:rPr>
        <w:t>D</w:t>
      </w:r>
      <w:r w:rsidRPr="00B160ED">
        <w:rPr>
          <w:sz w:val="28"/>
          <w:szCs w:val="28"/>
          <w:lang w:val="en-US"/>
        </w:rPr>
        <w:t xml:space="preserve">. </w:t>
      </w:r>
      <w:r>
        <w:rPr>
          <w:sz w:val="28"/>
          <w:szCs w:val="28"/>
          <w:lang w:val="en-US"/>
        </w:rPr>
        <w:t>Moher</w:t>
      </w:r>
      <w:r w:rsidRPr="00B160ED">
        <w:rPr>
          <w:sz w:val="28"/>
          <w:szCs w:val="28"/>
          <w:lang w:val="en-US"/>
        </w:rPr>
        <w:t xml:space="preserve">, </w:t>
      </w:r>
      <w:r>
        <w:rPr>
          <w:sz w:val="28"/>
          <w:szCs w:val="28"/>
          <w:lang w:val="en-US"/>
        </w:rPr>
        <w:t>K</w:t>
      </w:r>
      <w:r w:rsidRPr="00B160ED">
        <w:rPr>
          <w:sz w:val="28"/>
          <w:szCs w:val="28"/>
          <w:lang w:val="en-US"/>
        </w:rPr>
        <w:t>.</w:t>
      </w:r>
      <w:r>
        <w:rPr>
          <w:sz w:val="28"/>
          <w:szCs w:val="28"/>
          <w:lang w:val="en-US"/>
        </w:rPr>
        <w:t>F</w:t>
      </w:r>
      <w:r w:rsidRPr="00B160ED">
        <w:rPr>
          <w:sz w:val="28"/>
          <w:szCs w:val="28"/>
          <w:lang w:val="en-US"/>
        </w:rPr>
        <w:t xml:space="preserve">. </w:t>
      </w:r>
      <w:r>
        <w:rPr>
          <w:sz w:val="28"/>
          <w:szCs w:val="28"/>
          <w:lang w:val="en-US"/>
        </w:rPr>
        <w:t>Shultz</w:t>
      </w:r>
      <w:r w:rsidRPr="00B160ED">
        <w:rPr>
          <w:sz w:val="28"/>
          <w:szCs w:val="28"/>
          <w:lang w:val="en-US"/>
        </w:rPr>
        <w:t xml:space="preserve">, </w:t>
      </w:r>
      <w:r>
        <w:rPr>
          <w:sz w:val="28"/>
          <w:szCs w:val="28"/>
          <w:lang w:val="en-US"/>
        </w:rPr>
        <w:t>D</w:t>
      </w:r>
      <w:r w:rsidRPr="00B160ED">
        <w:rPr>
          <w:sz w:val="28"/>
          <w:szCs w:val="28"/>
          <w:lang w:val="en-US"/>
        </w:rPr>
        <w:t>.</w:t>
      </w:r>
      <w:r>
        <w:rPr>
          <w:sz w:val="28"/>
          <w:szCs w:val="28"/>
          <w:lang w:val="en-US"/>
        </w:rPr>
        <w:t>G</w:t>
      </w:r>
      <w:r w:rsidRPr="00B160ED">
        <w:rPr>
          <w:sz w:val="28"/>
          <w:szCs w:val="28"/>
          <w:lang w:val="en-US"/>
        </w:rPr>
        <w:t xml:space="preserve">. </w:t>
      </w:r>
      <w:r>
        <w:rPr>
          <w:sz w:val="28"/>
          <w:szCs w:val="28"/>
          <w:lang w:val="en-US"/>
        </w:rPr>
        <w:t>Altman</w:t>
      </w:r>
      <w:r w:rsidRPr="00B160ED">
        <w:rPr>
          <w:sz w:val="28"/>
          <w:szCs w:val="28"/>
          <w:lang w:val="en-US"/>
        </w:rPr>
        <w:t xml:space="preserve"> // Ann Intern Med. - № 8. - </w:t>
      </w:r>
      <w:r>
        <w:rPr>
          <w:sz w:val="28"/>
          <w:szCs w:val="28"/>
        </w:rPr>
        <w:t>Р</w:t>
      </w:r>
      <w:r w:rsidRPr="00B160ED">
        <w:rPr>
          <w:sz w:val="28"/>
          <w:szCs w:val="28"/>
          <w:lang w:val="en-US"/>
        </w:rPr>
        <w:t>.</w:t>
      </w:r>
      <w:r>
        <w:rPr>
          <w:sz w:val="28"/>
          <w:szCs w:val="28"/>
          <w:lang w:val="en-US"/>
        </w:rPr>
        <w:t xml:space="preserve"> </w:t>
      </w:r>
      <w:r w:rsidRPr="00B160ED">
        <w:rPr>
          <w:sz w:val="28"/>
          <w:szCs w:val="28"/>
          <w:lang w:val="en-US"/>
        </w:rPr>
        <w:t xml:space="preserve">657-662. </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 xml:space="preserve">Мокеев И.Н. Инфузионно-трансфузионная терапия / И.Н. Мокеев. – Справочник, 2002. – 147 </w:t>
      </w:r>
      <w:r w:rsidRPr="00916E9C">
        <w:rPr>
          <w:sz w:val="28"/>
          <w:szCs w:val="28"/>
          <w:lang w:val="en-US"/>
        </w:rPr>
        <w:t>c</w:t>
      </w:r>
      <w:r w:rsidRPr="00916E9C">
        <w:rPr>
          <w:sz w:val="28"/>
          <w:szCs w:val="28"/>
        </w:rPr>
        <w:t>.</w:t>
      </w:r>
    </w:p>
    <w:p w:rsidR="003A7126" w:rsidRDefault="003A7126" w:rsidP="00800A6D">
      <w:pPr>
        <w:widowControl w:val="0"/>
        <w:numPr>
          <w:ilvl w:val="0"/>
          <w:numId w:val="13"/>
        </w:numPr>
        <w:tabs>
          <w:tab w:val="clear" w:pos="360"/>
          <w:tab w:val="num" w:pos="1287"/>
        </w:tabs>
        <w:spacing w:after="0" w:line="360" w:lineRule="auto"/>
        <w:ind w:left="540" w:hanging="540"/>
        <w:jc w:val="both"/>
        <w:rPr>
          <w:b/>
          <w:sz w:val="28"/>
        </w:rPr>
      </w:pPr>
      <w:r>
        <w:rPr>
          <w:sz w:val="28"/>
          <w:szCs w:val="28"/>
        </w:rPr>
        <w:t>Царенко С.В. Нейрореанимация, и интенсивная терапия черепно-мозговой травмы</w:t>
      </w:r>
      <w:r w:rsidRPr="007E4166">
        <w:rPr>
          <w:sz w:val="28"/>
          <w:szCs w:val="28"/>
        </w:rPr>
        <w:t xml:space="preserve"> / </w:t>
      </w:r>
      <w:r>
        <w:rPr>
          <w:sz w:val="28"/>
          <w:szCs w:val="28"/>
        </w:rPr>
        <w:t>С.В.</w:t>
      </w:r>
      <w:r>
        <w:rPr>
          <w:sz w:val="28"/>
          <w:szCs w:val="28"/>
          <w:lang w:val="uk-UA"/>
        </w:rPr>
        <w:t xml:space="preserve"> </w:t>
      </w:r>
      <w:r>
        <w:rPr>
          <w:sz w:val="28"/>
          <w:szCs w:val="28"/>
        </w:rPr>
        <w:t>Царенко</w:t>
      </w:r>
      <w:r w:rsidRPr="007E4166">
        <w:rPr>
          <w:sz w:val="28"/>
          <w:szCs w:val="28"/>
        </w:rPr>
        <w:t>.-</w:t>
      </w:r>
      <w:r>
        <w:rPr>
          <w:sz w:val="28"/>
          <w:szCs w:val="28"/>
        </w:rPr>
        <w:t xml:space="preserve">  2005</w:t>
      </w:r>
      <w:r w:rsidRPr="007E4166">
        <w:rPr>
          <w:b/>
          <w:sz w:val="28"/>
        </w:rPr>
        <w:t>. –</w:t>
      </w:r>
      <w:r>
        <w:rPr>
          <w:b/>
          <w:sz w:val="28"/>
        </w:rPr>
        <w:t xml:space="preserve"> </w:t>
      </w:r>
      <w:r w:rsidRPr="007E4166">
        <w:rPr>
          <w:sz w:val="28"/>
        </w:rPr>
        <w:t>18</w:t>
      </w:r>
      <w:r w:rsidRPr="007E4166">
        <w:rPr>
          <w:sz w:val="28"/>
          <w:szCs w:val="28"/>
        </w:rPr>
        <w:t>6</w:t>
      </w:r>
    </w:p>
    <w:p w:rsidR="003A7126" w:rsidRPr="0016604B" w:rsidRDefault="003A7126" w:rsidP="00800A6D">
      <w:pPr>
        <w:numPr>
          <w:ilvl w:val="0"/>
          <w:numId w:val="13"/>
        </w:numPr>
        <w:tabs>
          <w:tab w:val="clear" w:pos="360"/>
          <w:tab w:val="num" w:pos="1287"/>
        </w:tabs>
        <w:spacing w:after="0" w:line="360" w:lineRule="auto"/>
        <w:ind w:left="540" w:hanging="540"/>
        <w:jc w:val="both"/>
        <w:rPr>
          <w:sz w:val="28"/>
          <w:szCs w:val="28"/>
          <w:lang w:val="en-US"/>
        </w:rPr>
      </w:pPr>
      <w:r w:rsidRPr="0016604B">
        <w:rPr>
          <w:sz w:val="28"/>
        </w:rPr>
        <w:t>Коррекция воды и электролитов и профилактика синдрома "капиллярной утечки" у больных в критических состояниях / [Клигуненко Е.Н., Доценко В.В., Ехалов В.В. и др.].- Методические рекомендации.- Днепропетровск, 2006.-  56 с.</w:t>
      </w:r>
    </w:p>
    <w:p w:rsidR="003A7126" w:rsidRPr="0016604B"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lang w:val="uk-UA"/>
        </w:rPr>
        <w:t>Р</w:t>
      </w:r>
      <w:r>
        <w:rPr>
          <w:sz w:val="28"/>
          <w:szCs w:val="28"/>
        </w:rPr>
        <w:t>анне</w:t>
      </w:r>
      <w:r>
        <w:rPr>
          <w:sz w:val="28"/>
          <w:szCs w:val="28"/>
          <w:lang w:val="uk-UA"/>
        </w:rPr>
        <w:t>е</w:t>
      </w:r>
      <w:r>
        <w:rPr>
          <w:sz w:val="28"/>
          <w:szCs w:val="28"/>
        </w:rPr>
        <w:t xml:space="preserve"> неполное парентеральное питание в остром периоде тяжелой черепно-мозговой травмы </w:t>
      </w:r>
      <w:r w:rsidRPr="005B7052">
        <w:rPr>
          <w:sz w:val="28"/>
          <w:szCs w:val="28"/>
        </w:rPr>
        <w:t xml:space="preserve">/ </w:t>
      </w:r>
      <w:r>
        <w:rPr>
          <w:sz w:val="28"/>
          <w:szCs w:val="28"/>
        </w:rPr>
        <w:t>В.И.</w:t>
      </w:r>
      <w:r w:rsidRPr="005B7052">
        <w:rPr>
          <w:sz w:val="28"/>
          <w:szCs w:val="28"/>
        </w:rPr>
        <w:t xml:space="preserve"> </w:t>
      </w:r>
      <w:r>
        <w:rPr>
          <w:sz w:val="28"/>
          <w:szCs w:val="28"/>
        </w:rPr>
        <w:t>Черний, Г.А.</w:t>
      </w:r>
      <w:r w:rsidRPr="005B7052">
        <w:rPr>
          <w:sz w:val="28"/>
          <w:szCs w:val="28"/>
        </w:rPr>
        <w:t xml:space="preserve"> </w:t>
      </w:r>
      <w:r>
        <w:rPr>
          <w:sz w:val="28"/>
          <w:szCs w:val="28"/>
        </w:rPr>
        <w:t>Городник, И.А.</w:t>
      </w:r>
      <w:r w:rsidRPr="005B7052">
        <w:rPr>
          <w:sz w:val="28"/>
          <w:szCs w:val="28"/>
        </w:rPr>
        <w:t xml:space="preserve"> </w:t>
      </w:r>
      <w:r>
        <w:rPr>
          <w:sz w:val="28"/>
          <w:szCs w:val="28"/>
        </w:rPr>
        <w:t xml:space="preserve">Андронова </w:t>
      </w:r>
      <w:r w:rsidRPr="005B7052">
        <w:rPr>
          <w:sz w:val="28"/>
          <w:szCs w:val="28"/>
        </w:rPr>
        <w:lastRenderedPageBreak/>
        <w:t>[</w:t>
      </w:r>
      <w:r>
        <w:rPr>
          <w:sz w:val="28"/>
          <w:szCs w:val="28"/>
        </w:rPr>
        <w:t>и др.</w:t>
      </w:r>
      <w:r w:rsidRPr="005B7052">
        <w:rPr>
          <w:sz w:val="28"/>
          <w:szCs w:val="28"/>
        </w:rPr>
        <w:t>]</w:t>
      </w:r>
      <w:r>
        <w:rPr>
          <w:sz w:val="28"/>
          <w:szCs w:val="28"/>
        </w:rPr>
        <w:t xml:space="preserve"> // </w:t>
      </w:r>
      <w:r>
        <w:rPr>
          <w:sz w:val="28"/>
          <w:szCs w:val="28"/>
          <w:lang w:val="uk-UA"/>
        </w:rPr>
        <w:t>Український журнал екстремальної медицини імені Г.О. Можаєва</w:t>
      </w:r>
      <w:r>
        <w:rPr>
          <w:sz w:val="28"/>
          <w:szCs w:val="28"/>
        </w:rPr>
        <w:t>.- Т</w:t>
      </w:r>
      <w:r w:rsidRPr="0016604B">
        <w:rPr>
          <w:sz w:val="28"/>
          <w:szCs w:val="28"/>
        </w:rPr>
        <w:t>. 6. - №1(</w:t>
      </w:r>
      <w:r>
        <w:rPr>
          <w:sz w:val="28"/>
          <w:szCs w:val="28"/>
        </w:rPr>
        <w:t>д</w:t>
      </w:r>
      <w:r w:rsidRPr="0016604B">
        <w:rPr>
          <w:sz w:val="28"/>
          <w:szCs w:val="28"/>
        </w:rPr>
        <w:t xml:space="preserve">). - 2005.- </w:t>
      </w:r>
      <w:r>
        <w:rPr>
          <w:sz w:val="28"/>
          <w:szCs w:val="28"/>
        </w:rPr>
        <w:t>С</w:t>
      </w:r>
      <w:r w:rsidRPr="0016604B">
        <w:rPr>
          <w:sz w:val="28"/>
          <w:szCs w:val="28"/>
        </w:rPr>
        <w:t>. 99–102.</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lang w:val="en-US"/>
        </w:rPr>
        <w:t>Dudrick</w:t>
      </w:r>
      <w:r w:rsidRPr="005B7052">
        <w:rPr>
          <w:sz w:val="28"/>
          <w:szCs w:val="28"/>
          <w:lang w:val="en-US"/>
        </w:rPr>
        <w:t xml:space="preserve"> </w:t>
      </w:r>
      <w:r>
        <w:rPr>
          <w:sz w:val="28"/>
          <w:szCs w:val="28"/>
          <w:lang w:val="en-US"/>
        </w:rPr>
        <w:t>S</w:t>
      </w:r>
      <w:r w:rsidRPr="005B7052">
        <w:rPr>
          <w:sz w:val="28"/>
          <w:szCs w:val="28"/>
          <w:lang w:val="en-US"/>
        </w:rPr>
        <w:t>.</w:t>
      </w:r>
      <w:r>
        <w:rPr>
          <w:sz w:val="28"/>
          <w:szCs w:val="28"/>
          <w:lang w:val="en-US"/>
        </w:rPr>
        <w:t>J</w:t>
      </w:r>
      <w:r w:rsidRPr="005B7052">
        <w:rPr>
          <w:sz w:val="28"/>
          <w:szCs w:val="28"/>
          <w:lang w:val="en-US"/>
        </w:rPr>
        <w:t>.</w:t>
      </w:r>
      <w:r>
        <w:rPr>
          <w:sz w:val="28"/>
          <w:szCs w:val="28"/>
          <w:lang w:val="en-US"/>
        </w:rPr>
        <w:t xml:space="preserve"> Parenteral</w:t>
      </w:r>
      <w:r w:rsidRPr="005B7052">
        <w:rPr>
          <w:sz w:val="28"/>
          <w:szCs w:val="28"/>
          <w:lang w:val="en-US"/>
        </w:rPr>
        <w:t xml:space="preserve"> </w:t>
      </w:r>
      <w:r>
        <w:rPr>
          <w:sz w:val="28"/>
          <w:szCs w:val="28"/>
          <w:lang w:val="en-US"/>
        </w:rPr>
        <w:t>hyperalimentation</w:t>
      </w:r>
      <w:r w:rsidRPr="005B7052">
        <w:rPr>
          <w:sz w:val="28"/>
          <w:szCs w:val="28"/>
          <w:lang w:val="en-US"/>
        </w:rPr>
        <w:t xml:space="preserve">. </w:t>
      </w:r>
      <w:r>
        <w:rPr>
          <w:sz w:val="28"/>
          <w:szCs w:val="28"/>
          <w:lang w:val="en-US"/>
        </w:rPr>
        <w:t>Metabolic</w:t>
      </w:r>
      <w:r w:rsidRPr="005B7052">
        <w:rPr>
          <w:sz w:val="28"/>
          <w:szCs w:val="28"/>
          <w:lang w:val="en-US"/>
        </w:rPr>
        <w:t xml:space="preserve"> </w:t>
      </w:r>
      <w:r>
        <w:rPr>
          <w:sz w:val="28"/>
          <w:szCs w:val="28"/>
          <w:lang w:val="en-US"/>
        </w:rPr>
        <w:t>problems</w:t>
      </w:r>
      <w:r w:rsidRPr="005B7052">
        <w:rPr>
          <w:sz w:val="28"/>
          <w:szCs w:val="28"/>
          <w:lang w:val="en-US"/>
        </w:rPr>
        <w:t xml:space="preserve"> </w:t>
      </w:r>
      <w:r>
        <w:rPr>
          <w:sz w:val="28"/>
          <w:szCs w:val="28"/>
          <w:lang w:val="en-US"/>
        </w:rPr>
        <w:t>and</w:t>
      </w:r>
      <w:r w:rsidRPr="005B7052">
        <w:rPr>
          <w:sz w:val="28"/>
          <w:szCs w:val="28"/>
          <w:lang w:val="en-US"/>
        </w:rPr>
        <w:t xml:space="preserve"> </w:t>
      </w:r>
      <w:r>
        <w:rPr>
          <w:sz w:val="28"/>
          <w:szCs w:val="28"/>
          <w:lang w:val="en-US"/>
        </w:rPr>
        <w:t xml:space="preserve">solutlons </w:t>
      </w:r>
      <w:r w:rsidRPr="005B7052">
        <w:rPr>
          <w:sz w:val="28"/>
          <w:szCs w:val="28"/>
          <w:lang w:val="en-US"/>
        </w:rPr>
        <w:t>/</w:t>
      </w:r>
      <w:r>
        <w:rPr>
          <w:sz w:val="28"/>
          <w:szCs w:val="28"/>
          <w:lang w:val="en-US"/>
        </w:rPr>
        <w:t>S</w:t>
      </w:r>
      <w:r w:rsidRPr="005B7052">
        <w:rPr>
          <w:sz w:val="28"/>
          <w:szCs w:val="28"/>
          <w:lang w:val="en-US"/>
        </w:rPr>
        <w:t>.</w:t>
      </w:r>
      <w:r>
        <w:rPr>
          <w:sz w:val="28"/>
          <w:szCs w:val="28"/>
          <w:lang w:val="en-US"/>
        </w:rPr>
        <w:t>J</w:t>
      </w:r>
      <w:r w:rsidRPr="005B7052">
        <w:rPr>
          <w:sz w:val="28"/>
          <w:szCs w:val="28"/>
          <w:lang w:val="en-US"/>
        </w:rPr>
        <w:t>.</w:t>
      </w:r>
      <w:r>
        <w:rPr>
          <w:sz w:val="28"/>
          <w:szCs w:val="28"/>
          <w:lang w:val="en-US"/>
        </w:rPr>
        <w:t xml:space="preserve"> Dudrick</w:t>
      </w:r>
      <w:r w:rsidRPr="005B7052">
        <w:rPr>
          <w:sz w:val="28"/>
          <w:szCs w:val="28"/>
          <w:lang w:val="en-US"/>
        </w:rPr>
        <w:t xml:space="preserve">, </w:t>
      </w:r>
      <w:r>
        <w:rPr>
          <w:sz w:val="28"/>
          <w:szCs w:val="28"/>
          <w:lang w:val="en-US"/>
        </w:rPr>
        <w:t>B</w:t>
      </w:r>
      <w:r w:rsidRPr="005B7052">
        <w:rPr>
          <w:sz w:val="28"/>
          <w:szCs w:val="28"/>
          <w:lang w:val="en-US"/>
        </w:rPr>
        <w:t>.</w:t>
      </w:r>
      <w:r>
        <w:rPr>
          <w:sz w:val="28"/>
          <w:szCs w:val="28"/>
          <w:lang w:val="en-US"/>
        </w:rPr>
        <w:t>V</w:t>
      </w:r>
      <w:r w:rsidRPr="005B7052">
        <w:rPr>
          <w:sz w:val="28"/>
          <w:szCs w:val="28"/>
          <w:lang w:val="en-US"/>
        </w:rPr>
        <w:t>.</w:t>
      </w:r>
      <w:r>
        <w:rPr>
          <w:sz w:val="28"/>
          <w:szCs w:val="28"/>
          <w:lang w:val="en-US"/>
        </w:rPr>
        <w:t xml:space="preserve"> Mac</w:t>
      </w:r>
      <w:r w:rsidRPr="005B7052">
        <w:rPr>
          <w:sz w:val="28"/>
          <w:szCs w:val="28"/>
          <w:lang w:val="en-US"/>
        </w:rPr>
        <w:t xml:space="preserve"> </w:t>
      </w:r>
      <w:r>
        <w:rPr>
          <w:sz w:val="28"/>
          <w:szCs w:val="28"/>
          <w:lang w:val="en-US"/>
        </w:rPr>
        <w:t>Fadyen</w:t>
      </w:r>
      <w:r w:rsidRPr="005B7052">
        <w:rPr>
          <w:sz w:val="28"/>
          <w:szCs w:val="28"/>
          <w:lang w:val="en-US"/>
        </w:rPr>
        <w:t xml:space="preserve">, </w:t>
      </w:r>
      <w:r>
        <w:rPr>
          <w:sz w:val="28"/>
          <w:szCs w:val="28"/>
          <w:lang w:val="en-US"/>
        </w:rPr>
        <w:t>C</w:t>
      </w:r>
      <w:r w:rsidRPr="005B7052">
        <w:rPr>
          <w:sz w:val="28"/>
          <w:szCs w:val="28"/>
          <w:lang w:val="en-US"/>
        </w:rPr>
        <w:t>.</w:t>
      </w:r>
      <w:r>
        <w:rPr>
          <w:sz w:val="28"/>
          <w:szCs w:val="28"/>
          <w:lang w:val="en-US"/>
        </w:rPr>
        <w:t>T</w:t>
      </w:r>
      <w:r w:rsidRPr="005B7052">
        <w:rPr>
          <w:sz w:val="28"/>
          <w:szCs w:val="28"/>
          <w:lang w:val="en-US"/>
        </w:rPr>
        <w:t>.</w:t>
      </w:r>
      <w:r>
        <w:rPr>
          <w:sz w:val="28"/>
          <w:szCs w:val="28"/>
          <w:lang w:val="en-US"/>
        </w:rPr>
        <w:t xml:space="preserve"> Van</w:t>
      </w:r>
      <w:r w:rsidRPr="005B7052">
        <w:rPr>
          <w:sz w:val="28"/>
          <w:szCs w:val="28"/>
          <w:lang w:val="en-US"/>
        </w:rPr>
        <w:t xml:space="preserve"> </w:t>
      </w:r>
      <w:r>
        <w:rPr>
          <w:sz w:val="28"/>
          <w:szCs w:val="28"/>
          <w:lang w:val="en-US"/>
        </w:rPr>
        <w:t>Buren /</w:t>
      </w:r>
      <w:r w:rsidRPr="005B7052">
        <w:rPr>
          <w:sz w:val="28"/>
          <w:szCs w:val="28"/>
          <w:lang w:val="en-US"/>
        </w:rPr>
        <w:t>/</w:t>
      </w:r>
      <w:r>
        <w:rPr>
          <w:sz w:val="28"/>
          <w:szCs w:val="28"/>
          <w:lang w:val="en-US"/>
        </w:rPr>
        <w:t xml:space="preserve"> Ann</w:t>
      </w:r>
      <w:r w:rsidRPr="005B7052">
        <w:rPr>
          <w:sz w:val="28"/>
          <w:szCs w:val="28"/>
          <w:lang w:val="en-US"/>
        </w:rPr>
        <w:t xml:space="preserve">. </w:t>
      </w:r>
      <w:r>
        <w:rPr>
          <w:sz w:val="28"/>
          <w:szCs w:val="28"/>
          <w:lang w:val="en-US"/>
        </w:rPr>
        <w:t>Surg</w:t>
      </w:r>
      <w:r w:rsidRPr="005B7052">
        <w:rPr>
          <w:sz w:val="28"/>
          <w:szCs w:val="28"/>
        </w:rPr>
        <w:t xml:space="preserve">. - 1972. - </w:t>
      </w:r>
      <w:r>
        <w:rPr>
          <w:sz w:val="28"/>
          <w:szCs w:val="28"/>
          <w:lang w:val="en-US"/>
        </w:rPr>
        <w:t>Vol</w:t>
      </w:r>
      <w:r w:rsidRPr="005B7052">
        <w:rPr>
          <w:sz w:val="28"/>
          <w:szCs w:val="28"/>
        </w:rPr>
        <w:t>. 176.</w:t>
      </w:r>
      <w:r>
        <w:rPr>
          <w:sz w:val="28"/>
          <w:szCs w:val="28"/>
          <w:lang w:val="en-US"/>
        </w:rPr>
        <w:t xml:space="preserve"> -</w:t>
      </w:r>
      <w:r w:rsidRPr="005B7052">
        <w:rPr>
          <w:sz w:val="28"/>
          <w:szCs w:val="28"/>
        </w:rPr>
        <w:t xml:space="preserve"> №2. - </w:t>
      </w:r>
      <w:r>
        <w:rPr>
          <w:sz w:val="28"/>
          <w:szCs w:val="28"/>
          <w:lang w:val="en-US"/>
        </w:rPr>
        <w:t>P</w:t>
      </w:r>
      <w:r w:rsidRPr="005B7052">
        <w:rPr>
          <w:sz w:val="28"/>
          <w:szCs w:val="28"/>
        </w:rPr>
        <w:t>. 259-265</w:t>
      </w:r>
      <w:r>
        <w:rPr>
          <w:sz w:val="28"/>
          <w:szCs w:val="28"/>
          <w:lang w:val="en-US"/>
        </w:rPr>
        <w:t>.</w:t>
      </w:r>
    </w:p>
    <w:p w:rsidR="003A7126" w:rsidRDefault="003A7126" w:rsidP="00800A6D">
      <w:pPr>
        <w:numPr>
          <w:ilvl w:val="0"/>
          <w:numId w:val="13"/>
        </w:numPr>
        <w:tabs>
          <w:tab w:val="clear" w:pos="360"/>
          <w:tab w:val="num" w:pos="1287"/>
        </w:tabs>
        <w:spacing w:after="0" w:line="360" w:lineRule="auto"/>
        <w:ind w:left="540" w:hanging="540"/>
        <w:jc w:val="both"/>
        <w:rPr>
          <w:color w:val="000000"/>
          <w:sz w:val="28"/>
          <w:szCs w:val="28"/>
        </w:rPr>
      </w:pPr>
      <w:r>
        <w:rPr>
          <w:color w:val="000000"/>
          <w:sz w:val="28"/>
          <w:szCs w:val="28"/>
        </w:rPr>
        <w:t>Вретлинд</w:t>
      </w:r>
      <w:r w:rsidRPr="005B7052">
        <w:rPr>
          <w:color w:val="000000"/>
          <w:sz w:val="28"/>
          <w:szCs w:val="28"/>
        </w:rPr>
        <w:t xml:space="preserve"> </w:t>
      </w:r>
      <w:r>
        <w:rPr>
          <w:color w:val="000000"/>
          <w:sz w:val="28"/>
          <w:szCs w:val="28"/>
        </w:rPr>
        <w:t>А</w:t>
      </w:r>
      <w:r w:rsidRPr="005B7052">
        <w:rPr>
          <w:color w:val="000000"/>
          <w:sz w:val="28"/>
          <w:szCs w:val="28"/>
        </w:rPr>
        <w:t xml:space="preserve">. </w:t>
      </w:r>
      <w:r>
        <w:rPr>
          <w:color w:val="000000"/>
          <w:sz w:val="28"/>
          <w:szCs w:val="28"/>
        </w:rPr>
        <w:t>Успехи в парентеральном питании</w:t>
      </w:r>
      <w:r w:rsidRPr="005B7052">
        <w:rPr>
          <w:color w:val="000000"/>
          <w:sz w:val="28"/>
          <w:szCs w:val="28"/>
        </w:rPr>
        <w:t xml:space="preserve"> / </w:t>
      </w:r>
      <w:r>
        <w:rPr>
          <w:color w:val="000000"/>
          <w:sz w:val="28"/>
          <w:szCs w:val="28"/>
        </w:rPr>
        <w:t>А</w:t>
      </w:r>
      <w:r w:rsidRPr="005B7052">
        <w:rPr>
          <w:color w:val="000000"/>
          <w:sz w:val="28"/>
          <w:szCs w:val="28"/>
        </w:rPr>
        <w:t xml:space="preserve">. </w:t>
      </w:r>
      <w:r>
        <w:rPr>
          <w:color w:val="000000"/>
          <w:sz w:val="28"/>
          <w:szCs w:val="28"/>
        </w:rPr>
        <w:t>Вретлинд</w:t>
      </w:r>
      <w:r w:rsidRPr="005B7052">
        <w:rPr>
          <w:color w:val="000000"/>
          <w:sz w:val="28"/>
          <w:szCs w:val="28"/>
        </w:rPr>
        <w:t xml:space="preserve">, </w:t>
      </w:r>
      <w:r>
        <w:rPr>
          <w:color w:val="000000"/>
          <w:sz w:val="28"/>
          <w:szCs w:val="28"/>
        </w:rPr>
        <w:t>А</w:t>
      </w:r>
      <w:r w:rsidRPr="005B7052">
        <w:rPr>
          <w:color w:val="000000"/>
          <w:sz w:val="28"/>
          <w:szCs w:val="28"/>
        </w:rPr>
        <w:t xml:space="preserve">. </w:t>
      </w:r>
      <w:r>
        <w:rPr>
          <w:color w:val="000000"/>
          <w:sz w:val="28"/>
          <w:szCs w:val="28"/>
        </w:rPr>
        <w:t>Шенкин</w:t>
      </w:r>
      <w:r w:rsidRPr="005B7052">
        <w:rPr>
          <w:color w:val="000000"/>
          <w:sz w:val="28"/>
          <w:szCs w:val="28"/>
        </w:rPr>
        <w:t xml:space="preserve"> </w:t>
      </w:r>
      <w:r>
        <w:rPr>
          <w:color w:val="000000"/>
          <w:sz w:val="28"/>
          <w:szCs w:val="28"/>
        </w:rPr>
        <w:t xml:space="preserve">// Вестн. АМН СССР. - 1980. - №2. - </w:t>
      </w:r>
      <w:r>
        <w:rPr>
          <w:color w:val="000000"/>
          <w:sz w:val="28"/>
          <w:szCs w:val="28"/>
          <w:lang w:val="en-US"/>
        </w:rPr>
        <w:t>C</w:t>
      </w:r>
      <w:r>
        <w:rPr>
          <w:color w:val="000000"/>
          <w:sz w:val="28"/>
          <w:szCs w:val="28"/>
        </w:rPr>
        <w:t xml:space="preserve">. 9-13. </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Костюченко</w:t>
      </w:r>
      <w:r w:rsidRPr="005B7052">
        <w:rPr>
          <w:sz w:val="28"/>
          <w:szCs w:val="28"/>
        </w:rPr>
        <w:t xml:space="preserve"> </w:t>
      </w:r>
      <w:r>
        <w:rPr>
          <w:sz w:val="28"/>
          <w:szCs w:val="28"/>
        </w:rPr>
        <w:t>А.Л. Энтеральное искусственное питание в интенсивной медицине</w:t>
      </w:r>
      <w:r w:rsidRPr="005B7052">
        <w:rPr>
          <w:sz w:val="28"/>
          <w:szCs w:val="28"/>
        </w:rPr>
        <w:t xml:space="preserve"> / </w:t>
      </w:r>
      <w:r>
        <w:rPr>
          <w:sz w:val="28"/>
          <w:szCs w:val="28"/>
        </w:rPr>
        <w:t>А.Л. Костюченко, Э.Д. Костин, А.А. Курыгин. - СПб.</w:t>
      </w:r>
      <w:r w:rsidRPr="005B7052">
        <w:rPr>
          <w:sz w:val="28"/>
          <w:szCs w:val="28"/>
        </w:rPr>
        <w:t>:</w:t>
      </w:r>
      <w:r>
        <w:rPr>
          <w:sz w:val="28"/>
          <w:szCs w:val="28"/>
        </w:rPr>
        <w:t xml:space="preserve"> Специальная литература. – 330</w:t>
      </w:r>
      <w:r w:rsidRPr="00AA7EF4">
        <w:rPr>
          <w:sz w:val="28"/>
          <w:szCs w:val="28"/>
        </w:rPr>
        <w:t xml:space="preserve"> </w:t>
      </w:r>
      <w:r>
        <w:rPr>
          <w:sz w:val="28"/>
          <w:szCs w:val="28"/>
          <w:lang w:val="en-US"/>
        </w:rPr>
        <w:t>c</w:t>
      </w:r>
      <w:r>
        <w:rPr>
          <w:sz w:val="28"/>
          <w:szCs w:val="28"/>
        </w:rPr>
        <w:t>.</w:t>
      </w:r>
    </w:p>
    <w:p w:rsidR="003A7126" w:rsidRPr="00AA7EF4" w:rsidRDefault="003A7126" w:rsidP="00800A6D">
      <w:pPr>
        <w:numPr>
          <w:ilvl w:val="0"/>
          <w:numId w:val="13"/>
        </w:numPr>
        <w:tabs>
          <w:tab w:val="clear" w:pos="360"/>
          <w:tab w:val="num" w:pos="1287"/>
        </w:tabs>
        <w:spacing w:after="0" w:line="360" w:lineRule="auto"/>
        <w:ind w:left="540" w:hanging="540"/>
        <w:jc w:val="both"/>
        <w:rPr>
          <w:sz w:val="28"/>
          <w:szCs w:val="28"/>
          <w:lang w:val="en-US"/>
        </w:rPr>
      </w:pPr>
      <w:r>
        <w:rPr>
          <w:sz w:val="28"/>
          <w:szCs w:val="28"/>
          <w:lang w:val="en-US"/>
        </w:rPr>
        <w:t>The</w:t>
      </w:r>
      <w:r w:rsidRPr="00AA7EF4">
        <w:rPr>
          <w:sz w:val="28"/>
          <w:szCs w:val="28"/>
          <w:lang w:val="en-US"/>
        </w:rPr>
        <w:t xml:space="preserve"> </w:t>
      </w:r>
      <w:r>
        <w:rPr>
          <w:sz w:val="28"/>
          <w:szCs w:val="28"/>
          <w:lang w:val="en-US"/>
        </w:rPr>
        <w:t>effects</w:t>
      </w:r>
      <w:r w:rsidRPr="00AA7EF4">
        <w:rPr>
          <w:sz w:val="28"/>
          <w:szCs w:val="28"/>
          <w:lang w:val="en-US"/>
        </w:rPr>
        <w:t xml:space="preserve"> </w:t>
      </w:r>
      <w:r>
        <w:rPr>
          <w:sz w:val="28"/>
          <w:szCs w:val="28"/>
          <w:lang w:val="en-US"/>
        </w:rPr>
        <w:t>of</w:t>
      </w:r>
      <w:r w:rsidRPr="00AA7EF4">
        <w:rPr>
          <w:sz w:val="28"/>
          <w:szCs w:val="28"/>
          <w:lang w:val="en-US"/>
        </w:rPr>
        <w:t xml:space="preserve"> </w:t>
      </w:r>
      <w:r>
        <w:rPr>
          <w:sz w:val="28"/>
          <w:szCs w:val="28"/>
          <w:lang w:val="en-US"/>
        </w:rPr>
        <w:t>vasodilation</w:t>
      </w:r>
      <w:r w:rsidRPr="00AA7EF4">
        <w:rPr>
          <w:sz w:val="28"/>
          <w:szCs w:val="28"/>
          <w:lang w:val="en-US"/>
        </w:rPr>
        <w:t xml:space="preserve"> </w:t>
      </w:r>
      <w:r>
        <w:rPr>
          <w:sz w:val="28"/>
          <w:szCs w:val="28"/>
          <w:lang w:val="en-US"/>
        </w:rPr>
        <w:t>with</w:t>
      </w:r>
      <w:r w:rsidRPr="00AA7EF4">
        <w:rPr>
          <w:sz w:val="28"/>
          <w:szCs w:val="28"/>
          <w:lang w:val="en-US"/>
        </w:rPr>
        <w:t xml:space="preserve"> </w:t>
      </w:r>
      <w:r>
        <w:rPr>
          <w:sz w:val="28"/>
          <w:szCs w:val="28"/>
          <w:lang w:val="en-US"/>
        </w:rPr>
        <w:t>prostacyclin</w:t>
      </w:r>
      <w:r w:rsidRPr="00AA7EF4">
        <w:rPr>
          <w:sz w:val="28"/>
          <w:szCs w:val="28"/>
          <w:lang w:val="en-US"/>
        </w:rPr>
        <w:t xml:space="preserve"> </w:t>
      </w:r>
      <w:r>
        <w:rPr>
          <w:sz w:val="28"/>
          <w:szCs w:val="28"/>
          <w:lang w:val="en-US"/>
        </w:rPr>
        <w:t>on</w:t>
      </w:r>
      <w:r w:rsidRPr="00AA7EF4">
        <w:rPr>
          <w:sz w:val="28"/>
          <w:szCs w:val="28"/>
          <w:lang w:val="en-US"/>
        </w:rPr>
        <w:t xml:space="preserve"> </w:t>
      </w:r>
      <w:r>
        <w:rPr>
          <w:sz w:val="28"/>
          <w:szCs w:val="28"/>
          <w:lang w:val="en-US"/>
        </w:rPr>
        <w:t>oxygen</w:t>
      </w:r>
      <w:r w:rsidRPr="00AA7EF4">
        <w:rPr>
          <w:sz w:val="28"/>
          <w:szCs w:val="28"/>
          <w:lang w:val="en-US"/>
        </w:rPr>
        <w:t xml:space="preserve"> </w:t>
      </w:r>
      <w:r>
        <w:rPr>
          <w:sz w:val="28"/>
          <w:szCs w:val="28"/>
          <w:lang w:val="en-US"/>
        </w:rPr>
        <w:t>delivery</w:t>
      </w:r>
      <w:r w:rsidRPr="00AA7EF4">
        <w:rPr>
          <w:sz w:val="28"/>
          <w:szCs w:val="28"/>
          <w:lang w:val="en-US"/>
        </w:rPr>
        <w:t xml:space="preserve"> </w:t>
      </w:r>
      <w:r>
        <w:rPr>
          <w:sz w:val="28"/>
          <w:szCs w:val="28"/>
          <w:lang w:val="en-US"/>
        </w:rPr>
        <w:t>and</w:t>
      </w:r>
      <w:r w:rsidRPr="00AA7EF4">
        <w:rPr>
          <w:sz w:val="28"/>
          <w:szCs w:val="28"/>
          <w:lang w:val="en-US"/>
        </w:rPr>
        <w:t xml:space="preserve"> </w:t>
      </w:r>
      <w:r>
        <w:rPr>
          <w:sz w:val="28"/>
          <w:szCs w:val="28"/>
          <w:lang w:val="en-US"/>
        </w:rPr>
        <w:t>uptake</w:t>
      </w:r>
      <w:r w:rsidRPr="00AA7EF4">
        <w:rPr>
          <w:sz w:val="28"/>
          <w:szCs w:val="28"/>
          <w:lang w:val="en-US"/>
        </w:rPr>
        <w:t xml:space="preserve"> </w:t>
      </w:r>
      <w:r>
        <w:rPr>
          <w:sz w:val="28"/>
          <w:szCs w:val="28"/>
          <w:lang w:val="en-US"/>
        </w:rPr>
        <w:t>in</w:t>
      </w:r>
      <w:r w:rsidRPr="00AA7EF4">
        <w:rPr>
          <w:sz w:val="28"/>
          <w:szCs w:val="28"/>
          <w:lang w:val="en-US"/>
        </w:rPr>
        <w:t xml:space="preserve"> </w:t>
      </w:r>
      <w:r>
        <w:rPr>
          <w:sz w:val="28"/>
          <w:szCs w:val="28"/>
          <w:lang w:val="en-US"/>
        </w:rPr>
        <w:t>critically</w:t>
      </w:r>
      <w:r w:rsidRPr="00AA7EF4">
        <w:rPr>
          <w:sz w:val="28"/>
          <w:szCs w:val="28"/>
          <w:lang w:val="en-US"/>
        </w:rPr>
        <w:t xml:space="preserve"> </w:t>
      </w:r>
      <w:r>
        <w:rPr>
          <w:sz w:val="28"/>
          <w:szCs w:val="28"/>
          <w:lang w:val="en-US"/>
        </w:rPr>
        <w:t>ill</w:t>
      </w:r>
      <w:r w:rsidRPr="00AA7EF4">
        <w:rPr>
          <w:sz w:val="28"/>
          <w:szCs w:val="28"/>
          <w:lang w:val="en-US"/>
        </w:rPr>
        <w:t xml:space="preserve"> </w:t>
      </w:r>
      <w:r>
        <w:rPr>
          <w:sz w:val="28"/>
          <w:szCs w:val="28"/>
          <w:lang w:val="en-US"/>
        </w:rPr>
        <w:t>patients</w:t>
      </w:r>
      <w:r w:rsidRPr="00AA7EF4">
        <w:rPr>
          <w:sz w:val="28"/>
          <w:szCs w:val="28"/>
          <w:lang w:val="en-US"/>
        </w:rPr>
        <w:t xml:space="preserve"> / </w:t>
      </w:r>
      <w:r>
        <w:rPr>
          <w:sz w:val="28"/>
          <w:szCs w:val="28"/>
          <w:lang w:val="en-US"/>
        </w:rPr>
        <w:t>D</w:t>
      </w:r>
      <w:r w:rsidRPr="00AA7EF4">
        <w:rPr>
          <w:sz w:val="28"/>
          <w:szCs w:val="28"/>
          <w:lang w:val="en-US"/>
        </w:rPr>
        <w:t xml:space="preserve">. </w:t>
      </w:r>
      <w:r>
        <w:rPr>
          <w:sz w:val="28"/>
          <w:szCs w:val="28"/>
          <w:lang w:val="en-US"/>
        </w:rPr>
        <w:t>Bihari</w:t>
      </w:r>
      <w:r w:rsidRPr="00AA7EF4">
        <w:rPr>
          <w:sz w:val="28"/>
          <w:szCs w:val="28"/>
          <w:lang w:val="en-US"/>
        </w:rPr>
        <w:t xml:space="preserve">, </w:t>
      </w:r>
      <w:r>
        <w:rPr>
          <w:sz w:val="28"/>
          <w:szCs w:val="28"/>
          <w:lang w:val="en-US"/>
        </w:rPr>
        <w:t>M</w:t>
      </w:r>
      <w:r w:rsidRPr="00AA7EF4">
        <w:rPr>
          <w:sz w:val="28"/>
          <w:szCs w:val="28"/>
          <w:lang w:val="en-US"/>
        </w:rPr>
        <w:t xml:space="preserve">. </w:t>
      </w:r>
      <w:r>
        <w:rPr>
          <w:sz w:val="28"/>
          <w:szCs w:val="28"/>
          <w:lang w:val="en-US"/>
        </w:rPr>
        <w:t>Smithies</w:t>
      </w:r>
      <w:r w:rsidRPr="00AA7EF4">
        <w:rPr>
          <w:sz w:val="28"/>
          <w:szCs w:val="28"/>
          <w:lang w:val="en-US"/>
        </w:rPr>
        <w:t xml:space="preserve">, </w:t>
      </w:r>
      <w:r>
        <w:rPr>
          <w:sz w:val="28"/>
          <w:szCs w:val="28"/>
          <w:lang w:val="en-US"/>
        </w:rPr>
        <w:t>A</w:t>
      </w:r>
      <w:r w:rsidRPr="00AA7EF4">
        <w:rPr>
          <w:sz w:val="28"/>
          <w:szCs w:val="28"/>
          <w:lang w:val="en-US"/>
        </w:rPr>
        <w:t xml:space="preserve">. </w:t>
      </w:r>
      <w:r>
        <w:rPr>
          <w:sz w:val="28"/>
          <w:szCs w:val="28"/>
          <w:lang w:val="en-US"/>
        </w:rPr>
        <w:t>Gimson</w:t>
      </w:r>
      <w:r w:rsidRPr="00AA7EF4">
        <w:rPr>
          <w:sz w:val="28"/>
          <w:szCs w:val="28"/>
          <w:lang w:val="en-US"/>
        </w:rPr>
        <w:t xml:space="preserve">, </w:t>
      </w:r>
      <w:r>
        <w:rPr>
          <w:sz w:val="28"/>
          <w:szCs w:val="28"/>
          <w:lang w:val="en-US"/>
        </w:rPr>
        <w:t>J</w:t>
      </w:r>
      <w:r w:rsidRPr="00AA7EF4">
        <w:rPr>
          <w:sz w:val="28"/>
          <w:szCs w:val="28"/>
          <w:lang w:val="en-US"/>
        </w:rPr>
        <w:t xml:space="preserve">. </w:t>
      </w:r>
      <w:r>
        <w:rPr>
          <w:sz w:val="28"/>
          <w:szCs w:val="28"/>
          <w:lang w:val="en-US"/>
        </w:rPr>
        <w:t>Tinker</w:t>
      </w:r>
      <w:r w:rsidRPr="00AA7EF4">
        <w:rPr>
          <w:sz w:val="28"/>
          <w:szCs w:val="28"/>
          <w:lang w:val="en-US"/>
        </w:rPr>
        <w:t xml:space="preserve"> // </w:t>
      </w:r>
      <w:r>
        <w:rPr>
          <w:sz w:val="28"/>
          <w:szCs w:val="28"/>
          <w:lang w:val="en-US"/>
        </w:rPr>
        <w:t>New</w:t>
      </w:r>
      <w:r w:rsidRPr="00AA7EF4">
        <w:rPr>
          <w:sz w:val="28"/>
          <w:szCs w:val="28"/>
          <w:lang w:val="en-US"/>
        </w:rPr>
        <w:t xml:space="preserve"> </w:t>
      </w:r>
      <w:r>
        <w:rPr>
          <w:sz w:val="28"/>
          <w:szCs w:val="28"/>
          <w:lang w:val="en-US"/>
        </w:rPr>
        <w:t>England</w:t>
      </w:r>
      <w:r w:rsidRPr="00AA7EF4">
        <w:rPr>
          <w:sz w:val="28"/>
          <w:szCs w:val="28"/>
          <w:lang w:val="en-US"/>
        </w:rPr>
        <w:t xml:space="preserve"> </w:t>
      </w:r>
      <w:r>
        <w:rPr>
          <w:sz w:val="28"/>
          <w:szCs w:val="28"/>
          <w:lang w:val="en-US"/>
        </w:rPr>
        <w:t>J</w:t>
      </w:r>
      <w:r w:rsidRPr="00AA7EF4">
        <w:rPr>
          <w:sz w:val="28"/>
          <w:szCs w:val="28"/>
          <w:lang w:val="en-US"/>
        </w:rPr>
        <w:t xml:space="preserve">. </w:t>
      </w:r>
      <w:r>
        <w:rPr>
          <w:sz w:val="28"/>
          <w:szCs w:val="28"/>
          <w:lang w:val="en-US"/>
        </w:rPr>
        <w:t>of</w:t>
      </w:r>
      <w:r w:rsidRPr="00AA7EF4">
        <w:rPr>
          <w:sz w:val="28"/>
          <w:szCs w:val="28"/>
          <w:lang w:val="en-US"/>
        </w:rPr>
        <w:t xml:space="preserve"> </w:t>
      </w:r>
      <w:r>
        <w:rPr>
          <w:sz w:val="28"/>
          <w:szCs w:val="28"/>
          <w:lang w:val="en-US"/>
        </w:rPr>
        <w:t xml:space="preserve">Medicine. </w:t>
      </w:r>
      <w:r w:rsidRPr="00AA7EF4">
        <w:rPr>
          <w:sz w:val="28"/>
          <w:szCs w:val="28"/>
          <w:lang w:val="en-US"/>
        </w:rPr>
        <w:t>-</w:t>
      </w:r>
      <w:r>
        <w:rPr>
          <w:sz w:val="28"/>
          <w:szCs w:val="28"/>
          <w:lang w:val="en-US"/>
        </w:rPr>
        <w:t xml:space="preserve"> </w:t>
      </w:r>
      <w:r w:rsidRPr="00AA7EF4">
        <w:rPr>
          <w:sz w:val="28"/>
          <w:szCs w:val="28"/>
          <w:lang w:val="en-US"/>
        </w:rPr>
        <w:t>1987.</w:t>
      </w:r>
      <w:r>
        <w:rPr>
          <w:sz w:val="28"/>
          <w:szCs w:val="28"/>
          <w:lang w:val="en-US"/>
        </w:rPr>
        <w:t xml:space="preserve"> –</w:t>
      </w:r>
      <w:r w:rsidRPr="00AA7EF4">
        <w:rPr>
          <w:sz w:val="28"/>
          <w:szCs w:val="28"/>
          <w:lang w:val="en-US"/>
        </w:rPr>
        <w:t xml:space="preserve"> </w:t>
      </w:r>
      <w:r>
        <w:rPr>
          <w:sz w:val="28"/>
          <w:szCs w:val="28"/>
          <w:lang w:val="en-US"/>
        </w:rPr>
        <w:t xml:space="preserve">Vol </w:t>
      </w:r>
      <w:r w:rsidRPr="00AA7EF4">
        <w:rPr>
          <w:sz w:val="28"/>
          <w:szCs w:val="28"/>
          <w:lang w:val="en-US"/>
        </w:rPr>
        <w:t>.</w:t>
      </w:r>
      <w:r>
        <w:rPr>
          <w:sz w:val="28"/>
          <w:szCs w:val="28"/>
          <w:lang w:val="en-US"/>
        </w:rPr>
        <w:t xml:space="preserve"> </w:t>
      </w:r>
      <w:r w:rsidRPr="00AA7EF4">
        <w:rPr>
          <w:sz w:val="28"/>
          <w:szCs w:val="28"/>
          <w:lang w:val="en-US"/>
        </w:rPr>
        <w:t>317.</w:t>
      </w:r>
      <w:r>
        <w:rPr>
          <w:sz w:val="28"/>
          <w:szCs w:val="28"/>
          <w:lang w:val="en-US"/>
        </w:rPr>
        <w:t xml:space="preserve"> </w:t>
      </w:r>
      <w:r w:rsidRPr="00AA7EF4">
        <w:rPr>
          <w:sz w:val="28"/>
          <w:szCs w:val="28"/>
          <w:lang w:val="en-US"/>
        </w:rPr>
        <w:t xml:space="preserve">- </w:t>
      </w:r>
      <w:r>
        <w:rPr>
          <w:sz w:val="28"/>
          <w:szCs w:val="28"/>
          <w:lang w:val="en-US"/>
        </w:rPr>
        <w:t>P</w:t>
      </w:r>
      <w:r w:rsidRPr="00AA7EF4">
        <w:rPr>
          <w:sz w:val="28"/>
          <w:szCs w:val="28"/>
          <w:lang w:val="en-US"/>
        </w:rPr>
        <w:t>.</w:t>
      </w:r>
      <w:r>
        <w:rPr>
          <w:sz w:val="28"/>
          <w:szCs w:val="28"/>
          <w:lang w:val="en-US"/>
        </w:rPr>
        <w:t xml:space="preserve"> </w:t>
      </w:r>
      <w:r w:rsidRPr="00AA7EF4">
        <w:rPr>
          <w:sz w:val="28"/>
          <w:szCs w:val="28"/>
          <w:lang w:val="en-US"/>
        </w:rPr>
        <w:t xml:space="preserve">397-403. </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Ефуни С.Н. Руководство по гипербарической оксигенации</w:t>
      </w:r>
      <w:r w:rsidRPr="00AA7EF4">
        <w:rPr>
          <w:sz w:val="28"/>
          <w:szCs w:val="28"/>
        </w:rPr>
        <w:t xml:space="preserve"> / </w:t>
      </w:r>
      <w:r>
        <w:rPr>
          <w:sz w:val="28"/>
          <w:szCs w:val="28"/>
        </w:rPr>
        <w:t>С.Н.</w:t>
      </w:r>
      <w:r w:rsidRPr="00AA7EF4">
        <w:rPr>
          <w:sz w:val="28"/>
          <w:szCs w:val="28"/>
        </w:rPr>
        <w:t xml:space="preserve"> </w:t>
      </w:r>
      <w:r>
        <w:rPr>
          <w:sz w:val="28"/>
          <w:szCs w:val="28"/>
        </w:rPr>
        <w:t>Ефуни</w:t>
      </w:r>
      <w:r w:rsidRPr="00AA7EF4">
        <w:rPr>
          <w:sz w:val="28"/>
          <w:szCs w:val="28"/>
        </w:rPr>
        <w:t xml:space="preserve">. </w:t>
      </w:r>
      <w:r>
        <w:rPr>
          <w:sz w:val="28"/>
          <w:szCs w:val="28"/>
        </w:rPr>
        <w:t>– М</w:t>
      </w:r>
      <w:r w:rsidRPr="00AA7EF4">
        <w:rPr>
          <w:sz w:val="28"/>
          <w:szCs w:val="28"/>
        </w:rPr>
        <w:t>.</w:t>
      </w:r>
      <w:r>
        <w:rPr>
          <w:sz w:val="28"/>
          <w:szCs w:val="28"/>
        </w:rPr>
        <w:t xml:space="preserve">: Медицина, </w:t>
      </w:r>
      <w:r w:rsidRPr="00AA7EF4">
        <w:rPr>
          <w:sz w:val="28"/>
          <w:szCs w:val="28"/>
        </w:rPr>
        <w:t>1986. -</w:t>
      </w:r>
      <w:r>
        <w:rPr>
          <w:sz w:val="28"/>
          <w:szCs w:val="28"/>
        </w:rPr>
        <w:t>414</w:t>
      </w:r>
      <w:r w:rsidRPr="00AA7EF4">
        <w:rPr>
          <w:sz w:val="28"/>
          <w:szCs w:val="28"/>
        </w:rPr>
        <w:t xml:space="preserve"> </w:t>
      </w:r>
      <w:r>
        <w:rPr>
          <w:sz w:val="28"/>
          <w:szCs w:val="28"/>
        </w:rPr>
        <w:t>с.</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Казанцева Н.В. Клиническая эффективность различных режимов гипербарической оксигенации при лечении мозгового инсульта</w:t>
      </w:r>
      <w:r w:rsidRPr="00AA7EF4">
        <w:rPr>
          <w:sz w:val="28"/>
          <w:szCs w:val="28"/>
        </w:rPr>
        <w:t xml:space="preserve"> / </w:t>
      </w:r>
      <w:r>
        <w:rPr>
          <w:sz w:val="28"/>
          <w:szCs w:val="28"/>
        </w:rPr>
        <w:t xml:space="preserve">Н.В.Казанцева </w:t>
      </w:r>
      <w:r w:rsidRPr="00AA7EF4">
        <w:rPr>
          <w:sz w:val="28"/>
          <w:szCs w:val="28"/>
        </w:rPr>
        <w:t>//</w:t>
      </w:r>
      <w:r>
        <w:rPr>
          <w:sz w:val="28"/>
          <w:szCs w:val="28"/>
        </w:rPr>
        <w:t xml:space="preserve"> Гипербарическая физиология и медицина.</w:t>
      </w:r>
      <w:r w:rsidRPr="00AA7EF4">
        <w:rPr>
          <w:sz w:val="28"/>
          <w:szCs w:val="28"/>
        </w:rPr>
        <w:t xml:space="preserve"> </w:t>
      </w:r>
      <w:r>
        <w:rPr>
          <w:sz w:val="28"/>
          <w:szCs w:val="28"/>
        </w:rPr>
        <w:t>–</w:t>
      </w:r>
      <w:r w:rsidRPr="00AA7EF4">
        <w:rPr>
          <w:sz w:val="28"/>
          <w:szCs w:val="28"/>
        </w:rPr>
        <w:t xml:space="preserve"> 1996.-</w:t>
      </w:r>
      <w:r>
        <w:rPr>
          <w:sz w:val="28"/>
          <w:szCs w:val="28"/>
        </w:rPr>
        <w:t xml:space="preserve"> № 2</w:t>
      </w:r>
      <w:r w:rsidRPr="00AA7EF4">
        <w:rPr>
          <w:sz w:val="28"/>
          <w:szCs w:val="28"/>
        </w:rPr>
        <w:t>.</w:t>
      </w:r>
      <w:r>
        <w:rPr>
          <w:sz w:val="28"/>
          <w:szCs w:val="28"/>
          <w:lang w:val="en-US"/>
        </w:rPr>
        <w:t>-</w:t>
      </w:r>
      <w:r>
        <w:rPr>
          <w:sz w:val="28"/>
          <w:szCs w:val="28"/>
        </w:rPr>
        <w:t xml:space="preserve"> </w:t>
      </w:r>
      <w:r>
        <w:rPr>
          <w:sz w:val="28"/>
          <w:szCs w:val="28"/>
          <w:lang w:val="en-US"/>
        </w:rPr>
        <w:t>C</w:t>
      </w:r>
      <w:r>
        <w:rPr>
          <w:sz w:val="28"/>
          <w:szCs w:val="28"/>
        </w:rPr>
        <w:t xml:space="preserve">.8-13. </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Кулешов В.И.</w:t>
      </w:r>
      <w:r w:rsidRPr="00AA7EF4">
        <w:rPr>
          <w:sz w:val="28"/>
          <w:szCs w:val="28"/>
        </w:rPr>
        <w:t xml:space="preserve"> </w:t>
      </w:r>
      <w:r>
        <w:rPr>
          <w:sz w:val="28"/>
          <w:szCs w:val="28"/>
        </w:rPr>
        <w:t>Влияние дозированной гипероксии на функциональное состояние организма</w:t>
      </w:r>
      <w:r w:rsidRPr="00AA7EF4">
        <w:rPr>
          <w:sz w:val="28"/>
          <w:szCs w:val="28"/>
        </w:rPr>
        <w:t xml:space="preserve"> / </w:t>
      </w:r>
      <w:r>
        <w:rPr>
          <w:sz w:val="28"/>
          <w:szCs w:val="28"/>
        </w:rPr>
        <w:t>В.И.</w:t>
      </w:r>
      <w:r w:rsidRPr="00AA7EF4">
        <w:rPr>
          <w:sz w:val="28"/>
          <w:szCs w:val="28"/>
        </w:rPr>
        <w:t xml:space="preserve"> </w:t>
      </w:r>
      <w:r>
        <w:rPr>
          <w:sz w:val="28"/>
          <w:szCs w:val="28"/>
        </w:rPr>
        <w:t>Кулешов, В.И.</w:t>
      </w:r>
      <w:r w:rsidRPr="00AA7EF4">
        <w:rPr>
          <w:sz w:val="28"/>
          <w:szCs w:val="28"/>
        </w:rPr>
        <w:t xml:space="preserve"> </w:t>
      </w:r>
      <w:r>
        <w:rPr>
          <w:sz w:val="28"/>
          <w:szCs w:val="28"/>
        </w:rPr>
        <w:t xml:space="preserve">Чернов //Гипербарическая физиология и медицина.-1996.- № 4.- С. 31-32. </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Рафиков А.М.</w:t>
      </w:r>
      <w:r w:rsidRPr="00AA7EF4">
        <w:rPr>
          <w:sz w:val="28"/>
          <w:szCs w:val="28"/>
        </w:rPr>
        <w:t xml:space="preserve"> </w:t>
      </w:r>
      <w:r>
        <w:rPr>
          <w:sz w:val="28"/>
          <w:szCs w:val="28"/>
        </w:rPr>
        <w:t>Основные принципы применения гипербарической оксигенации в нейрохирургии</w:t>
      </w:r>
      <w:r w:rsidRPr="00AA7EF4">
        <w:rPr>
          <w:sz w:val="28"/>
          <w:szCs w:val="28"/>
        </w:rPr>
        <w:t xml:space="preserve"> / </w:t>
      </w:r>
      <w:r>
        <w:rPr>
          <w:sz w:val="28"/>
          <w:szCs w:val="28"/>
        </w:rPr>
        <w:t>А.М.</w:t>
      </w:r>
      <w:r w:rsidRPr="00AA7EF4">
        <w:rPr>
          <w:sz w:val="28"/>
          <w:szCs w:val="28"/>
        </w:rPr>
        <w:t xml:space="preserve"> </w:t>
      </w:r>
      <w:r>
        <w:rPr>
          <w:sz w:val="28"/>
          <w:szCs w:val="28"/>
        </w:rPr>
        <w:t>Рафиков, Б.М.</w:t>
      </w:r>
      <w:r w:rsidRPr="00AA7EF4">
        <w:rPr>
          <w:sz w:val="28"/>
          <w:szCs w:val="28"/>
        </w:rPr>
        <w:t xml:space="preserve"> </w:t>
      </w:r>
      <w:r>
        <w:rPr>
          <w:sz w:val="28"/>
          <w:szCs w:val="28"/>
        </w:rPr>
        <w:t>Рачков //</w:t>
      </w:r>
      <w:r w:rsidRPr="00AA7EF4">
        <w:rPr>
          <w:sz w:val="28"/>
          <w:szCs w:val="28"/>
        </w:rPr>
        <w:t xml:space="preserve"> </w:t>
      </w:r>
      <w:r>
        <w:rPr>
          <w:sz w:val="28"/>
          <w:szCs w:val="28"/>
        </w:rPr>
        <w:t xml:space="preserve">Мат. междунар. симп. "Гипербар. медицина".- 1983.- Т.1.- С.178-180. </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lang w:val="en-US"/>
        </w:rPr>
      </w:pPr>
      <w:r w:rsidRPr="00916E9C">
        <w:rPr>
          <w:sz w:val="28"/>
          <w:lang w:val="en-US"/>
        </w:rPr>
        <w:t xml:space="preserve">Jasper H. Functional properties of the thalamic reticular system / H. Jasper // The brain mechanisms and consciousness. - </w:t>
      </w:r>
      <w:smartTag w:uri="urn:schemas-microsoft-com:office:smarttags" w:element="City">
        <w:smartTag w:uri="urn:schemas-microsoft-com:office:smarttags" w:element="place">
          <w:r w:rsidRPr="00916E9C">
            <w:rPr>
              <w:sz w:val="28"/>
              <w:lang w:val="en-US"/>
            </w:rPr>
            <w:t>Oxford</w:t>
          </w:r>
        </w:smartTag>
      </w:smartTag>
      <w:r w:rsidRPr="00916E9C">
        <w:rPr>
          <w:sz w:val="28"/>
          <w:lang w:val="en-US"/>
        </w:rPr>
        <w:t>, 1954. - P. 371-401.</w:t>
      </w:r>
    </w:p>
    <w:p w:rsidR="003A7126" w:rsidRPr="00AA7EF4" w:rsidRDefault="003A7126" w:rsidP="00800A6D">
      <w:pPr>
        <w:numPr>
          <w:ilvl w:val="0"/>
          <w:numId w:val="13"/>
        </w:numPr>
        <w:tabs>
          <w:tab w:val="clear" w:pos="360"/>
          <w:tab w:val="num" w:pos="1287"/>
        </w:tabs>
        <w:spacing w:after="0" w:line="360" w:lineRule="auto"/>
        <w:ind w:left="540" w:hanging="540"/>
        <w:jc w:val="both"/>
        <w:rPr>
          <w:bCs/>
          <w:sz w:val="28"/>
          <w:szCs w:val="28"/>
          <w:lang w:val="en-US"/>
        </w:rPr>
      </w:pPr>
      <w:r>
        <w:rPr>
          <w:sz w:val="28"/>
          <w:lang w:val="en-US"/>
        </w:rPr>
        <w:lastRenderedPageBreak/>
        <w:t>Jasper H. Diffuse projection systems. The integrative action of the thalamic reticular system /</w:t>
      </w:r>
      <w:r w:rsidRPr="00AA7EF4">
        <w:rPr>
          <w:sz w:val="28"/>
          <w:lang w:val="en-US"/>
        </w:rPr>
        <w:t xml:space="preserve"> </w:t>
      </w:r>
      <w:r>
        <w:rPr>
          <w:sz w:val="28"/>
          <w:lang w:val="en-US"/>
        </w:rPr>
        <w:t>H. Jasper // Electroencephalogr. and Clin. Neurophysiol. - 1949. -  Vol. 1. - P. 405-419.</w:t>
      </w:r>
    </w:p>
    <w:p w:rsidR="003A7126" w:rsidRDefault="003A7126" w:rsidP="00800A6D">
      <w:pPr>
        <w:numPr>
          <w:ilvl w:val="0"/>
          <w:numId w:val="13"/>
        </w:numPr>
        <w:tabs>
          <w:tab w:val="clear" w:pos="360"/>
          <w:tab w:val="num" w:pos="1287"/>
        </w:tabs>
        <w:spacing w:after="0" w:line="360" w:lineRule="auto"/>
        <w:ind w:left="540" w:hanging="540"/>
        <w:jc w:val="both"/>
        <w:rPr>
          <w:sz w:val="28"/>
          <w:szCs w:val="28"/>
        </w:rPr>
      </w:pPr>
      <w:r>
        <w:rPr>
          <w:sz w:val="28"/>
          <w:szCs w:val="28"/>
        </w:rPr>
        <w:t>Зенков Л.Р.</w:t>
      </w:r>
      <w:r w:rsidRPr="00AA7EF4">
        <w:rPr>
          <w:sz w:val="28"/>
          <w:szCs w:val="28"/>
        </w:rPr>
        <w:t xml:space="preserve"> </w:t>
      </w:r>
      <w:r>
        <w:rPr>
          <w:sz w:val="28"/>
          <w:szCs w:val="28"/>
        </w:rPr>
        <w:t>Функциональная диагностика нервных болезней: Руководство для врачей</w:t>
      </w:r>
      <w:r w:rsidRPr="00AA7EF4">
        <w:rPr>
          <w:sz w:val="28"/>
          <w:szCs w:val="28"/>
        </w:rPr>
        <w:t xml:space="preserve"> / </w:t>
      </w:r>
      <w:r>
        <w:rPr>
          <w:sz w:val="28"/>
          <w:szCs w:val="28"/>
        </w:rPr>
        <w:t>Л.Р.</w:t>
      </w:r>
      <w:r w:rsidRPr="00AA7EF4">
        <w:rPr>
          <w:sz w:val="28"/>
          <w:szCs w:val="28"/>
        </w:rPr>
        <w:t xml:space="preserve"> </w:t>
      </w:r>
      <w:r>
        <w:rPr>
          <w:sz w:val="28"/>
          <w:szCs w:val="28"/>
        </w:rPr>
        <w:t>Зенков, М.А.</w:t>
      </w:r>
      <w:r w:rsidRPr="00AA7EF4">
        <w:rPr>
          <w:sz w:val="28"/>
          <w:szCs w:val="28"/>
        </w:rPr>
        <w:t xml:space="preserve"> </w:t>
      </w:r>
      <w:r>
        <w:rPr>
          <w:sz w:val="28"/>
          <w:szCs w:val="28"/>
        </w:rPr>
        <w:t>Ронкин</w:t>
      </w:r>
      <w:r w:rsidRPr="00AA7EF4">
        <w:rPr>
          <w:sz w:val="28"/>
          <w:szCs w:val="28"/>
        </w:rPr>
        <w:t>.</w:t>
      </w:r>
      <w:r>
        <w:rPr>
          <w:sz w:val="28"/>
          <w:szCs w:val="28"/>
        </w:rPr>
        <w:t xml:space="preserve">  - М.: Медицина, 1991. - 640 с.</w:t>
      </w:r>
    </w:p>
    <w:p w:rsidR="003A7126" w:rsidRPr="00916E9C" w:rsidRDefault="003A7126" w:rsidP="00800A6D">
      <w:pPr>
        <w:numPr>
          <w:ilvl w:val="0"/>
          <w:numId w:val="13"/>
        </w:numPr>
        <w:tabs>
          <w:tab w:val="clear" w:pos="360"/>
          <w:tab w:val="num" w:pos="1200"/>
          <w:tab w:val="num" w:pos="1287"/>
        </w:tabs>
        <w:spacing w:after="0" w:line="360" w:lineRule="auto"/>
        <w:ind w:left="540" w:hanging="540"/>
        <w:jc w:val="both"/>
        <w:rPr>
          <w:sz w:val="28"/>
          <w:szCs w:val="28"/>
        </w:rPr>
      </w:pPr>
      <w:r w:rsidRPr="00916E9C">
        <w:rPr>
          <w:sz w:val="28"/>
          <w:szCs w:val="28"/>
        </w:rPr>
        <w:t xml:space="preserve">Клиническая электроэнцефалография  / Под ред В.С.Русинова. – М.: Медицина, 1973. – 340 с. </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 xml:space="preserve">Казаков В.Н. Морфофункциональный аспект деятельности мозга и возможные механизмы распространения торможения в коре головного мозга / В.Н. Казаков // Архив клинич. и эксперим. </w:t>
      </w:r>
      <w:r w:rsidRPr="00916E9C">
        <w:rPr>
          <w:sz w:val="28"/>
          <w:lang w:val="uk-UA"/>
        </w:rPr>
        <w:t>м</w:t>
      </w:r>
      <w:r w:rsidRPr="00916E9C">
        <w:rPr>
          <w:sz w:val="28"/>
        </w:rPr>
        <w:t>едицины. – 1998. – Т. 7.=  № 1. – С. 10-14.</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Нейронные сети при решении задач классификации и прогнозирования состояний человека / Черний В.И., Лях Ю.Е., Гурьянов В.Г. [и др.]; под. ред. В.Н. Казакова // Реабилитация и абилитация человека. Интегративно-информационные технологии: Сб. научных работ. – К.: КВІЦ, 2004. – С. 432-437</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Жирмунская Е.А. Системы описания и классификация электроэнцефалограмм человека / Е.А. Жирмунская, В.С. Лосев. - М.: Наука, 1984. - 79 с.</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Сазонова О.Б. Мониторинг спонтанной биоэлектрической актиности мозга в нейроанестезиологии и нейрохирургии / О.Б. Сазонова // Вопросы нейрохирургии. - 1999. - № 1 - С.34-41.</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Зенков Л.Р. Клиническая электроэнцефалография (с элементами эпилептологии) / Л.Р. Зенков. - Таганрог: Издательство ТРТУ, 1996. - 358 с.</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lang w:val="en-US"/>
        </w:rPr>
      </w:pPr>
      <w:r w:rsidRPr="00916E9C">
        <w:rPr>
          <w:sz w:val="28"/>
          <w:lang w:val="en-US"/>
        </w:rPr>
        <w:t xml:space="preserve">Creutzfeldt O.D. Cortex Cerebri. Leistung, strukturelle und funktionelle Organisation der Hirnrinde /O.D. Creutzfeldt.- Berlin: Springer, 1983. – 456s. </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lastRenderedPageBreak/>
        <w:t xml:space="preserve">Анохин П.К. Нейрофизиологические основы электрической активности коры головного мозга / П.К. Анохин // Основные вопросы электрофизиологии центральной нервной системы. </w:t>
      </w:r>
      <w:r w:rsidRPr="00916E9C">
        <w:rPr>
          <w:sz w:val="28"/>
          <w:lang w:val="uk-UA"/>
        </w:rPr>
        <w:t>-</w:t>
      </w:r>
      <w:r w:rsidRPr="00916E9C">
        <w:rPr>
          <w:sz w:val="28"/>
        </w:rPr>
        <w:t xml:space="preserve">  1962. - C.132-163.</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Сазонова О.Б. Мониторинг спонтанной биоэлектрической актиности мозга в нейроанестезиологии и нейрохирургии / О.Б. Сазонова // Вопросы нейрохирургии. - 1999. - № 1 - С.34-41.</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Физиология человека: в 3-х томах. [Пер. с англ.] /под ред. Р.Шмидт,  Г.Тевс. - М.: Мир, 1996. – 323 с35</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lang w:val="en-US"/>
        </w:rPr>
      </w:pPr>
      <w:r w:rsidRPr="00916E9C">
        <w:rPr>
          <w:sz w:val="28"/>
          <w:lang w:val="en-US"/>
        </w:rPr>
        <w:t>Eccles J.C. The Physiology of synapses. / J.C. Eccles. - Berlin-Gottingen-Heidelberg: Springer-Verlag, 1964. - 435 p.</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Зенков Л.Р. Функциональная диагностика нервных болезней: Руководство для врачей / Л.Р. Зенков, М.А. Ронкин. - М.: Медицина, 1991. - 640 с.</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Гриндель О.М. Оптимальный уровень когерентности ЭЭГ и его значение в оценке функционального состояния человека / О.М. Гриндель // Журнал высшей нервной деятельности. - 1980. - Т. 30. - № 1. - С. 62-63.</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Нейротравматология /Под ред. А.Н. Коновалова, Л.Б. Лихтермана, А.А. Потапова. - М.: ИПЦ Вазар-Ферро, 1994. - 415 с.</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Гурвич А.М. Значение нейрофизиологических механизмов в постреанимационной патологии и постреанимационном восстановлении функции ЦНС / А.М. Гурвич // Экспериментальные, клинические и организационные проблемы общей реаниматологии. – М.: Медицина, 1996. – С. 11–23.</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Гурвич А.М. Отсроченные постреанимационные дегенеративные изменения в мозге и некоторые пути исследования их патогенеза / А.М. Гурвич, Е.А. Мутускина, Ю.В. Заржецкий // Анестезиология и реаниматология. – 1994. – № 5. – С. 6–9.</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lastRenderedPageBreak/>
        <w:t xml:space="preserve">Коновалов А.Н. Клиническое руководство по черепно-мозговой травме / А.Н.Коновалов, Л.Б.Лихтерман, А.А.Потапов. – М.: Антидор, 1998. – Т. I. – </w:t>
      </w:r>
      <w:r w:rsidRPr="00916E9C">
        <w:rPr>
          <w:sz w:val="28"/>
          <w:lang w:val="en-US"/>
        </w:rPr>
        <w:t>C</w:t>
      </w:r>
      <w:r w:rsidRPr="00916E9C">
        <w:rPr>
          <w:sz w:val="28"/>
        </w:rPr>
        <w:t>. 361-394.</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sz w:val="28"/>
        </w:rPr>
        <w:t>Ньюэр М.Р. Количественный анализ и топографическое картирование ЭЭГ: методики, проблемы, клиническое применение / М.Р. Ньюэр // Успехи физиологических наук. - 1992. - Т.23,  № 1.  – С. 52-67.</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lang w:val="en-US"/>
        </w:rPr>
      </w:pPr>
      <w:r w:rsidRPr="00916E9C">
        <w:rPr>
          <w:sz w:val="28"/>
          <w:lang w:val="en-US"/>
        </w:rPr>
        <w:t xml:space="preserve">Nuwer M.  Assessment of digital EEG, quantitative EEG, and EEG brain mapping: report of the </w:t>
      </w:r>
      <w:smartTag w:uri="urn:schemas-microsoft-com:office:smarttags" w:element="place">
        <w:smartTag w:uri="urn:schemas-microsoft-com:office:smarttags" w:element="PlaceName">
          <w:r w:rsidRPr="00916E9C">
            <w:rPr>
              <w:sz w:val="28"/>
              <w:lang w:val="en-US"/>
            </w:rPr>
            <w:t>American</w:t>
          </w:r>
        </w:smartTag>
        <w:r w:rsidRPr="00916E9C">
          <w:rPr>
            <w:sz w:val="28"/>
            <w:lang w:val="en-US"/>
          </w:rPr>
          <w:t xml:space="preserve"> </w:t>
        </w:r>
        <w:smartTag w:uri="urn:schemas-microsoft-com:office:smarttags" w:element="PlaceType">
          <w:r w:rsidRPr="00916E9C">
            <w:rPr>
              <w:sz w:val="28"/>
              <w:lang w:val="en-US"/>
            </w:rPr>
            <w:t>Academy</w:t>
          </w:r>
        </w:smartTag>
      </w:smartTag>
      <w:r w:rsidRPr="00916E9C">
        <w:rPr>
          <w:sz w:val="28"/>
          <w:lang w:val="en-US"/>
        </w:rPr>
        <w:t xml:space="preserve"> of Neurology and the American Clinical Neurophysiology Society / M. Nuwer // Neurology. - 1997. - Vol. 49, № 1. - P. 277-292 .</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 xml:space="preserve">Литвицкий П.Ф. Патофизиолгия / П.Ф. Литвицкий.- М.: Медицина, 1995.- 750с. </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 xml:space="preserve">Мороз МЛ. Межполушарная ассиметрия при изменениях функционального состояния человека / М.Л. Мороз, Г.П. Удалова, А.В. Захаров // Физиология человека.-1986.- №2.- С.24-27. </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Никулина Г.А. Исследование статистических показателей сердечного ритма, как метод оценки функционального состояния организма при экстремальных воздействиях: аторореф дис. ... к.мед.н.: / Г.А. Никулина.-  М</w:t>
      </w:r>
      <w:r w:rsidRPr="00916E9C">
        <w:rPr>
          <w:sz w:val="28"/>
          <w:szCs w:val="28"/>
          <w:lang w:val="en-US"/>
        </w:rPr>
        <w:t xml:space="preserve">., </w:t>
      </w:r>
      <w:r w:rsidRPr="00916E9C">
        <w:rPr>
          <w:sz w:val="28"/>
          <w:szCs w:val="28"/>
        </w:rPr>
        <w:t xml:space="preserve"> 1974.- 147с. </w:t>
      </w:r>
    </w:p>
    <w:p w:rsidR="003A7126" w:rsidRPr="00916E9C" w:rsidRDefault="003A7126" w:rsidP="00800A6D">
      <w:pPr>
        <w:numPr>
          <w:ilvl w:val="0"/>
          <w:numId w:val="13"/>
        </w:numPr>
        <w:tabs>
          <w:tab w:val="clear" w:pos="360"/>
          <w:tab w:val="num" w:pos="1004"/>
          <w:tab w:val="num" w:pos="1287"/>
        </w:tabs>
        <w:spacing w:after="0" w:line="360" w:lineRule="auto"/>
        <w:ind w:left="540" w:hanging="540"/>
        <w:jc w:val="both"/>
        <w:rPr>
          <w:sz w:val="28"/>
          <w:szCs w:val="28"/>
        </w:rPr>
      </w:pPr>
      <w:r w:rsidRPr="00916E9C">
        <w:rPr>
          <w:sz w:val="28"/>
          <w:szCs w:val="28"/>
        </w:rPr>
        <w:t xml:space="preserve">Егорова И.С. Электроэнцефалография / И.С. Егорова. - М.: Медицина, 1973. - 296 с. </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Зенков Л.Р. Клиническая электроэнцефалография (с элементами эпилептологии) / Л.Р. Зенков. - Таганрог: Издательство ТРТУ, 1996. - 358 с.</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iCs/>
          <w:sz w:val="28"/>
          <w:szCs w:val="28"/>
        </w:rPr>
        <w:t>Острова Т.В. Алгоритм діагностики реактивності ЦНС методами штучного інтелекту / Т.В. Острова, В.І. Черній, А.І. Шевченко/ – Д.: ІПШІ МОНУ і НАНУ «Наука і освіта», 2004. – 180 с</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bCs/>
          <w:sz w:val="28"/>
          <w:szCs w:val="28"/>
        </w:rPr>
        <w:t xml:space="preserve">Островая Т.В. Исследование реактивности ЦНС в ответ на фармакологическое воздействие (тиоцетам) / Т.В. Островая, В.И. Черний, </w:t>
      </w:r>
      <w:r w:rsidRPr="00916E9C">
        <w:rPr>
          <w:bCs/>
          <w:sz w:val="28"/>
          <w:szCs w:val="28"/>
        </w:rPr>
        <w:lastRenderedPageBreak/>
        <w:t>И.А. Андронова // Международный неврологический журнал. – 2007. - №2 (12). – С. 2-11.</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Березов Т.Т. Биологическая химия /Т.Т. Березов, Б.Ф. Коровкин. - М.: Медицина, 1990. - С.452-457.</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Power spectrum analysis of heart fluctuation: a quantitative probe of beat-to-beat cardiovascular control</w:t>
      </w:r>
      <w:r w:rsidRPr="00916E9C">
        <w:rPr>
          <w:szCs w:val="28"/>
          <w:lang w:val="en-US"/>
        </w:rPr>
        <w:t xml:space="preserve"> /</w:t>
      </w:r>
      <w:r w:rsidRPr="00916E9C">
        <w:rPr>
          <w:szCs w:val="28"/>
          <w:lang w:val="en-GB"/>
        </w:rPr>
        <w:t xml:space="preserve"> S. Akselrod, D. Gordon, F.A. Ubel [et al.] // Science. -  1981. -  Vol. 213. -  P.220-222.</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lang w:val="en-GB"/>
        </w:rPr>
        <w:t xml:space="preserve">Hon E.H. Electronic evaluation of the fetal heart rate patterns preceding fetal death, further observatuin / E.H. Hon, S.T. Lee // Am. J. Obstet. Gynec. – 1965. -  Vol.87. – </w:t>
      </w:r>
      <w:r w:rsidRPr="00916E9C">
        <w:t>Р</w:t>
      </w:r>
      <w:r w:rsidRPr="00916E9C">
        <w:rPr>
          <w:lang w:val="en-GB"/>
        </w:rPr>
        <w:t>.814-826.</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Корячкин В.А. Клинические, функциональные и лабораторные тесты в анестезиологии и интенсивной терапии / В.А. Корячкин, В.И. Страшнов, В.Н. Чуфаров.- 2001.</w:t>
      </w:r>
      <w:r w:rsidRPr="00916E9C">
        <w:rPr>
          <w:sz w:val="28"/>
          <w:szCs w:val="28"/>
          <w:lang w:val="en-US"/>
        </w:rPr>
        <w:t>-186 c.</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Рябов Г.А. Синдромы критических состояний / Г.А. Рябов.- М.,</w:t>
      </w:r>
      <w:r w:rsidRPr="00916E9C">
        <w:rPr>
          <w:sz w:val="28"/>
          <w:szCs w:val="28"/>
          <w:lang w:val="en-US"/>
        </w:rPr>
        <w:t xml:space="preserve"> </w:t>
      </w:r>
      <w:r w:rsidRPr="00916E9C">
        <w:rPr>
          <w:sz w:val="28"/>
          <w:szCs w:val="28"/>
        </w:rPr>
        <w:t xml:space="preserve">1994.- 296с. </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Hикитин Ю.М. Диагностика закупоpки сонных аpтеpий методом ультpазвуковой допплеpогpафии / Ю.М. Hикитин, Е.П. Снетков, Е.H. Стpельцова//Жуpн. неpвопатолигии и психиатpии. -1980. -Т.80. - С.22-29.</w:t>
      </w:r>
    </w:p>
    <w:p w:rsidR="003A7126" w:rsidRPr="00916E9C" w:rsidRDefault="003A7126" w:rsidP="00800A6D">
      <w:pPr>
        <w:numPr>
          <w:ilvl w:val="0"/>
          <w:numId w:val="13"/>
        </w:numPr>
        <w:tabs>
          <w:tab w:val="clear" w:pos="360"/>
          <w:tab w:val="num" w:pos="1200"/>
          <w:tab w:val="num" w:pos="1287"/>
        </w:tabs>
        <w:spacing w:after="0" w:line="360" w:lineRule="auto"/>
        <w:ind w:left="540" w:hanging="540"/>
        <w:jc w:val="both"/>
        <w:rPr>
          <w:sz w:val="28"/>
          <w:szCs w:val="28"/>
        </w:rPr>
      </w:pPr>
      <w:r w:rsidRPr="00916E9C">
        <w:rPr>
          <w:sz w:val="28"/>
          <w:szCs w:val="28"/>
        </w:rPr>
        <w:t>Коновалов А.Н. Клиническое руководство по черепно-мозговой травме /А.Н.Коновалов, Л.Б.Лихтерман, А.А.Потапов. – М.: Антидор, 1998. – Т. I. – с.361-394.</w:t>
      </w:r>
    </w:p>
    <w:p w:rsidR="003A7126" w:rsidRPr="00916E9C" w:rsidRDefault="003A7126" w:rsidP="00800A6D">
      <w:pPr>
        <w:numPr>
          <w:ilvl w:val="0"/>
          <w:numId w:val="13"/>
        </w:numPr>
        <w:tabs>
          <w:tab w:val="clear" w:pos="360"/>
          <w:tab w:val="num" w:pos="1200"/>
          <w:tab w:val="num" w:pos="1287"/>
        </w:tabs>
        <w:spacing w:after="0" w:line="360" w:lineRule="auto"/>
        <w:ind w:left="540" w:hanging="540"/>
        <w:jc w:val="both"/>
        <w:rPr>
          <w:sz w:val="28"/>
          <w:szCs w:val="28"/>
          <w:lang w:val="en-US"/>
        </w:rPr>
      </w:pPr>
      <w:r w:rsidRPr="00916E9C">
        <w:rPr>
          <w:sz w:val="28"/>
          <w:szCs w:val="28"/>
          <w:lang w:val="en-US"/>
        </w:rPr>
        <w:t>Jasper H. Diffuse projection systems. The integrative action of the thalamic reticular system / H. Jasper // Electroencephalogr. and Clin. Neurophysiol. - 1949. -  Vol. 1. - P. 405-419.</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Принципы диагностики и лечения больных с острыми нарушениями мозгового кровообращения / З.А. Суслина, Н.Н. Яхно, В.И. Скворцова [и др.] // Міжнар. неврол. журн. – 2005. – № 1. – С. 64-66.</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Современные принципы диагностики и лечения больных с неотложной нейрохирургической патологией ( ЧМТ) / [Е.С. Педаченко, Н.В. Каджая, И.П. Шлапак,  и др.]. - 2005.</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lastRenderedPageBreak/>
        <w:t>Черний В.И. Патофизиология, диагностика, нейрофизиологический мониторинг интенсивной терапии тяжелой ЧМТ / В.И. Черний, Г.А. Городник, А.М.Кардаш // Патология. -2005.</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iCs/>
          <w:sz w:val="28"/>
          <w:szCs w:val="28"/>
        </w:rPr>
        <w:t>Баевский Р. М. Математический анализ изменений сердечного ритма при стрессе / Р. М. Баевский, О. И. Кирилов, С. В. Клецкин.- М.: Наука.-1984.-219с</w:t>
      </w:r>
      <w:r w:rsidRPr="00916E9C">
        <w:rPr>
          <w:iCs/>
          <w:sz w:val="28"/>
          <w:szCs w:val="28"/>
          <w:lang w:val="en-US"/>
        </w:rPr>
        <w:t>.</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iCs/>
          <w:sz w:val="28"/>
          <w:szCs w:val="28"/>
        </w:rPr>
        <w:t>Баевский Р. М. Прогнозирование состояния на грани нормы и патологии / Р. М. Баевский.- М.: Мир.-1976.-С. 2.</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iCs/>
          <w:sz w:val="28"/>
          <w:szCs w:val="28"/>
        </w:rPr>
        <w:t xml:space="preserve">Баевский Р. М. Математический анализ изменений сердечного ритма при стрессе / Р. М. Баевский, О. И. Кирилов, С. В. Клецкин.- М.: Наука.-1984.-219с </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iCs/>
          <w:sz w:val="28"/>
          <w:szCs w:val="28"/>
        </w:rPr>
        <w:t xml:space="preserve">Нельсон К. В.  Теоретические основы электрокардиологии. / К. В.Нельсон, Д. В.Гезеловиц.- М.: Медицина, 1979.- 470с. </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iCs/>
          <w:sz w:val="28"/>
          <w:szCs w:val="28"/>
        </w:rPr>
        <w:t xml:space="preserve">Оценка и прогнозирование состояния сердечно-сосудистой системы: тезисы докладов 1-го международного симпозиума ["Электроника в медицине. Мониторинг, диагностика, терапия], (Санкт-Петербург, 5-7 февраля </w:t>
      </w:r>
      <w:smartTag w:uri="urn:schemas-microsoft-com:office:smarttags" w:element="metricconverter">
        <w:smartTagPr>
          <w:attr w:name="ProductID" w:val="1998 г"/>
        </w:smartTagPr>
        <w:r w:rsidRPr="00916E9C">
          <w:rPr>
            <w:iCs/>
            <w:sz w:val="28"/>
            <w:szCs w:val="28"/>
          </w:rPr>
          <w:t>1998 г</w:t>
        </w:r>
      </w:smartTag>
      <w:r w:rsidRPr="00916E9C">
        <w:rPr>
          <w:iCs/>
          <w:sz w:val="28"/>
          <w:szCs w:val="28"/>
        </w:rPr>
        <w:t>.).- СПБ.- C. 84-85.</w:t>
      </w:r>
    </w:p>
    <w:p w:rsidR="003A7126" w:rsidRPr="00916E9C" w:rsidRDefault="003A7126" w:rsidP="00800A6D">
      <w:pPr>
        <w:pStyle w:val="affff"/>
        <w:numPr>
          <w:ilvl w:val="0"/>
          <w:numId w:val="13"/>
        </w:numPr>
        <w:tabs>
          <w:tab w:val="clear" w:pos="360"/>
          <w:tab w:val="num" w:pos="1287"/>
        </w:tabs>
        <w:ind w:left="540" w:hanging="540"/>
        <w:rPr>
          <w:szCs w:val="28"/>
        </w:rPr>
      </w:pPr>
      <w:r w:rsidRPr="00916E9C">
        <w:rPr>
          <w:szCs w:val="28"/>
        </w:rPr>
        <w:t>Анализ вариабельности ритма сердца в клинической практике (Возрастные эффекты) / [О.В. Коркушко, А.В. Писарук, В.Б. Шатило и др.]. -Киев: 2002. -192 с,</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Sayers B.M. Analysis of heart rate variability / B.M. Sayers  // Ergonomics. – 1973. -  Vol. 16. -  </w:t>
      </w:r>
      <w:r w:rsidRPr="00916E9C">
        <w:rPr>
          <w:szCs w:val="28"/>
        </w:rPr>
        <w:t>Р</w:t>
      </w:r>
      <w:r w:rsidRPr="00916E9C">
        <w:rPr>
          <w:szCs w:val="28"/>
          <w:lang w:val="en-GB"/>
        </w:rPr>
        <w:t>.17-32.</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Heart rate variability as an index of sympathovagal interaction after acute myocardial infarction /</w:t>
      </w:r>
      <w:r w:rsidRPr="00916E9C">
        <w:rPr>
          <w:szCs w:val="28"/>
          <w:lang w:val="fr-FR"/>
        </w:rPr>
        <w:t xml:space="preserve"> F.</w:t>
      </w:r>
      <w:r w:rsidRPr="00916E9C">
        <w:rPr>
          <w:szCs w:val="28"/>
          <w:lang w:val="en-GB"/>
        </w:rPr>
        <w:t xml:space="preserve"> </w:t>
      </w:r>
      <w:r w:rsidRPr="00916E9C">
        <w:rPr>
          <w:szCs w:val="28"/>
          <w:lang w:val="fr-FR"/>
        </w:rPr>
        <w:t xml:space="preserve">Lombardi, G. Sandron, S. Perpruner [et al.] </w:t>
      </w:r>
      <w:r w:rsidRPr="00916E9C">
        <w:rPr>
          <w:szCs w:val="28"/>
          <w:lang w:val="en-GB"/>
        </w:rPr>
        <w:t xml:space="preserve">// Am. J. Cardiol. – 1987. -  Vol. 60(16). – </w:t>
      </w:r>
      <w:r w:rsidRPr="00916E9C">
        <w:rPr>
          <w:szCs w:val="28"/>
        </w:rPr>
        <w:t>Р</w:t>
      </w:r>
      <w:r w:rsidRPr="00916E9C">
        <w:rPr>
          <w:szCs w:val="28"/>
          <w:lang w:val="en-GB"/>
        </w:rPr>
        <w:t>. 1239-1245.</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Pagani M. Spectral analysis of heart rate variability in the assessment of autonomic diabetic neuropathy / M. Pagani, G. Malfatto, </w:t>
      </w:r>
      <w:smartTag w:uri="urn:schemas-microsoft-com:office:smarttags" w:element="place">
        <w:r w:rsidRPr="00916E9C">
          <w:rPr>
            <w:szCs w:val="28"/>
            <w:lang w:val="en-GB"/>
          </w:rPr>
          <w:t>S. Pierini</w:t>
        </w:r>
      </w:smartTag>
      <w:r w:rsidRPr="00916E9C">
        <w:rPr>
          <w:szCs w:val="28"/>
          <w:lang w:val="en-GB"/>
        </w:rPr>
        <w:t xml:space="preserve"> // J. Auton. Nerv. System. – 1988. -  Vol. 23. – </w:t>
      </w:r>
      <w:r w:rsidRPr="00916E9C">
        <w:rPr>
          <w:szCs w:val="28"/>
        </w:rPr>
        <w:t>Р</w:t>
      </w:r>
      <w:r w:rsidRPr="00916E9C">
        <w:rPr>
          <w:szCs w:val="28"/>
          <w:lang w:val="en-GB"/>
        </w:rPr>
        <w:t>.143-153.</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lastRenderedPageBreak/>
        <w:t xml:space="preserve">Heart rate variability. Standard of measurement, physiological, and clinical use. Task Force of European Society of Cardiology and The North American Society of Pacing and Electrophysiology // Euro Heart J. – 1996. - Vol.17. – </w:t>
      </w:r>
      <w:r w:rsidRPr="00916E9C">
        <w:rPr>
          <w:szCs w:val="28"/>
        </w:rPr>
        <w:t>Р</w:t>
      </w:r>
      <w:r w:rsidRPr="00916E9C">
        <w:rPr>
          <w:szCs w:val="28"/>
          <w:lang w:val="en-GB"/>
        </w:rPr>
        <w:t>.354-381.</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Heart rate variability / C.M. Van Ravenswaaij-Arts, L.A. Kollee, J.C. Hopman [et al]// Ann Intern Med. – 1993. - Vol.118. – P.436–447.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The pNNx files: re-examining a widely used heart rate variability measure / J.E. Mietus, C.K. Peng, I. Henry [et al] // Heart. -  2002. – Vol. 88. – P.378–380.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Kamath M.V. Power spectral analysis of heart rate variability: a noninvasive signature of cardiac autonomic function / M.V. Kamath, E.L. Fallen  // Crit Rev. Biomed. </w:t>
      </w:r>
      <w:smartTag w:uri="urn:schemas-microsoft-com:office:smarttags" w:element="place">
        <w:smartTag w:uri="urn:schemas-microsoft-com:office:smarttags" w:element="country-region">
          <w:r w:rsidRPr="00916E9C">
            <w:rPr>
              <w:szCs w:val="28"/>
              <w:lang w:val="en-GB"/>
            </w:rPr>
            <w:t>Eng.</w:t>
          </w:r>
        </w:smartTag>
      </w:smartTag>
      <w:r w:rsidRPr="00916E9C">
        <w:rPr>
          <w:szCs w:val="28"/>
          <w:lang w:val="en-GB"/>
        </w:rPr>
        <w:t xml:space="preserve"> -  1993. – Vol. 21. – P.245–311.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Stein P.K. Insights from the study of heart rate variability / P.K. Stein, R.E. Kleiger  // Anн.е.. Rev. Med. - 1999. – Vol.50. – P.49–261.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Malik M. Heart rate variability / M. Malik //  Curr. Opin. Cardiol. -  1998. – Vol.13. – P.36–44.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Relationship between spectral components of cardiovascular variabilities and direct measures of muscle sympathetic nerve activity in humans / M. Pagani, N. Montano, A. Porta [et al]  // Circulation. -  1997. – Vol.95. – P.1441–1448.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Spectral analysis of blood pressure and heart rate variability in evaluating cardiovascular regulation / G. Parati, J.P. Saul, M. Di Rienzo [et al] // Hypertension. -  1995. – Vol. 25. – P.1276–1286.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Heart rate variability / H.M. Stauss // Am. J. Physiol. Regul. Integr. Comp. Physiol. -  2003. – Vol. 285. – P.927–931.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Triedman J.K. Mild hypovolemic stress alters autonomic modulation of heart rate / J.K. Triedman, R.J. Cohen, J.P.  Saul // Hypertension. -  1993. – Vol.21. – P.236–247.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t xml:space="preserve">Linear and non-linear 24 h heart rate variability in chronic heart failure / S. Guzzetti, S. Mezzetti, R. Magatelli [et al]  // Auton. </w:t>
      </w:r>
      <w:r w:rsidRPr="00916E9C">
        <w:rPr>
          <w:szCs w:val="28"/>
          <w:lang w:val="en-US"/>
        </w:rPr>
        <w:t xml:space="preserve">Neurosci. -  2000. – Vol.86. – P.114–119.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lastRenderedPageBreak/>
        <w:t xml:space="preserve">Absence of low-frequency variability of sympathetic nerve activity in severe heart failure / P. Van de Borne, N. Montano, M. Pagani [et al]// Circulation. -  1997. – Vol. 95. – P.1449–1454.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t xml:space="preserve">Independent and incremental prognostic value of heart rate variability in patients with chronic heart failure / D. Bonaduce, M. Petretta, F. Marciano [et al.] // Am. </w:t>
      </w:r>
      <w:r w:rsidRPr="00916E9C">
        <w:rPr>
          <w:szCs w:val="28"/>
          <w:lang w:val="en-US"/>
        </w:rPr>
        <w:t xml:space="preserve">Heart. J. -  1999. – Vol. 138. – P.273–284.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Sympathetic predominance in essential hypertension: a studyemploying spectral analysis of heart rate variability / S. Guzzetti, E. Piccaluga, R. Casati [et al.] // J. Hypertens. –  1988. – Vol. 6. – P.711–717.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Heart rate variability and its determinants in patients with severe or mild essential hypertension / H. Mussalo, E. Vanninen, R. Ikaheimo [et. al.] // Clin. Physiol. -  2001. – Vol.21. – P.594–604.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Depressed heart rate variability is associated with events in patients with stable coronary artery disease and preserved left ventricular function / A.J. Van Boven, J.W. Jukema, J. Haaksma [et al.] // Am. Heart. J. -  1998. – Vol. 135. – P.571–576.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Heart rate variability reproducibility and stability using commercially available equipment in coronary artery disease with daily life myocardial ischemia / Y. Pardo, C.N. Merz, M. Paul-Labrador [et al.] // Am. J. Cardiol. -  1996. – Vol.78. – P.866–870.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t xml:space="preserve">Heart rate variability depression in patients with unstable angina / J. Huang, S.M. Sopher, E. Leatham [et al.] // Am. </w:t>
      </w:r>
      <w:r w:rsidRPr="00916E9C">
        <w:rPr>
          <w:szCs w:val="28"/>
          <w:lang w:val="en-US"/>
        </w:rPr>
        <w:t xml:space="preserve">Heart. J. -  1995. – Vol.130. – P.772–779.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Prognostic value of left ventricular diastolic function and association with heart rate variability after a first acute myocardial infarction / S.H. Poulsen, S.E. Jensen, J.E. Moller [et al.]   // Heart. – 2001. – Vol.86. – P.376–380.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t xml:space="preserve">Spectral analysis of fluctuations in heart rate: an objective evaluation of autonomic nervous control in chronic renal failure / S.Axelrod, M.Lishner, O. Oz [et al.] // Nephron.  </w:t>
      </w:r>
      <w:r w:rsidRPr="00916E9C">
        <w:rPr>
          <w:szCs w:val="28"/>
          <w:lang w:val="en-US"/>
        </w:rPr>
        <w:t xml:space="preserve">– 1987. – Vol.45. – P.202–206.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lastRenderedPageBreak/>
        <w:t xml:space="preserve">Spectral analysis of heart rate fluctuations. A non-invasive, sensitive method for the early diagnosis of autonomic neuropathy in diabetes mellitus / M. Lishner, </w:t>
      </w:r>
      <w:smartTag w:uri="urn:schemas-microsoft-com:office:smarttags" w:element="place">
        <w:r w:rsidRPr="00916E9C">
          <w:rPr>
            <w:szCs w:val="28"/>
            <w:lang w:val="en-GB"/>
          </w:rPr>
          <w:t>S. Akselrod</w:t>
        </w:r>
      </w:smartTag>
      <w:r w:rsidRPr="00916E9C">
        <w:rPr>
          <w:szCs w:val="28"/>
          <w:lang w:val="en-GB"/>
        </w:rPr>
        <w:t xml:space="preserve">, V.M. Avi [et al.]  // J. Auton. </w:t>
      </w:r>
      <w:r w:rsidRPr="00916E9C">
        <w:rPr>
          <w:szCs w:val="28"/>
          <w:lang w:val="en-US"/>
        </w:rPr>
        <w:t xml:space="preserve">Nerv. Syst. -  1987. – Vol.19. – P.119–125.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t xml:space="preserve">Spectral analysis of systemic arterial pressure and heart rate signals as a prognostic tool for the prediction of patient outcome in the intensive care unit / H.W. Yien, S.S. Hseu, L.C. Lee [et al.] // Crit. </w:t>
      </w:r>
      <w:r w:rsidRPr="00916E9C">
        <w:rPr>
          <w:szCs w:val="28"/>
          <w:lang w:val="en-US"/>
        </w:rPr>
        <w:t xml:space="preserve">Care Med. -  1997. – Vol.25. – P.258–266.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t xml:space="preserve">Heart rate variability in emergency department patients with sepsis / D. Barnaby, K. Ferrick, D.T. Kaplan [et al.]  // Acad. </w:t>
      </w:r>
      <w:r w:rsidRPr="00916E9C">
        <w:rPr>
          <w:szCs w:val="28"/>
          <w:lang w:val="en-US"/>
        </w:rPr>
        <w:t xml:space="preserve">Emerg. Med. -  2002. – Vol.9. – P.661–670.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Schmidt H.B. Autonomic dysfunction in the ICU patient / H.B. Schmidt, K. Werdan, K. Muller-Werdan  // Curr. Opin. Crit. Care. -  2001. – Vol.7. – P.314–322.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t xml:space="preserve">Decomplexification in critical illness and injury: relationship between heart rate variability, severity of illness, and outcome / B. Goldstein, D.H. Fiser, M.M. Kelly [et al.]  // Crit. </w:t>
      </w:r>
      <w:r w:rsidRPr="00916E9C">
        <w:rPr>
          <w:szCs w:val="28"/>
          <w:lang w:val="en-US"/>
        </w:rPr>
        <w:t xml:space="preserve">Care Med. -  1998. – Vol.26. – P.352–357.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t xml:space="preserve">Inappropriate sympathetic activation at onset of septic shock: a spectral analysis approach / D. Annane, F. Trabold, T. Sharshar [et al.]// Am. J. Respir. </w:t>
      </w:r>
      <w:r w:rsidRPr="00916E9C">
        <w:rPr>
          <w:szCs w:val="28"/>
          <w:lang w:val="en-US"/>
        </w:rPr>
        <w:t xml:space="preserve">Crit. Care Med. -  1999. – Vol.160. – P.458–465.  </w:t>
      </w:r>
    </w:p>
    <w:p w:rsidR="003A7126" w:rsidRPr="00916E9C" w:rsidRDefault="003A7126" w:rsidP="00800A6D">
      <w:pPr>
        <w:pStyle w:val="affff"/>
        <w:numPr>
          <w:ilvl w:val="0"/>
          <w:numId w:val="13"/>
        </w:numPr>
        <w:tabs>
          <w:tab w:val="clear" w:pos="360"/>
          <w:tab w:val="num" w:pos="1287"/>
        </w:tabs>
        <w:ind w:left="540" w:hanging="540"/>
        <w:rPr>
          <w:szCs w:val="28"/>
          <w:lang w:val="en-US"/>
        </w:rPr>
      </w:pPr>
      <w:r w:rsidRPr="00916E9C">
        <w:rPr>
          <w:szCs w:val="28"/>
          <w:lang w:val="en-GB"/>
        </w:rPr>
        <w:t xml:space="preserve">Linear and non-linear analyses of heart rate variability: a minireview / P. Mansier, J. Clairambault, </w:t>
      </w:r>
      <w:smartTag w:uri="urn:schemas-microsoft-com:office:smarttags" w:element="place">
        <w:r w:rsidRPr="00916E9C">
          <w:rPr>
            <w:szCs w:val="28"/>
            <w:lang w:val="en-GB"/>
          </w:rPr>
          <w:t>N. Charlotte</w:t>
        </w:r>
      </w:smartTag>
      <w:r w:rsidRPr="00916E9C">
        <w:rPr>
          <w:szCs w:val="28"/>
          <w:lang w:val="en-GB"/>
        </w:rPr>
        <w:t xml:space="preserve"> [et al.]  // Cardiovasc. </w:t>
      </w:r>
      <w:r w:rsidRPr="00916E9C">
        <w:rPr>
          <w:szCs w:val="28"/>
          <w:lang w:val="en-US"/>
        </w:rPr>
        <w:t xml:space="preserve">Res. -  1996. – Vol.31. – P.371–379. </w:t>
      </w:r>
    </w:p>
    <w:p w:rsidR="003A7126" w:rsidRPr="00916E9C" w:rsidRDefault="003A7126" w:rsidP="00800A6D">
      <w:pPr>
        <w:pStyle w:val="affff"/>
        <w:numPr>
          <w:ilvl w:val="0"/>
          <w:numId w:val="13"/>
        </w:numPr>
        <w:tabs>
          <w:tab w:val="clear" w:pos="360"/>
          <w:tab w:val="num" w:pos="1287"/>
        </w:tabs>
        <w:ind w:left="540" w:hanging="540"/>
        <w:rPr>
          <w:szCs w:val="28"/>
          <w:lang w:val="en-GB"/>
        </w:rPr>
      </w:pPr>
      <w:r w:rsidRPr="00916E9C">
        <w:rPr>
          <w:szCs w:val="28"/>
          <w:lang w:val="en-GB"/>
        </w:rPr>
        <w:t xml:space="preserve">Sampling frequency of the electrocardiogram for spectral analysis of the heart rate variability / M. Merri, D.C. Farden, J.G. Mottley [et al.] // IEEE Trans. Biomed. </w:t>
      </w:r>
      <w:smartTag w:uri="urn:schemas-microsoft-com:office:smarttags" w:element="place">
        <w:smartTag w:uri="urn:schemas-microsoft-com:office:smarttags" w:element="country-region">
          <w:r w:rsidRPr="00916E9C">
            <w:rPr>
              <w:szCs w:val="28"/>
              <w:lang w:val="en-GB"/>
            </w:rPr>
            <w:t>Eng.</w:t>
          </w:r>
        </w:smartTag>
      </w:smartTag>
      <w:r w:rsidRPr="00916E9C">
        <w:rPr>
          <w:szCs w:val="28"/>
          <w:lang w:val="en-GB"/>
        </w:rPr>
        <w:t xml:space="preserve"> -  1990. – Vol.37. – P.99–106. </w:t>
      </w:r>
    </w:p>
    <w:p w:rsidR="003A7126" w:rsidRPr="00916E9C" w:rsidRDefault="003A7126" w:rsidP="00800A6D">
      <w:pPr>
        <w:pStyle w:val="affff"/>
        <w:numPr>
          <w:ilvl w:val="0"/>
          <w:numId w:val="13"/>
        </w:numPr>
        <w:tabs>
          <w:tab w:val="clear" w:pos="360"/>
          <w:tab w:val="num" w:pos="1287"/>
        </w:tabs>
        <w:ind w:left="540" w:hanging="540"/>
        <w:rPr>
          <w:szCs w:val="28"/>
        </w:rPr>
      </w:pPr>
      <w:r w:rsidRPr="00916E9C">
        <w:t>Баевский Р.М. Вариабельность сердечного ритма: теоретические аспекты и возможности клинического применения / Р.М. Баевский, Г.Г. Иванов // Ультразвуковая и функциональная диагностика. – 2001. -  №3. - С.108-127.</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lastRenderedPageBreak/>
        <w:t xml:space="preserve">Рифтин А. Д. Распознование функциональных состояний организма на основе кибернетического анализа сердечного ритма: автореф дисс.  ... к.мед.н. / Рифтин А. Д..- К., 1987.- 156с. </w:t>
      </w:r>
    </w:p>
    <w:p w:rsidR="003A7126" w:rsidRPr="00916E9C" w:rsidRDefault="003A7126" w:rsidP="00800A6D">
      <w:pPr>
        <w:numPr>
          <w:ilvl w:val="0"/>
          <w:numId w:val="13"/>
        </w:numPr>
        <w:tabs>
          <w:tab w:val="clear" w:pos="360"/>
          <w:tab w:val="num" w:pos="1287"/>
        </w:tabs>
        <w:spacing w:after="0" w:line="360" w:lineRule="auto"/>
        <w:ind w:left="540" w:hanging="540"/>
        <w:jc w:val="both"/>
        <w:rPr>
          <w:bCs/>
          <w:sz w:val="28"/>
          <w:szCs w:val="28"/>
        </w:rPr>
      </w:pPr>
      <w:r w:rsidRPr="00916E9C">
        <w:rPr>
          <w:bCs/>
          <w:sz w:val="28"/>
          <w:szCs w:val="28"/>
        </w:rPr>
        <w:t>Динамика показателей вариабельности сердечного ритма у больных с острой церебральной недостаточностью во время сеансов гипербарической оксигенации / В.И. Черний, В.А. Билошапка, Г.А. Городник [и др.]  // Біль, знеболювання і інтенсивна терапія .- №1 (д), 2006.- С.247-248.</w:t>
      </w:r>
    </w:p>
    <w:p w:rsidR="003A7126" w:rsidRPr="00916E9C" w:rsidRDefault="003A7126" w:rsidP="00800A6D">
      <w:pPr>
        <w:pStyle w:val="a6"/>
        <w:numPr>
          <w:ilvl w:val="0"/>
          <w:numId w:val="13"/>
        </w:numPr>
        <w:tabs>
          <w:tab w:val="clear" w:pos="360"/>
          <w:tab w:val="num" w:pos="1287"/>
        </w:tabs>
        <w:suppressAutoHyphens w:val="0"/>
        <w:spacing w:after="0" w:line="360" w:lineRule="auto"/>
        <w:ind w:left="540" w:hanging="540"/>
        <w:jc w:val="both"/>
        <w:rPr>
          <w:szCs w:val="28"/>
        </w:rPr>
      </w:pPr>
      <w:r w:rsidRPr="00916E9C">
        <w:rPr>
          <w:szCs w:val="28"/>
        </w:rPr>
        <w:t>Воробьёв К.П. Стандарт мониторинга функционального состояния организма во время ГБО / К.П. Воробьёв // Гипербарическая физиология и медицина.- 1998.-№ 4.- С. 30-31.</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Гаврилов В. Б. Спектрофотометрическое определение содержания гидроперекисей липидов в плазме крови / В. Б. Гаврилов, М. И. Мишкорудная //Лабораторное дело. - 1983. - N 3. - С.33-36.</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Стальная И.Д. Метод определения малонового диальдегида с помощью тиобарбитуровой кислоты / И.Д. Стальная, Т.Г.  Гаришвили //Современные методы в биохимии.  М.</w:t>
      </w:r>
      <w:r w:rsidRPr="00916E9C">
        <w:rPr>
          <w:sz w:val="28"/>
          <w:szCs w:val="28"/>
          <w:lang w:val="en-US"/>
        </w:rPr>
        <w:t>:</w:t>
      </w:r>
      <w:r w:rsidRPr="00916E9C">
        <w:rPr>
          <w:sz w:val="28"/>
          <w:szCs w:val="28"/>
        </w:rPr>
        <w:t xml:space="preserve"> Медицина, 1977. - С. 66-68.</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Метод определения активности каталазы /М.А. Королюк, Л.И. Иванова, И.Г. Майорова [ и др.] // Лаб. дело. – 1988. - № 1. – С. 16-18.</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Макаревич О. П. Активность супероксиддисмутазы крови в острый период различных заболеваний / О. П. Макаревич, П.П.  Голиков //Лаб. дело.  - 1983.  - № 6. - C. 24-27.</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Киселевич Р.Ш., Скварко С.И. Об определении витамина Е в крови  /Р.Ш. Киселевич, С.И. Скварко//Лаб. дело. - 1972. - № 8. - С. 473-475.</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Ковалевский А.Н. Замечания по скрининговому методу определения молекул средней массы /А.Н. Ковалевский,  О.Е. Нифантьев //Лаб.  дело.  - 1989. – № 5. - С. 35-39.</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lastRenderedPageBreak/>
        <w:t>Особенности синтеза оксида азота у больных инфарктом миокарда / О. М. Драпкина, О. О. Задорожная, В. Т. Ивашкин [и др.]//Клин. мед. – 2000. – Т. 78, № 3. – С. 19 – 23.</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Виноградова И.Л. Метод одновременного определения 2,3 - ДФГ и АТФ в эритроцитах  /  И.Л. Виноградова, С.Ю. Багрянцева, Г.В. Дервиз // Лаб. дело. –1980. - № 7. - С. 424-426.</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rPr>
      </w:pPr>
      <w:r w:rsidRPr="00916E9C">
        <w:rPr>
          <w:sz w:val="28"/>
          <w:szCs w:val="28"/>
        </w:rPr>
        <w:t>Горячковкий А. М. Клиническая биохимия / А. М. Горячковкий. – Одесса: Астропринт, 1998. – 603 с.</w:t>
      </w:r>
    </w:p>
    <w:p w:rsidR="003A7126" w:rsidRPr="00916E9C" w:rsidRDefault="003A7126" w:rsidP="00800A6D">
      <w:pPr>
        <w:pStyle w:val="affff"/>
        <w:numPr>
          <w:ilvl w:val="0"/>
          <w:numId w:val="13"/>
        </w:numPr>
        <w:tabs>
          <w:tab w:val="clear" w:pos="360"/>
          <w:tab w:val="num" w:pos="1287"/>
        </w:tabs>
        <w:ind w:left="540" w:hanging="540"/>
        <w:rPr>
          <w:szCs w:val="28"/>
        </w:rPr>
      </w:pPr>
      <w:r w:rsidRPr="00916E9C">
        <w:rPr>
          <w:szCs w:val="28"/>
        </w:rPr>
        <w:t xml:space="preserve">Основы компьютерной биостатистики: анализ информации в биологии, медицине и фармации статистическим пакетом </w:t>
      </w:r>
      <w:r w:rsidRPr="00916E9C">
        <w:rPr>
          <w:szCs w:val="28"/>
          <w:lang w:val="en-GB"/>
        </w:rPr>
        <w:t>MedStat</w:t>
      </w:r>
      <w:r w:rsidRPr="00916E9C">
        <w:rPr>
          <w:szCs w:val="28"/>
        </w:rPr>
        <w:t xml:space="preserve"> / Ю.Е. Лях, В.Г. Гурьянов, В.Н. Хоменко, О.А. Панченко. – Донецк, 2006.- </w:t>
      </w:r>
      <w:r w:rsidRPr="00916E9C">
        <w:rPr>
          <w:szCs w:val="28"/>
          <w:lang w:val="en-US"/>
        </w:rPr>
        <w:t>147c.</w:t>
      </w:r>
      <w:r w:rsidRPr="00916E9C">
        <w:rPr>
          <w:szCs w:val="28"/>
        </w:rPr>
        <w:t xml:space="preserve"> </w:t>
      </w:r>
    </w:p>
    <w:p w:rsidR="003A7126" w:rsidRPr="00916E9C" w:rsidRDefault="003A7126" w:rsidP="00800A6D">
      <w:pPr>
        <w:numPr>
          <w:ilvl w:val="0"/>
          <w:numId w:val="13"/>
        </w:numPr>
        <w:tabs>
          <w:tab w:val="clear" w:pos="360"/>
          <w:tab w:val="num" w:pos="1287"/>
        </w:tabs>
        <w:spacing w:after="0" w:line="360" w:lineRule="auto"/>
        <w:ind w:left="540" w:hanging="540"/>
        <w:jc w:val="both"/>
        <w:rPr>
          <w:sz w:val="28"/>
          <w:szCs w:val="28"/>
          <w:lang w:val="en-US"/>
        </w:rPr>
      </w:pPr>
      <w:r w:rsidRPr="00916E9C">
        <w:rPr>
          <w:sz w:val="28"/>
          <w:szCs w:val="28"/>
          <w:lang w:val="en-US"/>
        </w:rPr>
        <w:t>Shoemaker W.C. Therapy of Critically Ill Postoperative Patients Based on Out-come Prediction and Prospective Clinical Trials / W.C. Shoemaker, R.D. Bland, P.L. Appel // The Surgical Clinics of North America, Critical Care, Aug., 811.- 1985.</w:t>
      </w:r>
    </w:p>
    <w:p w:rsidR="003A7126" w:rsidRPr="00E10544" w:rsidRDefault="003A7126" w:rsidP="00800A6D">
      <w:pPr>
        <w:pStyle w:val="affff"/>
        <w:numPr>
          <w:ilvl w:val="0"/>
          <w:numId w:val="13"/>
        </w:numPr>
        <w:tabs>
          <w:tab w:val="clear" w:pos="360"/>
          <w:tab w:val="num" w:pos="1287"/>
        </w:tabs>
        <w:ind w:left="540" w:hanging="540"/>
        <w:rPr>
          <w:szCs w:val="28"/>
        </w:rPr>
      </w:pPr>
      <w:r>
        <w:rPr>
          <w:szCs w:val="28"/>
        </w:rPr>
        <w:t>Марино</w:t>
      </w:r>
      <w:r w:rsidRPr="00E10544">
        <w:rPr>
          <w:szCs w:val="28"/>
        </w:rPr>
        <w:t xml:space="preserve"> </w:t>
      </w:r>
      <w:r>
        <w:rPr>
          <w:szCs w:val="28"/>
        </w:rPr>
        <w:t>П</w:t>
      </w:r>
      <w:r w:rsidRPr="00E10544">
        <w:rPr>
          <w:szCs w:val="28"/>
        </w:rPr>
        <w:t xml:space="preserve">. </w:t>
      </w:r>
      <w:r>
        <w:rPr>
          <w:szCs w:val="28"/>
        </w:rPr>
        <w:t>Интенсивная</w:t>
      </w:r>
      <w:r w:rsidRPr="00E10544">
        <w:rPr>
          <w:szCs w:val="28"/>
        </w:rPr>
        <w:t xml:space="preserve"> </w:t>
      </w:r>
      <w:r>
        <w:rPr>
          <w:szCs w:val="28"/>
        </w:rPr>
        <w:t>терапия / П. Марино ; пер</w:t>
      </w:r>
      <w:r w:rsidRPr="00E10544">
        <w:rPr>
          <w:szCs w:val="28"/>
        </w:rPr>
        <w:t xml:space="preserve">. </w:t>
      </w:r>
      <w:r>
        <w:rPr>
          <w:szCs w:val="28"/>
        </w:rPr>
        <w:t>с</w:t>
      </w:r>
      <w:r w:rsidRPr="00E10544">
        <w:rPr>
          <w:szCs w:val="28"/>
        </w:rPr>
        <w:t xml:space="preserve"> </w:t>
      </w:r>
      <w:r>
        <w:rPr>
          <w:szCs w:val="28"/>
        </w:rPr>
        <w:t>англ</w:t>
      </w:r>
      <w:r w:rsidRPr="00E10544">
        <w:rPr>
          <w:szCs w:val="28"/>
        </w:rPr>
        <w:t>.</w:t>
      </w:r>
      <w:r>
        <w:rPr>
          <w:szCs w:val="28"/>
        </w:rPr>
        <w:t xml:space="preserve"> доп. [гл. ред. А. И. Мартынов].</w:t>
      </w:r>
      <w:r w:rsidRPr="00E10544">
        <w:rPr>
          <w:szCs w:val="28"/>
        </w:rPr>
        <w:t xml:space="preserve"> - </w:t>
      </w:r>
      <w:r>
        <w:rPr>
          <w:szCs w:val="28"/>
        </w:rPr>
        <w:t>М</w:t>
      </w:r>
      <w:r w:rsidRPr="00E10544">
        <w:rPr>
          <w:szCs w:val="28"/>
        </w:rPr>
        <w:t>.</w:t>
      </w:r>
      <w:r>
        <w:rPr>
          <w:szCs w:val="28"/>
        </w:rPr>
        <w:t xml:space="preserve"> </w:t>
      </w:r>
      <w:r w:rsidRPr="00E10544">
        <w:rPr>
          <w:szCs w:val="28"/>
        </w:rPr>
        <w:t xml:space="preserve">: </w:t>
      </w:r>
      <w:r>
        <w:rPr>
          <w:szCs w:val="28"/>
        </w:rPr>
        <w:t>ГЭОТАР Медицина</w:t>
      </w:r>
      <w:r w:rsidRPr="00E10544">
        <w:rPr>
          <w:szCs w:val="28"/>
        </w:rPr>
        <w:t>, 1998. - 640</w:t>
      </w:r>
      <w:r>
        <w:rPr>
          <w:szCs w:val="28"/>
        </w:rPr>
        <w:t>с</w:t>
      </w:r>
      <w:r w:rsidRPr="00E10544">
        <w:rPr>
          <w:szCs w:val="28"/>
        </w:rPr>
        <w:t>.</w:t>
      </w:r>
    </w:p>
    <w:p w:rsidR="00116762" w:rsidRDefault="00116762" w:rsidP="005621E7">
      <w:pPr>
        <w:pStyle w:val="a6"/>
        <w:widowControl w:val="0"/>
        <w:shd w:val="clear" w:color="auto" w:fill="FFFFFF"/>
        <w:spacing w:before="240" w:after="60" w:line="360" w:lineRule="auto"/>
        <w:jc w:val="both"/>
      </w:pPr>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8"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6D" w:rsidRDefault="00800A6D">
      <w:pPr>
        <w:spacing w:after="0" w:line="240" w:lineRule="auto"/>
      </w:pPr>
      <w:r>
        <w:separator/>
      </w:r>
    </w:p>
  </w:endnote>
  <w:endnote w:type="continuationSeparator" w:id="0">
    <w:p w:rsidR="00800A6D" w:rsidRDefault="0080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800A6D">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3A7126">
      <w:rPr>
        <w:rStyle w:val="af3"/>
        <w:rFonts w:eastAsia="Garamond"/>
        <w:noProof/>
      </w:rPr>
      <w:t>6</w:t>
    </w:r>
    <w:r>
      <w:rPr>
        <w:rStyle w:val="af3"/>
        <w:rFonts w:eastAsia="Garamond"/>
      </w:rPr>
      <w:fldChar w:fldCharType="end"/>
    </w:r>
  </w:p>
  <w:p w:rsidR="009335CF" w:rsidRDefault="00800A6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6D" w:rsidRDefault="00800A6D">
      <w:pPr>
        <w:spacing w:after="0" w:line="240" w:lineRule="auto"/>
      </w:pPr>
      <w:r>
        <w:separator/>
      </w:r>
    </w:p>
  </w:footnote>
  <w:footnote w:type="continuationSeparator" w:id="0">
    <w:p w:rsidR="00800A6D" w:rsidRDefault="0080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800A6D">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00A6D">
    <w:pPr>
      <w:pStyle w:val="af1"/>
      <w:framePr w:wrap="around" w:vAnchor="text" w:hAnchor="margin" w:xAlign="right" w:y="1"/>
      <w:rPr>
        <w:rStyle w:val="af3"/>
        <w:lang w:val="uk-UA"/>
      </w:rPr>
    </w:pPr>
  </w:p>
  <w:p w:rsidR="009335CF" w:rsidRDefault="00800A6D">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80E2507"/>
    <w:multiLevelType w:val="hybridMultilevel"/>
    <w:tmpl w:val="44C826BE"/>
    <w:lvl w:ilvl="0" w:tplc="A1A4A136">
      <w:start w:val="1"/>
      <w:numFmt w:val="decimal"/>
      <w:lvlText w:val="%1."/>
      <w:lvlJc w:val="left"/>
      <w:pPr>
        <w:tabs>
          <w:tab w:val="num" w:pos="360"/>
        </w:tabs>
        <w:ind w:left="360" w:hanging="360"/>
      </w:pPr>
      <w:rPr>
        <w:i w:val="0"/>
        <w:color w:val="auto"/>
      </w:r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9">
    <w:nsid w:val="089E4869"/>
    <w:multiLevelType w:val="hybridMultilevel"/>
    <w:tmpl w:val="2EB8CCC6"/>
    <w:lvl w:ilvl="0" w:tplc="29A85B0C">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2">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75825C31"/>
    <w:multiLevelType w:val="hybridMultilevel"/>
    <w:tmpl w:val="AEF0D534"/>
    <w:lvl w:ilvl="0" w:tplc="0C14AF68">
      <w:start w:val="1"/>
      <w:numFmt w:val="decimal"/>
      <w:lvlText w:val="%1."/>
      <w:lvlJc w:val="left"/>
      <w:pPr>
        <w:tabs>
          <w:tab w:val="num" w:pos="1102"/>
        </w:tabs>
        <w:ind w:left="1102" w:hanging="7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F773E76"/>
    <w:multiLevelType w:val="hybridMultilevel"/>
    <w:tmpl w:val="21AC2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6"/>
  </w:num>
  <w:num w:numId="2">
    <w:abstractNumId w:val="15"/>
  </w:num>
  <w:num w:numId="3">
    <w:abstractNumId w:val="0"/>
  </w:num>
  <w:num w:numId="4">
    <w:abstractNumId w:val="11"/>
  </w:num>
  <w:num w:numId="5">
    <w:abstractNumId w:val="10"/>
  </w:num>
  <w:num w:numId="6">
    <w:abstractNumId w:val="13"/>
  </w:num>
  <w:num w:numId="7">
    <w:abstractNumId w:val="7"/>
  </w:num>
  <w:num w:numId="8">
    <w:abstractNumId w:val="18"/>
  </w:num>
  <w:num w:numId="9">
    <w:abstractNumId w:val="12"/>
  </w:num>
  <w:num w:numId="10">
    <w:abstractNumId w:val="14"/>
  </w:num>
  <w:num w:numId="11">
    <w:abstractNumId w:val="19"/>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9E9"/>
    <w:rsid w:val="000861E9"/>
    <w:rsid w:val="00086360"/>
    <w:rsid w:val="00086D74"/>
    <w:rsid w:val="00086DF8"/>
    <w:rsid w:val="00090216"/>
    <w:rsid w:val="00094F2D"/>
    <w:rsid w:val="00095E35"/>
    <w:rsid w:val="00096438"/>
    <w:rsid w:val="000A10E0"/>
    <w:rsid w:val="000A11D3"/>
    <w:rsid w:val="000A2A2F"/>
    <w:rsid w:val="000A6382"/>
    <w:rsid w:val="000A6B58"/>
    <w:rsid w:val="000A72AE"/>
    <w:rsid w:val="000A7303"/>
    <w:rsid w:val="000A77E1"/>
    <w:rsid w:val="000B0062"/>
    <w:rsid w:val="000B4941"/>
    <w:rsid w:val="000B526A"/>
    <w:rsid w:val="000B78CD"/>
    <w:rsid w:val="000C2FE7"/>
    <w:rsid w:val="000C375D"/>
    <w:rsid w:val="000C5872"/>
    <w:rsid w:val="000C68FE"/>
    <w:rsid w:val="000C71E5"/>
    <w:rsid w:val="000C752C"/>
    <w:rsid w:val="000C7F3A"/>
    <w:rsid w:val="000D0843"/>
    <w:rsid w:val="000D22F6"/>
    <w:rsid w:val="000D42FA"/>
    <w:rsid w:val="000D6201"/>
    <w:rsid w:val="000E06A7"/>
    <w:rsid w:val="000E09AE"/>
    <w:rsid w:val="000E1CDE"/>
    <w:rsid w:val="000E1CE2"/>
    <w:rsid w:val="000E228B"/>
    <w:rsid w:val="000E42ED"/>
    <w:rsid w:val="000E71AE"/>
    <w:rsid w:val="000E7C26"/>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46D11"/>
    <w:rsid w:val="00151F33"/>
    <w:rsid w:val="00152E9A"/>
    <w:rsid w:val="0015342B"/>
    <w:rsid w:val="00157752"/>
    <w:rsid w:val="0016006A"/>
    <w:rsid w:val="00166B4D"/>
    <w:rsid w:val="001725E2"/>
    <w:rsid w:val="0017312A"/>
    <w:rsid w:val="0017320F"/>
    <w:rsid w:val="00174587"/>
    <w:rsid w:val="001818CF"/>
    <w:rsid w:val="00181C37"/>
    <w:rsid w:val="0018207E"/>
    <w:rsid w:val="00182EC1"/>
    <w:rsid w:val="00183560"/>
    <w:rsid w:val="00185046"/>
    <w:rsid w:val="00185B99"/>
    <w:rsid w:val="001868BC"/>
    <w:rsid w:val="00187D37"/>
    <w:rsid w:val="0019078E"/>
    <w:rsid w:val="00190B04"/>
    <w:rsid w:val="001923EE"/>
    <w:rsid w:val="0019432F"/>
    <w:rsid w:val="001A03B7"/>
    <w:rsid w:val="001A23E1"/>
    <w:rsid w:val="001A2F37"/>
    <w:rsid w:val="001A565E"/>
    <w:rsid w:val="001A5AE4"/>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70B0"/>
    <w:rsid w:val="00251AC6"/>
    <w:rsid w:val="002520B7"/>
    <w:rsid w:val="0025289A"/>
    <w:rsid w:val="00255234"/>
    <w:rsid w:val="00255A26"/>
    <w:rsid w:val="00256BB4"/>
    <w:rsid w:val="00257C71"/>
    <w:rsid w:val="002636FF"/>
    <w:rsid w:val="0026380E"/>
    <w:rsid w:val="00267769"/>
    <w:rsid w:val="00267D6F"/>
    <w:rsid w:val="0027023F"/>
    <w:rsid w:val="002728AD"/>
    <w:rsid w:val="00273C61"/>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A7126"/>
    <w:rsid w:val="003B05B6"/>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5B60"/>
    <w:rsid w:val="00407906"/>
    <w:rsid w:val="00412615"/>
    <w:rsid w:val="00412FAE"/>
    <w:rsid w:val="00424ACA"/>
    <w:rsid w:val="0042549B"/>
    <w:rsid w:val="00426317"/>
    <w:rsid w:val="004277D0"/>
    <w:rsid w:val="00432CEC"/>
    <w:rsid w:val="00435775"/>
    <w:rsid w:val="00436B9E"/>
    <w:rsid w:val="0044064D"/>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621"/>
    <w:rsid w:val="00482C8D"/>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94FF4"/>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E32"/>
    <w:rsid w:val="00780F63"/>
    <w:rsid w:val="00782B67"/>
    <w:rsid w:val="007857F2"/>
    <w:rsid w:val="00786F9D"/>
    <w:rsid w:val="00787097"/>
    <w:rsid w:val="00787A5F"/>
    <w:rsid w:val="00790831"/>
    <w:rsid w:val="00791C04"/>
    <w:rsid w:val="0079444B"/>
    <w:rsid w:val="00794A11"/>
    <w:rsid w:val="0079543C"/>
    <w:rsid w:val="007A37E4"/>
    <w:rsid w:val="007B13F3"/>
    <w:rsid w:val="007B3073"/>
    <w:rsid w:val="007B3B73"/>
    <w:rsid w:val="007B5C28"/>
    <w:rsid w:val="007B5CF6"/>
    <w:rsid w:val="007B6BB1"/>
    <w:rsid w:val="007C1587"/>
    <w:rsid w:val="007C184D"/>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AD6"/>
    <w:rsid w:val="007F6D1A"/>
    <w:rsid w:val="00800A6D"/>
    <w:rsid w:val="00800B38"/>
    <w:rsid w:val="00801475"/>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37881"/>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3CA2"/>
    <w:rsid w:val="00874724"/>
    <w:rsid w:val="00875169"/>
    <w:rsid w:val="00877302"/>
    <w:rsid w:val="00877E2F"/>
    <w:rsid w:val="00880954"/>
    <w:rsid w:val="00883C1E"/>
    <w:rsid w:val="0088502D"/>
    <w:rsid w:val="00886579"/>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7A2E"/>
    <w:rsid w:val="008C44D8"/>
    <w:rsid w:val="008C63F8"/>
    <w:rsid w:val="008D09CD"/>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435D8"/>
    <w:rsid w:val="00A43AEC"/>
    <w:rsid w:val="00A45988"/>
    <w:rsid w:val="00A46122"/>
    <w:rsid w:val="00A4685D"/>
    <w:rsid w:val="00A529DA"/>
    <w:rsid w:val="00A5373B"/>
    <w:rsid w:val="00A547D4"/>
    <w:rsid w:val="00A564C0"/>
    <w:rsid w:val="00A61105"/>
    <w:rsid w:val="00A615A1"/>
    <w:rsid w:val="00A70474"/>
    <w:rsid w:val="00A75E7A"/>
    <w:rsid w:val="00A766CA"/>
    <w:rsid w:val="00A816C4"/>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775"/>
    <w:rsid w:val="00B43CB9"/>
    <w:rsid w:val="00B46752"/>
    <w:rsid w:val="00B46D43"/>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51EDB"/>
    <w:rsid w:val="00C52152"/>
    <w:rsid w:val="00C540B3"/>
    <w:rsid w:val="00C579B7"/>
    <w:rsid w:val="00C616AA"/>
    <w:rsid w:val="00C621AA"/>
    <w:rsid w:val="00C637DC"/>
    <w:rsid w:val="00C64C9E"/>
    <w:rsid w:val="00C65D51"/>
    <w:rsid w:val="00C67578"/>
    <w:rsid w:val="00C67B25"/>
    <w:rsid w:val="00C73551"/>
    <w:rsid w:val="00C7461E"/>
    <w:rsid w:val="00C749DA"/>
    <w:rsid w:val="00C74A46"/>
    <w:rsid w:val="00C75798"/>
    <w:rsid w:val="00C77E68"/>
    <w:rsid w:val="00C801CB"/>
    <w:rsid w:val="00C80876"/>
    <w:rsid w:val="00C80922"/>
    <w:rsid w:val="00C80F89"/>
    <w:rsid w:val="00C84009"/>
    <w:rsid w:val="00C864BB"/>
    <w:rsid w:val="00C91C4E"/>
    <w:rsid w:val="00C92619"/>
    <w:rsid w:val="00C9458D"/>
    <w:rsid w:val="00C96106"/>
    <w:rsid w:val="00C96419"/>
    <w:rsid w:val="00CA104E"/>
    <w:rsid w:val="00CA50F4"/>
    <w:rsid w:val="00CA6211"/>
    <w:rsid w:val="00CA63F9"/>
    <w:rsid w:val="00CB1DF0"/>
    <w:rsid w:val="00CB2171"/>
    <w:rsid w:val="00CB2A51"/>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A575F"/>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0D4"/>
    <w:rsid w:val="00DF6258"/>
    <w:rsid w:val="00DF7A1E"/>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93F"/>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572"/>
    <w:rsid w:val="00EE35F2"/>
    <w:rsid w:val="00EE3B81"/>
    <w:rsid w:val="00EE5F01"/>
    <w:rsid w:val="00EE746F"/>
    <w:rsid w:val="00EF5E6C"/>
    <w:rsid w:val="00EF78A9"/>
    <w:rsid w:val="00F01CB7"/>
    <w:rsid w:val="00F0548E"/>
    <w:rsid w:val="00F06CB5"/>
    <w:rsid w:val="00F07400"/>
    <w:rsid w:val="00F0796A"/>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211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aliases w:val=" Знак Знак1"/>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4">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5">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6">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0"/>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0"/>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0"/>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0"/>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0"/>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0"/>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0"/>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7">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8">
    <w:name w:val="заголовок таблицы Знак Знак"/>
    <w:basedOn w:val="a1"/>
    <w:link w:val="a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9">
    <w:name w:val="заголовок таблицы Знак Знак Знак"/>
    <w:basedOn w:val="a2"/>
    <w:link w:val="afffff8"/>
    <w:rsid w:val="0007066E"/>
    <w:rPr>
      <w:rFonts w:ascii="Times New Roman" w:eastAsia="Times New Roman" w:hAnsi="Times New Roman" w:cs="Times New Roman"/>
      <w:i/>
      <w:sz w:val="28"/>
      <w:szCs w:val="28"/>
      <w:lang w:eastAsia="ru-RU"/>
    </w:rPr>
  </w:style>
  <w:style w:type="paragraph" w:customStyle="1" w:styleId="afffffa">
    <w:name w:val="фото Знак Знак"/>
    <w:basedOn w:val="a1"/>
    <w:link w:val="a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фото Знак Знак Знак"/>
    <w:basedOn w:val="a2"/>
    <w:link w:val="afffffa"/>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c">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d">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BodyTextIndent">
    <w:name w:val="Body Text Indent"/>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e">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
    <w:name w:val="знак сноски"/>
    <w:basedOn w:val="afff2"/>
    <w:rsid w:val="00DF60D4"/>
    <w:rPr>
      <w:rFonts w:cs="Times New Roman"/>
      <w:vertAlign w:val="superscript"/>
    </w:rPr>
  </w:style>
  <w:style w:type="paragraph" w:customStyle="1" w:styleId="affffff0">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1">
    <w:name w:val="endnote reference"/>
    <w:basedOn w:val="afff2"/>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f9">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 Знак Знак5"/>
    <w:basedOn w:val="a2"/>
    <w:rsid w:val="00D269F5"/>
    <w:rPr>
      <w:bCs/>
      <w:sz w:val="28"/>
      <w:szCs w:val="28"/>
    </w:rPr>
  </w:style>
  <w:style w:type="character" w:customStyle="1" w:styleId="4b">
    <w:name w:val=" Знак Знак4"/>
    <w:basedOn w:val="a2"/>
    <w:rsid w:val="00D269F5"/>
    <w:rPr>
      <w:sz w:val="24"/>
      <w:szCs w:val="24"/>
    </w:rPr>
  </w:style>
  <w:style w:type="character" w:customStyle="1" w:styleId="3c">
    <w:name w:val=" Знак Знак3"/>
    <w:basedOn w:val="a2"/>
    <w:rsid w:val="00D269F5"/>
    <w:rPr>
      <w:rFonts w:ascii="Courier New" w:hAnsi="Courier New"/>
      <w:lang w:val="uk-UA"/>
    </w:rPr>
  </w:style>
  <w:style w:type="character" w:customStyle="1" w:styleId="113">
    <w:name w:val=" Знак Знак11"/>
    <w:basedOn w:val="a2"/>
    <w:rsid w:val="00D269F5"/>
    <w:rPr>
      <w:b/>
      <w:bCs/>
      <w:sz w:val="36"/>
      <w:szCs w:val="36"/>
    </w:rPr>
  </w:style>
  <w:style w:type="character" w:customStyle="1" w:styleId="76">
    <w:name w:val=" Знак Знак7"/>
    <w:basedOn w:val="a2"/>
    <w:rsid w:val="00D269F5"/>
    <w:rPr>
      <w:rFonts w:ascii="Calibri" w:eastAsia="Times New Roman" w:hAnsi="Calibri" w:cs="Times New Roman"/>
      <w:b/>
      <w:bCs/>
      <w:sz w:val="22"/>
      <w:szCs w:val="22"/>
    </w:rPr>
  </w:style>
  <w:style w:type="character" w:customStyle="1" w:styleId="65">
    <w:name w:val=" Знак Знак6"/>
    <w:basedOn w:val="a2"/>
    <w:rsid w:val="00D269F5"/>
    <w:rPr>
      <w:rFonts w:ascii="Arial" w:hAnsi="Arial" w:cs="Arial"/>
      <w:sz w:val="22"/>
      <w:szCs w:val="22"/>
    </w:rPr>
  </w:style>
  <w:style w:type="character" w:customStyle="1" w:styleId="95">
    <w:name w:val=" Знак Знак9"/>
    <w:basedOn w:val="a2"/>
    <w:rsid w:val="00D269F5"/>
    <w:rPr>
      <w:rFonts w:ascii="Calibri" w:eastAsia="Times New Roman" w:hAnsi="Calibri" w:cs="Times New Roman"/>
      <w:b/>
      <w:bCs/>
      <w:sz w:val="28"/>
      <w:szCs w:val="28"/>
    </w:rPr>
  </w:style>
  <w:style w:type="character" w:customStyle="1" w:styleId="102">
    <w:name w:val=" Знак Знак10"/>
    <w:basedOn w:val="a2"/>
    <w:rsid w:val="00D269F5"/>
    <w:rPr>
      <w:rFonts w:ascii="Arial" w:hAnsi="Arial" w:cs="Arial"/>
      <w:b/>
      <w:bCs/>
      <w:sz w:val="26"/>
      <w:szCs w:val="26"/>
    </w:rPr>
  </w:style>
  <w:style w:type="character" w:customStyle="1" w:styleId="84">
    <w:name w:val=" Знак Знак8"/>
    <w:basedOn w:val="a2"/>
    <w:semiHidden/>
    <w:rsid w:val="00D269F5"/>
    <w:rPr>
      <w:rFonts w:ascii="Calibri" w:eastAsia="Times New Roman" w:hAnsi="Calibri" w:cs="Times New Roman"/>
      <w:b/>
      <w:bCs/>
      <w:i/>
      <w:iCs/>
      <w:sz w:val="26"/>
      <w:szCs w:val="26"/>
    </w:rPr>
  </w:style>
  <w:style w:type="paragraph" w:styleId="affffff2">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3">
    <w:name w:val="ОбычныйКрасный Знак"/>
    <w:basedOn w:val="a1"/>
    <w:link w:val="a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4">
    <w:name w:val="ОбычныйКрасный Знак Знак"/>
    <w:basedOn w:val="a2"/>
    <w:link w:val="affffff3"/>
    <w:rsid w:val="00405B60"/>
    <w:rPr>
      <w:rFonts w:ascii="Times New Roman" w:eastAsia="Times New Roman" w:hAnsi="Times New Roman" w:cs="Times New Roman"/>
      <w:sz w:val="28"/>
      <w:szCs w:val="24"/>
      <w:lang w:eastAsia="ru-RU"/>
    </w:rPr>
  </w:style>
  <w:style w:type="paragraph" w:customStyle="1" w:styleId="affffff5">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6">
    <w:name w:val="ОбычныйСписок"/>
    <w:basedOn w:val="a1"/>
    <w:rsid w:val="00405B60"/>
    <w:pPr>
      <w:numPr>
        <w:numId w:val="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7">
    <w:name w:val="НазваниеПодраздела"/>
    <w:basedOn w:val="affffff3"/>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d">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3"/>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8">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9">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a">
    <w:name w:val="СборТаблицаНомер"/>
    <w:basedOn w:val="affffff9"/>
    <w:rsid w:val="00405B60"/>
    <w:pPr>
      <w:spacing w:after="0" w:line="240" w:lineRule="auto"/>
      <w:ind w:left="0" w:right="567"/>
      <w:jc w:val="right"/>
    </w:pPr>
  </w:style>
  <w:style w:type="paragraph" w:customStyle="1" w:styleId="affffffb">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c">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d">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e">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0">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1">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2">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3">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4">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5">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6">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7">
    <w:name w:val="АвторефКрас"/>
    <w:basedOn w:val="161"/>
    <w:rsid w:val="00405B60"/>
    <w:pPr>
      <w:keepNext w:val="0"/>
      <w:spacing w:line="293" w:lineRule="auto"/>
    </w:pPr>
  </w:style>
  <w:style w:type="paragraph" w:customStyle="1" w:styleId="afffffff8">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BalloonText">
    <w:name w:val="Balloon Text"/>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BodyText2">
    <w:name w:val="Body Text 2"/>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Title">
    <w:name w:val="Title"/>
    <w:basedOn w:val="Normal"/>
    <w:rsid w:val="001D081C"/>
    <w:pPr>
      <w:widowControl/>
      <w:jc w:val="center"/>
    </w:pPr>
    <w:rPr>
      <w:spacing w:val="140"/>
      <w:sz w:val="32"/>
    </w:rPr>
  </w:style>
  <w:style w:type="paragraph" w:customStyle="1" w:styleId="heading2">
    <w:name w:val="heading 2"/>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a">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b">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d">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e">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d">
    <w:name w:val="Осн.текст Знак Знак"/>
    <w:basedOn w:val="a1"/>
    <w:link w:val="a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e">
    <w:name w:val="Осн.текст Знак Знак Знак"/>
    <w:basedOn w:val="a2"/>
    <w:link w:val="afffffffd"/>
    <w:rsid w:val="00D13E19"/>
    <w:rPr>
      <w:rFonts w:ascii="Times New Roman" w:eastAsia="Times New Roman" w:hAnsi="Times New Roman" w:cs="Times New Roman CYR"/>
      <w:sz w:val="28"/>
      <w:szCs w:val="28"/>
      <w:lang w:val="uk-UA" w:eastAsia="ru-RU"/>
    </w:rPr>
  </w:style>
  <w:style w:type="paragraph" w:customStyle="1" w:styleId="affffffff">
    <w:name w:val="текст дис."/>
    <w:link w:val="a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0">
    <w:name w:val="текст дис. Знак"/>
    <w:basedOn w:val="a2"/>
    <w:link w:val="affffffff"/>
    <w:rsid w:val="00D13E19"/>
    <w:rPr>
      <w:rFonts w:ascii="Times New Roman" w:eastAsia="Times New Roman" w:hAnsi="Times New Roman" w:cs="Times New Roman"/>
      <w:sz w:val="28"/>
      <w:szCs w:val="24"/>
      <w:lang w:eastAsia="ru-RU"/>
    </w:rPr>
  </w:style>
  <w:style w:type="character" w:customStyle="1" w:styleId="affffffff1">
    <w:name w:val="Шрифт Ж"/>
    <w:basedOn w:val="a2"/>
    <w:rsid w:val="00BB775E"/>
    <w:rPr>
      <w:b/>
      <w:bCs/>
    </w:rPr>
  </w:style>
  <w:style w:type="paragraph" w:customStyle="1" w:styleId="affffffff2">
    <w:name w:val="текст дис. Пр"/>
    <w:basedOn w:val="affffffff"/>
    <w:next w:val="affffffff"/>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3">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BodyTextIndent2">
    <w:name w:val="Body Text Indent 2"/>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2"/>
    <w:rsid w:val="000F4875"/>
    <w:rPr>
      <w:rFonts w:ascii="Arial" w:hAnsi="Arial" w:cs="Arial"/>
      <w:lang w:val="ru-RU" w:eastAsia="uk-UA"/>
    </w:rPr>
  </w:style>
  <w:style w:type="character" w:customStyle="1" w:styleId="3e">
    <w:name w:val="заголовок 3 Знак Знак"/>
    <w:basedOn w:val="a2"/>
    <w:rsid w:val="00787A5F"/>
    <w:rPr>
      <w:b/>
      <w:bCs/>
      <w:i/>
      <w:iCs/>
      <w:sz w:val="26"/>
      <w:szCs w:val="26"/>
      <w:lang w:val="ru-RU" w:eastAsia="ru-RU" w:bidi="ar-SA"/>
    </w:rPr>
  </w:style>
  <w:style w:type="character" w:customStyle="1" w:styleId="4d">
    <w:name w:val="заголовок 4 Знак Знак"/>
    <w:basedOn w:val="a2"/>
    <w:rsid w:val="00787A5F"/>
    <w:rPr>
      <w:b/>
      <w:bCs/>
      <w:i/>
      <w:iCs/>
      <w:sz w:val="26"/>
      <w:szCs w:val="26"/>
      <w:u w:val="single"/>
      <w:lang w:val="ru-RU" w:eastAsia="ru-RU" w:bidi="ar-SA"/>
    </w:rPr>
  </w:style>
  <w:style w:type="paragraph" w:customStyle="1" w:styleId="affffffff4">
    <w:name w:val=" 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 Знак Знак14"/>
    <w:basedOn w:val="a2"/>
    <w:rsid w:val="00787A5F"/>
    <w:rPr>
      <w:sz w:val="28"/>
      <w:szCs w:val="24"/>
      <w:lang w:val="ru-RU" w:eastAsia="ru-RU" w:bidi="ar-SA"/>
    </w:rPr>
  </w:style>
  <w:style w:type="character" w:customStyle="1" w:styleId="131">
    <w:name w:val=" Знак Знак13"/>
    <w:basedOn w:val="a2"/>
    <w:rsid w:val="00787A5F"/>
    <w:rPr>
      <w:b/>
      <w:sz w:val="24"/>
      <w:szCs w:val="24"/>
      <w:lang w:val="ru-RU" w:eastAsia="ru-RU" w:bidi="ar-SA"/>
    </w:rPr>
  </w:style>
  <w:style w:type="character" w:customStyle="1" w:styleId="123">
    <w:name w:val=" Знак Знак12"/>
    <w:basedOn w:val="a2"/>
    <w:rsid w:val="00787A5F"/>
    <w:rPr>
      <w:sz w:val="24"/>
      <w:szCs w:val="24"/>
      <w:lang w:val="ru-RU" w:eastAsia="ru-RU" w:bidi="ar-SA"/>
    </w:rPr>
  </w:style>
  <w:style w:type="paragraph" w:styleId="affffffff5">
    <w:name w:val="Note Heading"/>
    <w:basedOn w:val="a1"/>
    <w:next w:val="a1"/>
    <w:link w:val="affffffff6"/>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6">
    <w:name w:val="Заголовок записки Знак"/>
    <w:basedOn w:val="a2"/>
    <w:link w:val="affffffff5"/>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pagenumber">
    <w:name w:val="page number"/>
    <w:basedOn w:val="a2"/>
    <w:rsid w:val="0017312A"/>
  </w:style>
  <w:style w:type="paragraph" w:customStyle="1" w:styleId="BodyText">
    <w:name w:val="Body Text"/>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DefaultParagraphFont">
    <w:name w:val="Default Paragraph Font"/>
    <w:rsid w:val="0017312A"/>
  </w:style>
  <w:style w:type="paragraph" w:customStyle="1" w:styleId="header">
    <w:name w:val="header"/>
    <w:basedOn w:val="Normal"/>
    <w:rsid w:val="0017312A"/>
    <w:pPr>
      <w:widowControl/>
      <w:tabs>
        <w:tab w:val="center" w:pos="4320"/>
        <w:tab w:val="right" w:pos="8640"/>
      </w:tabs>
    </w:pPr>
    <w:rPr>
      <w:rFonts w:ascii="TimesET" w:hAnsi="TimesET"/>
      <w:b w:val="0"/>
      <w:snapToGrid/>
      <w:sz w:val="28"/>
      <w:lang w:val="en-US"/>
    </w:rPr>
  </w:style>
  <w:style w:type="paragraph" w:customStyle="1" w:styleId="BodyTextIndent3">
    <w:name w:val="Body Text Indent 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7">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8">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9">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a">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b">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c">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ListParagraph">
    <w:name w:val="List Paragraph"/>
    <w:basedOn w:val="a1"/>
    <w:rsid w:val="00E06C69"/>
    <w:pPr>
      <w:spacing w:after="200" w:line="276" w:lineRule="auto"/>
      <w:ind w:left="720"/>
    </w:pPr>
    <w:rPr>
      <w:rFonts w:ascii="Calibri" w:eastAsia="Times New Roman" w:hAnsi="Calibri" w:cs="Times New Roman"/>
      <w:lang w:eastAsia="ru-RU"/>
    </w:rPr>
  </w:style>
  <w:style w:type="paragraph" w:customStyle="1" w:styleId="affffffffd">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e">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0">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38</Pages>
  <Words>7920</Words>
  <Characters>45149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210</cp:revision>
  <dcterms:created xsi:type="dcterms:W3CDTF">2015-05-26T12:20:00Z</dcterms:created>
  <dcterms:modified xsi:type="dcterms:W3CDTF">2015-05-27T09:49:00Z</dcterms:modified>
</cp:coreProperties>
</file>