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21B6" w14:textId="30506EBF" w:rsidR="00C450D7" w:rsidRDefault="00B20595" w:rsidP="00B2059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Орищин Юрій Михайлович. Теорія і практика удосконалення курсу загальної фізики засобами сучасного навчального фізичного експерименту : дис... д-ра пед. наук: 13.00.02 / Національний педагогічний ун-т ім. М.П.Драгоманова. — К., 2006. — 367арк. — Бібліогр.: арк. 346-367</w:t>
      </w:r>
    </w:p>
    <w:p w14:paraId="201CAB2C" w14:textId="77777777" w:rsidR="00B20595" w:rsidRPr="00B20595" w:rsidRDefault="00B20595" w:rsidP="00B205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059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Орищин Ю.М. Теорія і практика вдосконалення курсу загальної фізики засобами сучасного навчального експерименту. </w:t>
      </w:r>
      <w:r w:rsidRPr="00B20595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Рукопис.</w:t>
      </w:r>
    </w:p>
    <w:p w14:paraId="06DF8331" w14:textId="77777777" w:rsidR="00B20595" w:rsidRPr="00B20595" w:rsidRDefault="00B20595" w:rsidP="00B205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059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доктора педагогічних наук за спеціальністю 13.00.02 – теорія і методика навчання фізики. Національний педагогічний університет імені М. П. Драгоманова, Київ, 2006.</w:t>
      </w:r>
    </w:p>
    <w:p w14:paraId="47B897DD" w14:textId="77777777" w:rsidR="00B20595" w:rsidRPr="00B20595" w:rsidRDefault="00B20595" w:rsidP="00B205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0595">
        <w:rPr>
          <w:rFonts w:ascii="Times New Roman" w:eastAsia="Times New Roman" w:hAnsi="Times New Roman" w:cs="Times New Roman"/>
          <w:color w:val="000000"/>
          <w:sz w:val="27"/>
          <w:szCs w:val="27"/>
        </w:rPr>
        <w:t>Розглянуто тенденції розвитку вищої професійної школи, психолого-педагогічні проблеми формування знань з фізики у студентів та досвід їх розв’язання.</w:t>
      </w:r>
    </w:p>
    <w:p w14:paraId="0FA6C172" w14:textId="77777777" w:rsidR="00B20595" w:rsidRPr="00B20595" w:rsidRDefault="00B20595" w:rsidP="00B205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0595">
        <w:rPr>
          <w:rFonts w:ascii="Times New Roman" w:eastAsia="Times New Roman" w:hAnsi="Times New Roman" w:cs="Times New Roman"/>
          <w:color w:val="000000"/>
          <w:sz w:val="27"/>
          <w:szCs w:val="27"/>
        </w:rPr>
        <w:t>Розроблено засади інноваційного напрямку вдосконалення курсу загальної фізики, в якому інновації в методиці навчання є засобами його розвитку, а експеримент – засадничим чинником технологій навчання нових комплексних тем, що охоплюють ключові поняття, закони, теорії і є результатом системного врахування вимог дидактики і діалектики, науково-технічного прогресу, тенденцій освіти, зокрема, методики та фізики як науки.</w:t>
      </w:r>
    </w:p>
    <w:p w14:paraId="0B57E2D2" w14:textId="77777777" w:rsidR="00B20595" w:rsidRPr="00B20595" w:rsidRDefault="00B20595" w:rsidP="00B205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0595">
        <w:rPr>
          <w:rFonts w:ascii="Times New Roman" w:eastAsia="Times New Roman" w:hAnsi="Times New Roman" w:cs="Times New Roman"/>
          <w:color w:val="000000"/>
          <w:sz w:val="27"/>
          <w:szCs w:val="27"/>
        </w:rPr>
        <w:t>У контексті поданого, з одного боку, для ефективного вивчення ключових понять, законів і теорій курсу фізики та взаємозв’язків між ними розроблено нові експерименти і способи їх реалізації та спроектовано і створено відповідні засоби навчання: “Прилад для демонстрації закономірностей випадкових похибок”, “Прилад для дослідження швидкості обертання Землі навколо своєї осі”; “Установка для дослідження механічних коливань (фізичний маятник)”, “Прилад для демонстрації коливань пружинного маятника”, “Спосіб та прилад для дослідження руху електронів в електричному та магнітному полях”, “Спосіб дослідження властивостей світла” та “Установка для дослідження корпускулярних та хвильових властивостей електронів”. Більшість із них не мають аналогів у вітчизняному та зарубіжному навчальному практикумі курсу загальної фізики. Їх новизна та актуальність підтверджена авторськими свідоцтвами на винаходи.</w:t>
      </w:r>
    </w:p>
    <w:p w14:paraId="45A552CD" w14:textId="77777777" w:rsidR="00B20595" w:rsidRPr="00B20595" w:rsidRDefault="00B20595" w:rsidP="00B205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059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З другого боку, зважаючи на принципи і методи дидактики та принципи діалектики, систематизовано і структуровано навчальний матеріал, що стосується ключових понять, законів і теорій курсу фізики, та подано його як об’єкт пізнання інноваційних комплексних тем “Вимірювання та їх похибки”, “Рівномірний рух точки по колу та гармонічні коливання”, </w:t>
      </w:r>
      <w:r w:rsidRPr="00B20595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“Пружинний маятник та заряд електрона”, “Релятивізм магнетизму”, “Електронна хвиля та атом арґону і криптону”.</w:t>
      </w:r>
    </w:p>
    <w:p w14:paraId="72666B5F" w14:textId="77777777" w:rsidR="00B20595" w:rsidRPr="00B20595" w:rsidRDefault="00B20595" w:rsidP="00B205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20595">
        <w:rPr>
          <w:rFonts w:ascii="Times New Roman" w:eastAsia="Times New Roman" w:hAnsi="Times New Roman" w:cs="Times New Roman"/>
          <w:color w:val="000000"/>
          <w:sz w:val="27"/>
          <w:szCs w:val="27"/>
        </w:rPr>
        <w:t>Для впровадження тем у навчальний процес, сформовано відповідні технології навчання, основою яких є розроблений навчальний експеримент.</w:t>
      </w:r>
    </w:p>
    <w:p w14:paraId="18B57393" w14:textId="77777777" w:rsidR="00B20595" w:rsidRPr="00B20595" w:rsidRDefault="00B20595" w:rsidP="00B20595"/>
    <w:sectPr w:rsidR="00B20595" w:rsidRPr="00B205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4CEC" w14:textId="77777777" w:rsidR="00C661C2" w:rsidRDefault="00C661C2">
      <w:pPr>
        <w:spacing w:after="0" w:line="240" w:lineRule="auto"/>
      </w:pPr>
      <w:r>
        <w:separator/>
      </w:r>
    </w:p>
  </w:endnote>
  <w:endnote w:type="continuationSeparator" w:id="0">
    <w:p w14:paraId="63A57E01" w14:textId="77777777" w:rsidR="00C661C2" w:rsidRDefault="00C6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37F49" w14:textId="77777777" w:rsidR="00C661C2" w:rsidRDefault="00C661C2">
      <w:pPr>
        <w:spacing w:after="0" w:line="240" w:lineRule="auto"/>
      </w:pPr>
      <w:r>
        <w:separator/>
      </w:r>
    </w:p>
  </w:footnote>
  <w:footnote w:type="continuationSeparator" w:id="0">
    <w:p w14:paraId="548F53A6" w14:textId="77777777" w:rsidR="00C661C2" w:rsidRDefault="00C6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661C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3C2D"/>
    <w:rsid w:val="00023C5A"/>
    <w:rsid w:val="00023F19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37C"/>
    <w:rsid w:val="00045C51"/>
    <w:rsid w:val="000460B8"/>
    <w:rsid w:val="00046E70"/>
    <w:rsid w:val="0004768F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52"/>
    <w:rsid w:val="000812F6"/>
    <w:rsid w:val="000815E4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EC2"/>
    <w:rsid w:val="000C40F7"/>
    <w:rsid w:val="000C422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7941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863"/>
    <w:rsid w:val="001D4CC6"/>
    <w:rsid w:val="001D5B0D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11A"/>
    <w:rsid w:val="0023276F"/>
    <w:rsid w:val="0023291B"/>
    <w:rsid w:val="00233DDB"/>
    <w:rsid w:val="0023409F"/>
    <w:rsid w:val="002342C2"/>
    <w:rsid w:val="002345C0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8E7"/>
    <w:rsid w:val="003B0BDD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06D"/>
    <w:rsid w:val="0044375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748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77C59"/>
    <w:rsid w:val="004802E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49D"/>
    <w:rsid w:val="004962B1"/>
    <w:rsid w:val="00496B75"/>
    <w:rsid w:val="00496D87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5B2"/>
    <w:rsid w:val="004A3E32"/>
    <w:rsid w:val="004A48C0"/>
    <w:rsid w:val="004A4AC8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612F"/>
    <w:rsid w:val="00656497"/>
    <w:rsid w:val="00656684"/>
    <w:rsid w:val="00656C91"/>
    <w:rsid w:val="00657620"/>
    <w:rsid w:val="00657862"/>
    <w:rsid w:val="00657D0C"/>
    <w:rsid w:val="00657D8C"/>
    <w:rsid w:val="00660463"/>
    <w:rsid w:val="0066107A"/>
    <w:rsid w:val="0066128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7E5"/>
    <w:rsid w:val="00686C00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750"/>
    <w:rsid w:val="006E140B"/>
    <w:rsid w:val="006E16C2"/>
    <w:rsid w:val="006E216A"/>
    <w:rsid w:val="006E21C4"/>
    <w:rsid w:val="006E371A"/>
    <w:rsid w:val="006E3F75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27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63D1"/>
    <w:rsid w:val="00716773"/>
    <w:rsid w:val="007168B0"/>
    <w:rsid w:val="00716C54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D1"/>
    <w:rsid w:val="00771A85"/>
    <w:rsid w:val="00772018"/>
    <w:rsid w:val="007723C0"/>
    <w:rsid w:val="00775311"/>
    <w:rsid w:val="00775DA2"/>
    <w:rsid w:val="007760A9"/>
    <w:rsid w:val="007773A4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79D0"/>
    <w:rsid w:val="007A0031"/>
    <w:rsid w:val="007A0378"/>
    <w:rsid w:val="007A0B17"/>
    <w:rsid w:val="007A0F3D"/>
    <w:rsid w:val="007A2655"/>
    <w:rsid w:val="007A2E41"/>
    <w:rsid w:val="007A2E9F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E7D86"/>
    <w:rsid w:val="007F00B0"/>
    <w:rsid w:val="007F0C73"/>
    <w:rsid w:val="007F1A7C"/>
    <w:rsid w:val="007F1C33"/>
    <w:rsid w:val="007F1DF4"/>
    <w:rsid w:val="007F201E"/>
    <w:rsid w:val="007F22DE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17"/>
    <w:rsid w:val="008C1F50"/>
    <w:rsid w:val="008C2534"/>
    <w:rsid w:val="008C26DB"/>
    <w:rsid w:val="008C2EED"/>
    <w:rsid w:val="008C32DB"/>
    <w:rsid w:val="008C451A"/>
    <w:rsid w:val="008C5092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A38"/>
    <w:rsid w:val="00902CB8"/>
    <w:rsid w:val="00902EF4"/>
    <w:rsid w:val="00903673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1D32"/>
    <w:rsid w:val="009A2C30"/>
    <w:rsid w:val="009A3AD0"/>
    <w:rsid w:val="009A44FD"/>
    <w:rsid w:val="009A4A71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391"/>
    <w:rsid w:val="009E2C66"/>
    <w:rsid w:val="009E3566"/>
    <w:rsid w:val="009E365F"/>
    <w:rsid w:val="009E3710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27577"/>
    <w:rsid w:val="00A275F3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7794E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C1B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6701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158"/>
    <w:rsid w:val="00C53A45"/>
    <w:rsid w:val="00C53D7E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1C2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21D8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791"/>
    <w:rsid w:val="00D668DA"/>
    <w:rsid w:val="00D6791D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D8A"/>
    <w:rsid w:val="00DF5A94"/>
    <w:rsid w:val="00DF5AEE"/>
    <w:rsid w:val="00DF6A17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3BD5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4761"/>
    <w:rsid w:val="00E4531D"/>
    <w:rsid w:val="00E45555"/>
    <w:rsid w:val="00E457E2"/>
    <w:rsid w:val="00E45DDF"/>
    <w:rsid w:val="00E45F24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2E75"/>
    <w:rsid w:val="00EA3CEC"/>
    <w:rsid w:val="00EA53A1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26B"/>
    <w:rsid w:val="00F13C55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2D1B"/>
    <w:rsid w:val="00F64054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23505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4507</cp:revision>
  <dcterms:created xsi:type="dcterms:W3CDTF">2024-06-20T08:51:00Z</dcterms:created>
  <dcterms:modified xsi:type="dcterms:W3CDTF">2024-07-14T12:42:00Z</dcterms:modified>
  <cp:category/>
</cp:coreProperties>
</file>