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B7B3" w14:textId="77777777" w:rsidR="00045269" w:rsidRPr="00045269" w:rsidRDefault="00045269" w:rsidP="00045269">
      <w:pPr>
        <w:rPr>
          <w:rFonts w:ascii="Helvetica" w:hAnsi="Helvetica" w:cs="Helvetica"/>
          <w:b/>
          <w:bCs/>
          <w:color w:val="222222"/>
          <w:sz w:val="21"/>
          <w:szCs w:val="21"/>
        </w:rPr>
      </w:pPr>
      <w:r w:rsidRPr="00045269">
        <w:rPr>
          <w:rFonts w:ascii="Helvetica" w:hAnsi="Helvetica" w:cs="Helvetica" w:hint="eastAsia"/>
          <w:b/>
          <w:bCs/>
          <w:color w:val="222222"/>
          <w:sz w:val="21"/>
          <w:szCs w:val="21"/>
        </w:rPr>
        <w:t>Фрог</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Елена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Сергеевна</w:t>
      </w:r>
      <w:r w:rsidRPr="00045269">
        <w:rPr>
          <w:rFonts w:ascii="Helvetica" w:hAnsi="Helvetica" w:cs="Helvetica"/>
          <w:b/>
          <w:bCs/>
          <w:color w:val="222222"/>
          <w:sz w:val="21"/>
          <w:szCs w:val="21"/>
        </w:rPr>
        <w:t>.</w:t>
      </w:r>
    </w:p>
    <w:p w14:paraId="31581C8E" w14:textId="77777777" w:rsidR="00045269" w:rsidRPr="00045269" w:rsidRDefault="00045269" w:rsidP="00045269">
      <w:pPr>
        <w:rPr>
          <w:rFonts w:ascii="Helvetica" w:hAnsi="Helvetica" w:cs="Helvetica"/>
          <w:b/>
          <w:bCs/>
          <w:color w:val="222222"/>
          <w:sz w:val="21"/>
          <w:szCs w:val="21"/>
        </w:rPr>
      </w:pPr>
      <w:r w:rsidRPr="00045269">
        <w:rPr>
          <w:rFonts w:ascii="Helvetica" w:hAnsi="Helvetica" w:cs="Helvetica" w:hint="eastAsia"/>
          <w:b/>
          <w:bCs/>
          <w:color w:val="222222"/>
          <w:sz w:val="21"/>
          <w:szCs w:val="21"/>
        </w:rPr>
        <w:t>Мембранотропные</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свойства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аминокислотных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производных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фуллерена</w:t>
      </w:r>
      <w:r w:rsidRPr="00045269">
        <w:rPr>
          <w:rFonts w:ascii="Helvetica" w:hAnsi="Helvetica" w:cs="Helvetica"/>
          <w:b/>
          <w:bCs/>
          <w:color w:val="222222"/>
          <w:sz w:val="21"/>
          <w:szCs w:val="21"/>
        </w:rPr>
        <w:t xml:space="preserve"> C60 </w:t>
      </w:r>
      <w:r w:rsidRPr="00045269">
        <w:rPr>
          <w:rFonts w:ascii="Helvetica" w:hAnsi="Helvetica" w:cs="Helvetica" w:hint="eastAsia"/>
          <w:b/>
          <w:bCs/>
          <w:color w:val="222222"/>
          <w:sz w:val="21"/>
          <w:szCs w:val="21"/>
        </w:rPr>
        <w:t>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обусловленная</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ими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биологическая</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активность</w:t>
      </w:r>
      <w:r w:rsidRPr="00045269">
        <w:rPr>
          <w:rFonts w:ascii="Helvetica" w:hAnsi="Helvetica" w:cs="Helvetica"/>
          <w:b/>
          <w:bCs/>
          <w:color w:val="222222"/>
          <w:sz w:val="21"/>
          <w:szCs w:val="21"/>
        </w:rPr>
        <w:t xml:space="preserve"> : </w:t>
      </w:r>
      <w:r w:rsidRPr="00045269">
        <w:rPr>
          <w:rFonts w:ascii="Helvetica" w:hAnsi="Helvetica" w:cs="Helvetica" w:hint="eastAsia"/>
          <w:b/>
          <w:bCs/>
          <w:color w:val="222222"/>
          <w:sz w:val="21"/>
          <w:szCs w:val="21"/>
        </w:rPr>
        <w:t>диссертация</w:t>
      </w:r>
      <w:r w:rsidRPr="00045269">
        <w:rPr>
          <w:rFonts w:ascii="Helvetica" w:hAnsi="Helvetica" w:cs="Helvetica"/>
          <w:b/>
          <w:bCs/>
          <w:color w:val="222222"/>
          <w:sz w:val="21"/>
          <w:szCs w:val="21"/>
        </w:rPr>
        <w:t xml:space="preserve"> ... </w:t>
      </w:r>
      <w:r w:rsidRPr="00045269">
        <w:rPr>
          <w:rFonts w:ascii="Helvetica" w:hAnsi="Helvetica" w:cs="Helvetica" w:hint="eastAsia"/>
          <w:b/>
          <w:bCs/>
          <w:color w:val="222222"/>
          <w:sz w:val="21"/>
          <w:szCs w:val="21"/>
        </w:rPr>
        <w:t>кандидата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биологических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наук</w:t>
      </w:r>
      <w:r w:rsidRPr="00045269">
        <w:rPr>
          <w:rFonts w:ascii="Helvetica" w:hAnsi="Helvetica" w:cs="Helvetica"/>
          <w:b/>
          <w:bCs/>
          <w:color w:val="222222"/>
          <w:sz w:val="21"/>
          <w:szCs w:val="21"/>
        </w:rPr>
        <w:t xml:space="preserve"> : 03.00.02. - </w:t>
      </w:r>
      <w:r w:rsidRPr="00045269">
        <w:rPr>
          <w:rFonts w:ascii="Helvetica" w:hAnsi="Helvetica" w:cs="Helvetica" w:hint="eastAsia"/>
          <w:b/>
          <w:bCs/>
          <w:color w:val="222222"/>
          <w:sz w:val="21"/>
          <w:szCs w:val="21"/>
        </w:rPr>
        <w:t>Черноголовка</w:t>
      </w:r>
      <w:r w:rsidRPr="00045269">
        <w:rPr>
          <w:rFonts w:ascii="Helvetica" w:hAnsi="Helvetica" w:cs="Helvetica"/>
          <w:b/>
          <w:bCs/>
          <w:color w:val="222222"/>
          <w:sz w:val="21"/>
          <w:szCs w:val="21"/>
        </w:rPr>
        <w:t xml:space="preserve">, [19--?]. - 111 </w:t>
      </w:r>
      <w:r w:rsidRPr="00045269">
        <w:rPr>
          <w:rFonts w:ascii="Helvetica" w:hAnsi="Helvetica" w:cs="Helvetica" w:hint="eastAsia"/>
          <w:b/>
          <w:bCs/>
          <w:color w:val="222222"/>
          <w:sz w:val="21"/>
          <w:szCs w:val="21"/>
        </w:rPr>
        <w:t>с</w:t>
      </w:r>
      <w:r w:rsidRPr="00045269">
        <w:rPr>
          <w:rFonts w:ascii="Helvetica" w:hAnsi="Helvetica" w:cs="Helvetica"/>
          <w:b/>
          <w:bCs/>
          <w:color w:val="222222"/>
          <w:sz w:val="21"/>
          <w:szCs w:val="21"/>
        </w:rPr>
        <w:t xml:space="preserve">. : </w:t>
      </w:r>
      <w:r w:rsidRPr="00045269">
        <w:rPr>
          <w:rFonts w:ascii="Helvetica" w:hAnsi="Helvetica" w:cs="Helvetica" w:hint="eastAsia"/>
          <w:b/>
          <w:bCs/>
          <w:color w:val="222222"/>
          <w:sz w:val="21"/>
          <w:szCs w:val="21"/>
        </w:rPr>
        <w:t>ил</w:t>
      </w:r>
      <w:r w:rsidRPr="00045269">
        <w:rPr>
          <w:rFonts w:ascii="Helvetica" w:hAnsi="Helvetica" w:cs="Helvetica"/>
          <w:b/>
          <w:bCs/>
          <w:color w:val="222222"/>
          <w:sz w:val="21"/>
          <w:szCs w:val="21"/>
        </w:rPr>
        <w:t>.</w:t>
      </w:r>
    </w:p>
    <w:p w14:paraId="1C4C34DA" w14:textId="77777777" w:rsidR="00045269" w:rsidRPr="00045269" w:rsidRDefault="00045269" w:rsidP="00045269">
      <w:pPr>
        <w:rPr>
          <w:rFonts w:ascii="Helvetica" w:hAnsi="Helvetica" w:cs="Helvetica"/>
          <w:b/>
          <w:bCs/>
          <w:color w:val="222222"/>
          <w:sz w:val="21"/>
          <w:szCs w:val="21"/>
        </w:rPr>
      </w:pPr>
      <w:r w:rsidRPr="00045269">
        <w:rPr>
          <w:rFonts w:ascii="Helvetica" w:hAnsi="Helvetica" w:cs="Helvetica" w:hint="eastAsia"/>
          <w:b/>
          <w:bCs/>
          <w:color w:val="222222"/>
          <w:sz w:val="21"/>
          <w:szCs w:val="21"/>
        </w:rPr>
        <w:t>больше</w:t>
      </w:r>
    </w:p>
    <w:p w14:paraId="32944AB1" w14:textId="77777777" w:rsidR="00045269" w:rsidRPr="00045269" w:rsidRDefault="00045269" w:rsidP="00045269">
      <w:pPr>
        <w:rPr>
          <w:rFonts w:ascii="Helvetica" w:hAnsi="Helvetica" w:cs="Helvetica"/>
          <w:b/>
          <w:bCs/>
          <w:color w:val="222222"/>
          <w:sz w:val="21"/>
          <w:szCs w:val="21"/>
        </w:rPr>
      </w:pPr>
      <w:r w:rsidRPr="00045269">
        <w:rPr>
          <w:rFonts w:ascii="Helvetica" w:hAnsi="Helvetica" w:cs="Helvetica" w:hint="eastAsia"/>
          <w:b/>
          <w:bCs/>
          <w:color w:val="222222"/>
          <w:sz w:val="21"/>
          <w:szCs w:val="21"/>
        </w:rPr>
        <w:t>Цитаты</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из</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текста</w:t>
      </w:r>
      <w:r w:rsidRPr="00045269">
        <w:rPr>
          <w:rFonts w:ascii="Helvetica" w:hAnsi="Helvetica" w:cs="Helvetica"/>
          <w:b/>
          <w:bCs/>
          <w:color w:val="222222"/>
          <w:sz w:val="21"/>
          <w:szCs w:val="21"/>
        </w:rPr>
        <w:t>:</w:t>
      </w:r>
    </w:p>
    <w:p w14:paraId="7E022451" w14:textId="77777777" w:rsidR="00045269" w:rsidRPr="00045269" w:rsidRDefault="00045269" w:rsidP="00045269">
      <w:pPr>
        <w:rPr>
          <w:rFonts w:ascii="Helvetica" w:hAnsi="Helvetica" w:cs="Helvetica"/>
          <w:b/>
          <w:bCs/>
          <w:color w:val="222222"/>
          <w:sz w:val="21"/>
          <w:szCs w:val="21"/>
        </w:rPr>
      </w:pPr>
      <w:r w:rsidRPr="00045269">
        <w:rPr>
          <w:rFonts w:ascii="Helvetica" w:hAnsi="Helvetica" w:cs="Helvetica" w:hint="eastAsia"/>
          <w:b/>
          <w:bCs/>
          <w:color w:val="222222"/>
          <w:sz w:val="21"/>
          <w:szCs w:val="21"/>
        </w:rPr>
        <w:t>стр</w:t>
      </w:r>
      <w:r w:rsidRPr="00045269">
        <w:rPr>
          <w:rFonts w:ascii="Helvetica" w:hAnsi="Helvetica" w:cs="Helvetica"/>
          <w:b/>
          <w:bCs/>
          <w:color w:val="222222"/>
          <w:sz w:val="21"/>
          <w:szCs w:val="21"/>
        </w:rPr>
        <w:t>. 1</w:t>
      </w:r>
    </w:p>
    <w:p w14:paraId="33382439" w14:textId="77777777" w:rsidR="00045269" w:rsidRPr="00045269" w:rsidRDefault="00045269" w:rsidP="00045269">
      <w:pPr>
        <w:rPr>
          <w:rFonts w:ascii="Helvetica" w:hAnsi="Helvetica" w:cs="Helvetica"/>
          <w:b/>
          <w:bCs/>
          <w:color w:val="222222"/>
          <w:sz w:val="21"/>
          <w:szCs w:val="21"/>
        </w:rPr>
      </w:pPr>
      <w:r w:rsidRPr="00045269">
        <w:rPr>
          <w:rFonts w:ascii="Helvetica" w:hAnsi="Helvetica" w:cs="Helvetica"/>
          <w:b/>
          <w:bCs/>
          <w:color w:val="222222"/>
          <w:sz w:val="21"/>
          <w:szCs w:val="21"/>
        </w:rPr>
        <w:t xml:space="preserve">61:06-3/830 1 </w:t>
      </w:r>
      <w:r w:rsidRPr="00045269">
        <w:rPr>
          <w:rFonts w:ascii="Helvetica" w:hAnsi="Helvetica" w:cs="Helvetica" w:hint="eastAsia"/>
          <w:b/>
          <w:bCs/>
          <w:color w:val="222222"/>
          <w:sz w:val="21"/>
          <w:szCs w:val="21"/>
        </w:rPr>
        <w:t>РОССИЙСКАЯ</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АКАДЕМИЯ</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ИАУК</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ИНСТИТУТ</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ПРОБЛЕМ</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ХИМИЧЕСКОЙ</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ФИЗИКИ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На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правах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рукописи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Фрог</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Елена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Сергеевна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МЕМБРАНОТРОННЫЕ</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СВОЙСТВА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АМИНОКИСЛОТНЫХ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ПРОИЗВОДНЫХ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ФУЛЛЕРЕНА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Сбо</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ОБУСЛОВЛЕННАЯ</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ИМИ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БИОЛОГИЧЕСКАЯ</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АКТИВНОСТЬ</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Специальность</w:t>
      </w:r>
      <w:r w:rsidRPr="00045269">
        <w:rPr>
          <w:rFonts w:ascii="Helvetica" w:hAnsi="Helvetica" w:cs="Helvetica"/>
          <w:b/>
          <w:bCs/>
          <w:color w:val="222222"/>
          <w:sz w:val="21"/>
          <w:szCs w:val="21"/>
        </w:rPr>
        <w:t xml:space="preserve"> 03.00.02 </w:t>
      </w:r>
      <w:r w:rsidRPr="00045269">
        <w:rPr>
          <w:rFonts w:ascii="Helvetica" w:hAnsi="Helvetica" w:cs="Helvetica" w:hint="eastAsia"/>
          <w:b/>
          <w:bCs/>
          <w:color w:val="222222"/>
          <w:sz w:val="21"/>
          <w:szCs w:val="21"/>
        </w:rPr>
        <w:t>Биофизика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Диссертация</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на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соискание</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ученой</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степени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кандидата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биологических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наук</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Научные</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руководители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к</w:t>
      </w:r>
      <w:r w:rsidRPr="00045269">
        <w:rPr>
          <w:rFonts w:ascii="Helvetica" w:hAnsi="Helvetica" w:cs="Helvetica"/>
          <w:b/>
          <w:bCs/>
          <w:color w:val="222222"/>
          <w:sz w:val="21"/>
          <w:szCs w:val="21"/>
        </w:rPr>
        <w:t>.</w:t>
      </w:r>
      <w:r w:rsidRPr="00045269">
        <w:rPr>
          <w:rFonts w:ascii="Helvetica" w:hAnsi="Helvetica" w:cs="Helvetica" w:hint="eastAsia"/>
          <w:b/>
          <w:bCs/>
          <w:color w:val="222222"/>
          <w:sz w:val="21"/>
          <w:szCs w:val="21"/>
        </w:rPr>
        <w:t>ф</w:t>
      </w:r>
      <w:r w:rsidRPr="00045269">
        <w:rPr>
          <w:rFonts w:ascii="Helvetica" w:hAnsi="Helvetica" w:cs="Helvetica"/>
          <w:b/>
          <w:bCs/>
          <w:color w:val="222222"/>
          <w:sz w:val="21"/>
          <w:szCs w:val="21"/>
        </w:rPr>
        <w:t>.-</w:t>
      </w:r>
      <w:r w:rsidRPr="00045269">
        <w:rPr>
          <w:rFonts w:ascii="Helvetica" w:hAnsi="Helvetica" w:cs="Helvetica" w:hint="eastAsia"/>
          <w:b/>
          <w:bCs/>
          <w:color w:val="222222"/>
          <w:sz w:val="21"/>
          <w:szCs w:val="21"/>
        </w:rPr>
        <w:t>м</w:t>
      </w:r>
      <w:r w:rsidRPr="00045269">
        <w:rPr>
          <w:rFonts w:ascii="Helvetica" w:hAnsi="Helvetica" w:cs="Helvetica"/>
          <w:b/>
          <w:bCs/>
          <w:color w:val="222222"/>
          <w:sz w:val="21"/>
          <w:szCs w:val="21"/>
        </w:rPr>
        <w:t>.</w:t>
      </w:r>
      <w:r w:rsidRPr="00045269">
        <w:rPr>
          <w:rFonts w:ascii="Helvetica" w:hAnsi="Helvetica" w:cs="Helvetica" w:hint="eastAsia"/>
          <w:b/>
          <w:bCs/>
          <w:color w:val="222222"/>
          <w:sz w:val="21"/>
          <w:szCs w:val="21"/>
        </w:rPr>
        <w:t>н</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К</w:t>
      </w:r>
      <w:r w:rsidRPr="00045269">
        <w:rPr>
          <w:rFonts w:ascii="Helvetica" w:hAnsi="Helvetica" w:cs="Helvetica"/>
          <w:b/>
          <w:bCs/>
          <w:color w:val="222222"/>
          <w:sz w:val="21"/>
          <w:szCs w:val="21"/>
        </w:rPr>
        <w:t>.</w:t>
      </w:r>
      <w:r w:rsidRPr="00045269">
        <w:rPr>
          <w:rFonts w:ascii="Helvetica" w:hAnsi="Helvetica" w:cs="Helvetica" w:hint="eastAsia"/>
          <w:b/>
          <w:bCs/>
          <w:color w:val="222222"/>
          <w:sz w:val="21"/>
          <w:szCs w:val="21"/>
        </w:rPr>
        <w:t>Х</w:t>
      </w:r>
      <w:r w:rsidRPr="00045269">
        <w:rPr>
          <w:rFonts w:ascii="Helvetica" w:hAnsi="Helvetica" w:cs="Helvetica"/>
          <w:b/>
          <w:bCs/>
          <w:color w:val="222222"/>
          <w:sz w:val="21"/>
          <w:szCs w:val="21"/>
        </w:rPr>
        <w:t>.</w:t>
      </w:r>
      <w:r w:rsidRPr="00045269">
        <w:rPr>
          <w:rFonts w:ascii="Helvetica" w:hAnsi="Helvetica" w:cs="Helvetica" w:hint="eastAsia"/>
          <w:b/>
          <w:bCs/>
          <w:color w:val="222222"/>
          <w:sz w:val="21"/>
          <w:szCs w:val="21"/>
        </w:rPr>
        <w:t>Н</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w:t>
      </w:r>
      <w:r w:rsidRPr="00045269">
        <w:rPr>
          <w:rFonts w:ascii="Helvetica" w:hAnsi="Helvetica" w:cs="Helvetica"/>
          <w:b/>
          <w:bCs/>
          <w:color w:val="222222"/>
          <w:sz w:val="21"/>
          <w:szCs w:val="21"/>
        </w:rPr>
        <w:t>.</w:t>
      </w:r>
      <w:r w:rsidRPr="00045269">
        <w:rPr>
          <w:rFonts w:ascii="Helvetica" w:hAnsi="Helvetica" w:cs="Helvetica" w:hint="eastAsia"/>
          <w:b/>
          <w:bCs/>
          <w:color w:val="222222"/>
          <w:sz w:val="21"/>
          <w:szCs w:val="21"/>
        </w:rPr>
        <w:t>н</w:t>
      </w:r>
      <w:r w:rsidRPr="00045269">
        <w:rPr>
          <w:rFonts w:ascii="Helvetica" w:hAnsi="Helvetica" w:cs="Helvetica"/>
          <w:b/>
          <w:bCs/>
          <w:color w:val="222222"/>
          <w:sz w:val="21"/>
          <w:szCs w:val="21"/>
        </w:rPr>
        <w:t>.</w:t>
      </w:r>
      <w:r w:rsidRPr="00045269">
        <w:rPr>
          <w:rFonts w:ascii="Helvetica" w:hAnsi="Helvetica" w:cs="Helvetica" w:hint="eastAsia"/>
          <w:b/>
          <w:bCs/>
          <w:color w:val="222222"/>
          <w:sz w:val="21"/>
          <w:szCs w:val="21"/>
        </w:rPr>
        <w:t>с</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Котельникова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Раиса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Алексеевна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Богданов</w:t>
      </w:r>
      <w:r w:rsidRPr="00045269">
        <w:rPr>
          <w:rFonts w:ascii="Helvetica" w:hAnsi="Helvetica" w:cs="Helvetica"/>
          <w:b/>
          <w:bCs/>
          <w:color w:val="222222"/>
          <w:sz w:val="21"/>
          <w:szCs w:val="21"/>
        </w:rPr>
        <w:t>...</w:t>
      </w:r>
    </w:p>
    <w:p w14:paraId="0BD26EA9" w14:textId="77777777" w:rsidR="00045269" w:rsidRPr="00045269" w:rsidRDefault="00045269" w:rsidP="00045269">
      <w:pPr>
        <w:rPr>
          <w:rFonts w:ascii="Helvetica" w:hAnsi="Helvetica" w:cs="Helvetica"/>
          <w:b/>
          <w:bCs/>
          <w:color w:val="222222"/>
          <w:sz w:val="21"/>
          <w:szCs w:val="21"/>
        </w:rPr>
      </w:pPr>
      <w:r w:rsidRPr="00045269">
        <w:rPr>
          <w:rFonts w:ascii="Helvetica" w:hAnsi="Helvetica" w:cs="Helvetica" w:hint="eastAsia"/>
          <w:b/>
          <w:bCs/>
          <w:color w:val="222222"/>
          <w:sz w:val="21"/>
          <w:szCs w:val="21"/>
        </w:rPr>
        <w:t>стр</w:t>
      </w:r>
      <w:r w:rsidRPr="00045269">
        <w:rPr>
          <w:rFonts w:ascii="Helvetica" w:hAnsi="Helvetica" w:cs="Helvetica"/>
          <w:b/>
          <w:bCs/>
          <w:color w:val="222222"/>
          <w:sz w:val="21"/>
          <w:szCs w:val="21"/>
        </w:rPr>
        <w:t>. 6</w:t>
      </w:r>
    </w:p>
    <w:p w14:paraId="22EBF59B" w14:textId="77777777" w:rsidR="00045269" w:rsidRPr="00045269" w:rsidRDefault="00045269" w:rsidP="00045269">
      <w:pPr>
        <w:rPr>
          <w:rFonts w:ascii="Helvetica" w:hAnsi="Helvetica" w:cs="Helvetica"/>
          <w:b/>
          <w:bCs/>
          <w:color w:val="222222"/>
          <w:sz w:val="21"/>
          <w:szCs w:val="21"/>
        </w:rPr>
      </w:pPr>
      <w:r w:rsidRPr="00045269">
        <w:rPr>
          <w:rFonts w:ascii="Helvetica" w:hAnsi="Helvetica" w:cs="Helvetica" w:hint="eastAsia"/>
          <w:b/>
          <w:bCs/>
          <w:color w:val="222222"/>
          <w:sz w:val="21"/>
          <w:szCs w:val="21"/>
        </w:rPr>
        <w:t>мембранах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Исследования</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были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сосредоточены</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на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решении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следующих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задач</w:t>
      </w:r>
      <w:r w:rsidRPr="00045269">
        <w:rPr>
          <w:rFonts w:ascii="Helvetica" w:hAnsi="Helvetica" w:cs="Helvetica"/>
          <w:b/>
          <w:bCs/>
          <w:color w:val="222222"/>
          <w:sz w:val="21"/>
          <w:szCs w:val="21"/>
        </w:rPr>
        <w:t xml:space="preserve">: 1) </w:t>
      </w:r>
      <w:r w:rsidRPr="00045269">
        <w:rPr>
          <w:rFonts w:ascii="Helvetica" w:hAnsi="Helvetica" w:cs="Helvetica" w:hint="eastAsia"/>
          <w:b/>
          <w:bCs/>
          <w:color w:val="222222"/>
          <w:sz w:val="21"/>
          <w:szCs w:val="21"/>
        </w:rPr>
        <w:t>изучить</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фотофизические</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свойства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аминокислотных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производных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фуллерена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Сбо</w:t>
      </w:r>
      <w:r w:rsidRPr="00045269">
        <w:rPr>
          <w:rFonts w:ascii="Helvetica" w:hAnsi="Helvetica" w:cs="Helvetica"/>
          <w:b/>
          <w:bCs/>
          <w:color w:val="222222"/>
          <w:sz w:val="21"/>
          <w:szCs w:val="21"/>
        </w:rPr>
        <w:t xml:space="preserve">', 2) </w:t>
      </w:r>
      <w:r w:rsidRPr="00045269">
        <w:rPr>
          <w:rFonts w:ascii="Helvetica" w:hAnsi="Helvetica" w:cs="Helvetica" w:hint="eastAsia"/>
          <w:b/>
          <w:bCs/>
          <w:color w:val="222222"/>
          <w:sz w:val="21"/>
          <w:szCs w:val="21"/>
        </w:rPr>
        <w:t>исследовать</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стереоспецифичность</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мембранотропных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свойств</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энантиомеров</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АПФ</w:t>
      </w:r>
      <w:r w:rsidRPr="00045269">
        <w:rPr>
          <w:rFonts w:ascii="Helvetica" w:hAnsi="Helvetica" w:cs="Helvetica"/>
          <w:b/>
          <w:bCs/>
          <w:color w:val="222222"/>
          <w:sz w:val="21"/>
          <w:szCs w:val="21"/>
        </w:rPr>
        <w:t xml:space="preserve">: - </w:t>
      </w:r>
      <w:r w:rsidRPr="00045269">
        <w:rPr>
          <w:rFonts w:ascii="Helvetica" w:hAnsi="Helvetica" w:cs="Helvetica" w:hint="eastAsia"/>
          <w:b/>
          <w:bCs/>
          <w:color w:val="222222"/>
          <w:sz w:val="21"/>
          <w:szCs w:val="21"/>
        </w:rPr>
        <w:t>установить</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способность</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энантиомеров</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АПФ</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проникать</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через</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липидный</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бислой</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липосом</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биологических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мембран</w:t>
      </w:r>
      <w:r w:rsidRPr="00045269">
        <w:rPr>
          <w:rFonts w:ascii="Helvetica" w:hAnsi="Helvetica" w:cs="Helvetica"/>
          <w:b/>
          <w:bCs/>
          <w:color w:val="222222"/>
          <w:sz w:val="21"/>
          <w:szCs w:val="21"/>
        </w:rPr>
        <w:t xml:space="preserve">; - </w:t>
      </w:r>
      <w:r w:rsidRPr="00045269">
        <w:rPr>
          <w:rFonts w:ascii="Helvetica" w:hAnsi="Helvetica" w:cs="Helvetica" w:hint="eastAsia"/>
          <w:b/>
          <w:bCs/>
          <w:color w:val="222222"/>
          <w:sz w:val="21"/>
          <w:szCs w:val="21"/>
        </w:rPr>
        <w:t>оценить</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изменения</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каталитической</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активности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мембраносвязанных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ферментов</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окислительного</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дезаминирования</w:t>
      </w:r>
      <w:r w:rsidRPr="00045269">
        <w:rPr>
          <w:rFonts w:ascii="Helvetica" w:hAnsi="Helvetica" w:cs="Helvetica"/>
          <w:b/>
          <w:bCs/>
          <w:color w:val="222222"/>
          <w:sz w:val="21"/>
          <w:szCs w:val="21"/>
        </w:rPr>
        <w:t>...</w:t>
      </w:r>
    </w:p>
    <w:p w14:paraId="5139F53A" w14:textId="77777777" w:rsidR="00045269" w:rsidRPr="00045269" w:rsidRDefault="00045269" w:rsidP="00045269">
      <w:pPr>
        <w:rPr>
          <w:rFonts w:ascii="Helvetica" w:hAnsi="Helvetica" w:cs="Helvetica"/>
          <w:b/>
          <w:bCs/>
          <w:color w:val="222222"/>
          <w:sz w:val="21"/>
          <w:szCs w:val="21"/>
        </w:rPr>
      </w:pPr>
      <w:r w:rsidRPr="00045269">
        <w:rPr>
          <w:rFonts w:ascii="Helvetica" w:hAnsi="Helvetica" w:cs="Helvetica" w:hint="eastAsia"/>
          <w:b/>
          <w:bCs/>
          <w:color w:val="222222"/>
          <w:sz w:val="21"/>
          <w:szCs w:val="21"/>
        </w:rPr>
        <w:t>стр</w:t>
      </w:r>
      <w:r w:rsidRPr="00045269">
        <w:rPr>
          <w:rFonts w:ascii="Helvetica" w:hAnsi="Helvetica" w:cs="Helvetica"/>
          <w:b/>
          <w:bCs/>
          <w:color w:val="222222"/>
          <w:sz w:val="21"/>
          <w:szCs w:val="21"/>
        </w:rPr>
        <w:t>. 8</w:t>
      </w:r>
    </w:p>
    <w:p w14:paraId="0C1B29AA" w14:textId="37819B92" w:rsidR="008A0C40" w:rsidRPr="00045269" w:rsidRDefault="00045269" w:rsidP="00045269">
      <w:r w:rsidRPr="00045269">
        <w:rPr>
          <w:rFonts w:ascii="Helvetica" w:hAnsi="Helvetica" w:cs="Helvetica" w:hint="eastAsia"/>
          <w:b/>
          <w:bCs/>
          <w:color w:val="222222"/>
          <w:sz w:val="21"/>
          <w:szCs w:val="21"/>
        </w:rPr>
        <w:t>окисления</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липидов</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Научно</w:t>
      </w:r>
      <w:r w:rsidRPr="00045269">
        <w:rPr>
          <w:rFonts w:ascii="Helvetica" w:hAnsi="Helvetica" w:cs="Helvetica"/>
          <w:b/>
          <w:bCs/>
          <w:color w:val="222222"/>
          <w:sz w:val="21"/>
          <w:szCs w:val="21"/>
        </w:rPr>
        <w:t>-</w:t>
      </w:r>
      <w:r w:rsidRPr="00045269">
        <w:rPr>
          <w:rFonts w:ascii="Helvetica" w:hAnsi="Helvetica" w:cs="Helvetica" w:hint="eastAsia"/>
          <w:b/>
          <w:bCs/>
          <w:color w:val="222222"/>
          <w:sz w:val="21"/>
          <w:szCs w:val="21"/>
        </w:rPr>
        <w:t>практическая</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значимость</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работы</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Впервые</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установлена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взаимосвязь</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биологического</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действия</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их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водорастворимых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мембранотропными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аминокислотных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свойствами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производных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Выявлена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фуллеренов</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стереоспецифичность</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мембр</w:t>
      </w:r>
      <w:r w:rsidRPr="00045269">
        <w:rPr>
          <w:rFonts w:ascii="Helvetica" w:hAnsi="Helvetica" w:cs="Helvetica" w:hint="eastAsia"/>
          <w:b/>
          <w:bCs/>
          <w:color w:val="222222"/>
          <w:sz w:val="21"/>
          <w:szCs w:val="21"/>
        </w:rPr>
        <w:lastRenderedPageBreak/>
        <w:t>анотропных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свойств</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АПФ</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в</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частности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их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способности</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проникать</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через</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фосфолипидные</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мембраны</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усиливать</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каталитическую</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активность</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митохондриальных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биогенных</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ферментов</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окислительного</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мозга</w:t>
      </w:r>
      <w:r w:rsidRPr="00045269">
        <w:rPr>
          <w:rFonts w:ascii="Helvetica" w:hAnsi="Helvetica" w:cs="Helvetica"/>
          <w:b/>
          <w:bCs/>
          <w:color w:val="222222"/>
          <w:sz w:val="21"/>
          <w:szCs w:val="21"/>
        </w:rPr>
        <w:t xml:space="preserve"> </w:t>
      </w:r>
      <w:r w:rsidRPr="00045269">
        <w:rPr>
          <w:rFonts w:ascii="Helvetica" w:hAnsi="Helvetica" w:cs="Helvetica" w:hint="eastAsia"/>
          <w:b/>
          <w:bCs/>
          <w:color w:val="222222"/>
          <w:sz w:val="21"/>
          <w:szCs w:val="21"/>
        </w:rPr>
        <w:t>дезаминирования</w:t>
      </w:r>
      <w:r w:rsidRPr="00045269">
        <w:rPr>
          <w:rFonts w:ascii="Helvetica" w:hAnsi="Helvetica" w:cs="Helvetica"/>
          <w:b/>
          <w:bCs/>
          <w:color w:val="222222"/>
          <w:sz w:val="21"/>
          <w:szCs w:val="21"/>
        </w:rPr>
        <w:t>...</w:t>
      </w:r>
    </w:p>
    <w:sectPr w:rsidR="008A0C40" w:rsidRPr="000452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A03F4" w14:textId="77777777" w:rsidR="00A01AD0" w:rsidRDefault="00A01AD0">
      <w:pPr>
        <w:spacing w:after="0" w:line="240" w:lineRule="auto"/>
      </w:pPr>
      <w:r>
        <w:separator/>
      </w:r>
    </w:p>
  </w:endnote>
  <w:endnote w:type="continuationSeparator" w:id="0">
    <w:p w14:paraId="42D1AB61" w14:textId="77777777" w:rsidR="00A01AD0" w:rsidRDefault="00A01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FFDD" w14:textId="77777777" w:rsidR="00A01AD0" w:rsidRDefault="00A01AD0"/>
    <w:p w14:paraId="08D69835" w14:textId="77777777" w:rsidR="00A01AD0" w:rsidRDefault="00A01AD0"/>
    <w:p w14:paraId="2B99D158" w14:textId="77777777" w:rsidR="00A01AD0" w:rsidRDefault="00A01AD0"/>
    <w:p w14:paraId="4700D743" w14:textId="77777777" w:rsidR="00A01AD0" w:rsidRDefault="00A01AD0"/>
    <w:p w14:paraId="064F0B52" w14:textId="77777777" w:rsidR="00A01AD0" w:rsidRDefault="00A01AD0"/>
    <w:p w14:paraId="2172046F" w14:textId="77777777" w:rsidR="00A01AD0" w:rsidRDefault="00A01AD0"/>
    <w:p w14:paraId="2E20E048" w14:textId="77777777" w:rsidR="00A01AD0" w:rsidRDefault="00A01A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10F1B3" wp14:editId="5C1534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D9A87" w14:textId="77777777" w:rsidR="00A01AD0" w:rsidRDefault="00A01A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10F1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BD9A87" w14:textId="77777777" w:rsidR="00A01AD0" w:rsidRDefault="00A01A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48E859" w14:textId="77777777" w:rsidR="00A01AD0" w:rsidRDefault="00A01AD0"/>
    <w:p w14:paraId="0E066F08" w14:textId="77777777" w:rsidR="00A01AD0" w:rsidRDefault="00A01AD0"/>
    <w:p w14:paraId="27DE5170" w14:textId="77777777" w:rsidR="00A01AD0" w:rsidRDefault="00A01A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8AD4A2" wp14:editId="4D0C1A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5996D" w14:textId="77777777" w:rsidR="00A01AD0" w:rsidRDefault="00A01AD0"/>
                          <w:p w14:paraId="4D1BAF28" w14:textId="77777777" w:rsidR="00A01AD0" w:rsidRDefault="00A01A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8AD4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45996D" w14:textId="77777777" w:rsidR="00A01AD0" w:rsidRDefault="00A01AD0"/>
                    <w:p w14:paraId="4D1BAF28" w14:textId="77777777" w:rsidR="00A01AD0" w:rsidRDefault="00A01A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E6ECC3" w14:textId="77777777" w:rsidR="00A01AD0" w:rsidRDefault="00A01AD0"/>
    <w:p w14:paraId="3415BBB9" w14:textId="77777777" w:rsidR="00A01AD0" w:rsidRDefault="00A01AD0">
      <w:pPr>
        <w:rPr>
          <w:sz w:val="2"/>
          <w:szCs w:val="2"/>
        </w:rPr>
      </w:pPr>
    </w:p>
    <w:p w14:paraId="40CF7B9A" w14:textId="77777777" w:rsidR="00A01AD0" w:rsidRDefault="00A01AD0"/>
    <w:p w14:paraId="72C5A327" w14:textId="77777777" w:rsidR="00A01AD0" w:rsidRDefault="00A01AD0">
      <w:pPr>
        <w:spacing w:after="0" w:line="240" w:lineRule="auto"/>
      </w:pPr>
    </w:p>
  </w:footnote>
  <w:footnote w:type="continuationSeparator" w:id="0">
    <w:p w14:paraId="75744C5F" w14:textId="77777777" w:rsidR="00A01AD0" w:rsidRDefault="00A01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0"/>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23201</TotalTime>
  <Pages>2</Pages>
  <Words>235</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1140</cp:revision>
  <cp:lastPrinted>2009-02-06T05:36:00Z</cp:lastPrinted>
  <dcterms:created xsi:type="dcterms:W3CDTF">2025-11-25T20:19:00Z</dcterms:created>
  <dcterms:modified xsi:type="dcterms:W3CDTF">2025-12-30T10:04:00Z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