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6084" w14:textId="77777777" w:rsidR="00C144AA" w:rsidRDefault="00C144AA" w:rsidP="00C144AA">
      <w:pPr>
        <w:pStyle w:val="afffffffffffffffffffffffffff5"/>
        <w:rPr>
          <w:rFonts w:ascii="Verdana" w:hAnsi="Verdana"/>
          <w:color w:val="000000"/>
          <w:sz w:val="21"/>
          <w:szCs w:val="21"/>
        </w:rPr>
      </w:pPr>
      <w:r>
        <w:rPr>
          <w:rFonts w:ascii="Helvetica Neue" w:hAnsi="Helvetica Neue"/>
          <w:b/>
          <w:bCs w:val="0"/>
          <w:color w:val="222222"/>
          <w:sz w:val="21"/>
          <w:szCs w:val="21"/>
        </w:rPr>
        <w:t>Жбанков, Геннадий Анатольевич.</w:t>
      </w:r>
      <w:r>
        <w:rPr>
          <w:rFonts w:ascii="Helvetica Neue" w:hAnsi="Helvetica Neue"/>
          <w:color w:val="222222"/>
          <w:sz w:val="21"/>
          <w:szCs w:val="21"/>
        </w:rPr>
        <w:br/>
        <w:t xml:space="preserve">Влияние нерегулярной структуры ионосферы на характеристики сигналов </w:t>
      </w:r>
      <w:proofErr w:type="gramStart"/>
      <w:r>
        <w:rPr>
          <w:rFonts w:ascii="Helvetica Neue" w:hAnsi="Helvetica Neue"/>
          <w:color w:val="222222"/>
          <w:sz w:val="21"/>
          <w:szCs w:val="21"/>
        </w:rPr>
        <w:t>радиозондирования :</w:t>
      </w:r>
      <w:proofErr w:type="gramEnd"/>
      <w:r>
        <w:rPr>
          <w:rFonts w:ascii="Helvetica Neue" w:hAnsi="Helvetica Neue"/>
          <w:color w:val="222222"/>
          <w:sz w:val="21"/>
          <w:szCs w:val="21"/>
        </w:rPr>
        <w:t xml:space="preserve"> диссертация ... кандидата физико-математических наук : 01.04.03. - </w:t>
      </w:r>
      <w:proofErr w:type="spellStart"/>
      <w:r>
        <w:rPr>
          <w:rFonts w:ascii="Helvetica Neue" w:hAnsi="Helvetica Neue"/>
          <w:color w:val="222222"/>
          <w:sz w:val="21"/>
          <w:szCs w:val="21"/>
        </w:rPr>
        <w:t>Ростов</w:t>
      </w:r>
      <w:proofErr w:type="spellEnd"/>
      <w:r>
        <w:rPr>
          <w:rFonts w:ascii="Helvetica Neue" w:hAnsi="Helvetica Neue"/>
          <w:color w:val="222222"/>
          <w:sz w:val="21"/>
          <w:szCs w:val="21"/>
        </w:rPr>
        <w:t xml:space="preserve">-на-Дону, 1999. - 141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5B0E8CBB" w14:textId="77777777" w:rsidR="00C144AA" w:rsidRDefault="00C144AA" w:rsidP="00C144AA">
      <w:pPr>
        <w:pStyle w:val="20"/>
        <w:spacing w:before="0" w:after="312"/>
        <w:rPr>
          <w:rFonts w:ascii="Arial" w:hAnsi="Arial" w:cs="Arial"/>
          <w:caps/>
          <w:color w:val="333333"/>
          <w:sz w:val="27"/>
          <w:szCs w:val="27"/>
        </w:rPr>
      </w:pPr>
    </w:p>
    <w:p w14:paraId="5839C789" w14:textId="77777777" w:rsidR="00C144AA" w:rsidRDefault="00C144AA" w:rsidP="00C144A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Жбанков, Геннадий Анатольевич</w:t>
      </w:r>
    </w:p>
    <w:p w14:paraId="3BA8B84C"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B31A2B"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ВЛИЯНИЕ СРЕДНЕМАСШТАБНОЙ НЕРЕГУЛЯРНОЙКТУРЫ ИОНОСФЕРЫ НА СТАТИСТИЧЕСКИЕ ХАРАКТЕРИСТИКИ СИГНАЛОВ РАДИОЗОНДИРОВАНИЯ</w:t>
      </w:r>
    </w:p>
    <w:p w14:paraId="3BFFC64D"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экспериментальных данных о параметрах среднемасштабной нерегулярной структуры ионосферы.</w:t>
      </w:r>
    </w:p>
    <w:p w14:paraId="5E675A47"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Волновые возмущения ионосферы.</w:t>
      </w:r>
    </w:p>
    <w:p w14:paraId="3DFF3B9F"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Хаотические неоднородности ионизации.</w:t>
      </w:r>
    </w:p>
    <w:p w14:paraId="039F16D6"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формулы и приближения, используемые при амплитудно-траекторных расчетах.</w:t>
      </w:r>
    </w:p>
    <w:p w14:paraId="093BBB94"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1.2.1. Пространственно-временная модель </w:t>
      </w:r>
      <w:proofErr w:type="spellStart"/>
      <w:r>
        <w:rPr>
          <w:rFonts w:ascii="Arial" w:hAnsi="Arial" w:cs="Arial"/>
          <w:color w:val="333333"/>
          <w:sz w:val="21"/>
          <w:szCs w:val="21"/>
        </w:rPr>
        <w:t>среднемасиггабных</w:t>
      </w:r>
      <w:proofErr w:type="spellEnd"/>
      <w:r>
        <w:rPr>
          <w:rFonts w:ascii="Arial" w:hAnsi="Arial" w:cs="Arial"/>
          <w:color w:val="333333"/>
          <w:sz w:val="21"/>
          <w:szCs w:val="21"/>
        </w:rPr>
        <w:t xml:space="preserve"> неоднородностей ионосферы.</w:t>
      </w:r>
    </w:p>
    <w:p w14:paraId="5397DA35"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1.2.2. Методика </w:t>
      </w:r>
      <w:proofErr w:type="spellStart"/>
      <w:r>
        <w:rPr>
          <w:rFonts w:ascii="Arial" w:hAnsi="Arial" w:cs="Arial"/>
          <w:color w:val="333333"/>
          <w:sz w:val="21"/>
          <w:szCs w:val="21"/>
        </w:rPr>
        <w:t>траекторно</w:t>
      </w:r>
      <w:proofErr w:type="spellEnd"/>
      <w:r>
        <w:rPr>
          <w:rFonts w:ascii="Arial" w:hAnsi="Arial" w:cs="Arial"/>
          <w:color w:val="333333"/>
          <w:sz w:val="21"/>
          <w:szCs w:val="21"/>
        </w:rPr>
        <w:t>-амплитудных расчетов.</w:t>
      </w:r>
    </w:p>
    <w:p w14:paraId="039AFB00"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Численное моделирование развития эффекта </w:t>
      </w:r>
      <w:proofErr w:type="spellStart"/>
      <w:r>
        <w:rPr>
          <w:rFonts w:ascii="Arial" w:hAnsi="Arial" w:cs="Arial"/>
          <w:color w:val="333333"/>
          <w:sz w:val="21"/>
          <w:szCs w:val="21"/>
        </w:rPr>
        <w:t>многолучевости</w:t>
      </w:r>
      <w:proofErr w:type="spellEnd"/>
      <w:r>
        <w:rPr>
          <w:rFonts w:ascii="Arial" w:hAnsi="Arial" w:cs="Arial"/>
          <w:color w:val="333333"/>
          <w:sz w:val="21"/>
          <w:szCs w:val="21"/>
        </w:rPr>
        <w:t>.</w:t>
      </w:r>
    </w:p>
    <w:p w14:paraId="6B9BD702"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Характеристики суммарного поля многолучевого сигнала.</w:t>
      </w:r>
    </w:p>
    <w:p w14:paraId="549467C7"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Средняя амплитуда зондирующего сигнала при наличии в ионосфере среднемасштабных неоднородностей электронной концентрации.</w:t>
      </w:r>
    </w:p>
    <w:p w14:paraId="5C5E2777"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Использование высших моментов амплитуды для характеристики отраженных сигналов.</w:t>
      </w:r>
    </w:p>
    <w:p w14:paraId="231CE8D5"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Возможная роль среднемасштабных неоднородностей при мощном ВЧ нагреве ионосферы.</w:t>
      </w:r>
    </w:p>
    <w:p w14:paraId="271CFCBC" w14:textId="77777777" w:rsidR="00C144AA" w:rsidRDefault="00C144AA" w:rsidP="00C144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 Экологический аспект явления </w:t>
      </w:r>
      <w:proofErr w:type="spellStart"/>
      <w:r>
        <w:rPr>
          <w:rFonts w:ascii="Arial" w:hAnsi="Arial" w:cs="Arial"/>
          <w:color w:val="333333"/>
          <w:sz w:val="21"/>
          <w:szCs w:val="21"/>
        </w:rPr>
        <w:t>многолучевости</w:t>
      </w:r>
      <w:proofErr w:type="spellEnd"/>
      <w:r>
        <w:rPr>
          <w:rFonts w:ascii="Arial" w:hAnsi="Arial" w:cs="Arial"/>
          <w:color w:val="333333"/>
          <w:sz w:val="21"/>
          <w:szCs w:val="21"/>
        </w:rPr>
        <w:t>.</w:t>
      </w:r>
    </w:p>
    <w:p w14:paraId="071EBB05" w14:textId="32D8A506" w:rsidR="00E67B85" w:rsidRPr="00C144AA" w:rsidRDefault="00E67B85" w:rsidP="00C144AA"/>
    <w:sectPr w:rsidR="00E67B85" w:rsidRPr="00C144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00F7" w14:textId="77777777" w:rsidR="00604F76" w:rsidRDefault="00604F76">
      <w:pPr>
        <w:spacing w:after="0" w:line="240" w:lineRule="auto"/>
      </w:pPr>
      <w:r>
        <w:separator/>
      </w:r>
    </w:p>
  </w:endnote>
  <w:endnote w:type="continuationSeparator" w:id="0">
    <w:p w14:paraId="04FEE9F5" w14:textId="77777777" w:rsidR="00604F76" w:rsidRDefault="0060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5A93" w14:textId="77777777" w:rsidR="00604F76" w:rsidRDefault="00604F76"/>
    <w:p w14:paraId="38C1A06E" w14:textId="77777777" w:rsidR="00604F76" w:rsidRDefault="00604F76"/>
    <w:p w14:paraId="77346C6E" w14:textId="77777777" w:rsidR="00604F76" w:rsidRDefault="00604F76"/>
    <w:p w14:paraId="3130BB50" w14:textId="77777777" w:rsidR="00604F76" w:rsidRDefault="00604F76"/>
    <w:p w14:paraId="358EAF93" w14:textId="77777777" w:rsidR="00604F76" w:rsidRDefault="00604F76"/>
    <w:p w14:paraId="3DF26721" w14:textId="77777777" w:rsidR="00604F76" w:rsidRDefault="00604F76"/>
    <w:p w14:paraId="176B36D5" w14:textId="77777777" w:rsidR="00604F76" w:rsidRDefault="00604F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F1FC0" wp14:editId="7421FA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78BF" w14:textId="77777777" w:rsidR="00604F76" w:rsidRDefault="00604F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F1F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3C78BF" w14:textId="77777777" w:rsidR="00604F76" w:rsidRDefault="00604F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2334B1" w14:textId="77777777" w:rsidR="00604F76" w:rsidRDefault="00604F76"/>
    <w:p w14:paraId="6CA91D53" w14:textId="77777777" w:rsidR="00604F76" w:rsidRDefault="00604F76"/>
    <w:p w14:paraId="2ED6EDBE" w14:textId="77777777" w:rsidR="00604F76" w:rsidRDefault="00604F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803CA" wp14:editId="3B063C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334E" w14:textId="77777777" w:rsidR="00604F76" w:rsidRDefault="00604F76"/>
                          <w:p w14:paraId="5575257B" w14:textId="77777777" w:rsidR="00604F76" w:rsidRDefault="00604F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803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18334E" w14:textId="77777777" w:rsidR="00604F76" w:rsidRDefault="00604F76"/>
                    <w:p w14:paraId="5575257B" w14:textId="77777777" w:rsidR="00604F76" w:rsidRDefault="00604F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6B5DC8" w14:textId="77777777" w:rsidR="00604F76" w:rsidRDefault="00604F76"/>
    <w:p w14:paraId="5FF96745" w14:textId="77777777" w:rsidR="00604F76" w:rsidRDefault="00604F76">
      <w:pPr>
        <w:rPr>
          <w:sz w:val="2"/>
          <w:szCs w:val="2"/>
        </w:rPr>
      </w:pPr>
    </w:p>
    <w:p w14:paraId="7DFBA2F2" w14:textId="77777777" w:rsidR="00604F76" w:rsidRDefault="00604F76"/>
    <w:p w14:paraId="39A718CC" w14:textId="77777777" w:rsidR="00604F76" w:rsidRDefault="00604F76">
      <w:pPr>
        <w:spacing w:after="0" w:line="240" w:lineRule="auto"/>
      </w:pPr>
    </w:p>
  </w:footnote>
  <w:footnote w:type="continuationSeparator" w:id="0">
    <w:p w14:paraId="6EB87819" w14:textId="77777777" w:rsidR="00604F76" w:rsidRDefault="00604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76"/>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117567</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2453</cp:revision>
  <cp:lastPrinted>2009-02-06T05:36:00Z</cp:lastPrinted>
  <dcterms:created xsi:type="dcterms:W3CDTF">2024-01-07T13:43:00Z</dcterms:created>
  <dcterms:modified xsi:type="dcterms:W3CDTF">2025-06-19T12:40:00Z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