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410D7" w14:textId="77777777" w:rsidR="005B3CD4" w:rsidRDefault="005B3CD4" w:rsidP="005B3CD4">
      <w:pPr>
        <w:pStyle w:val="afffffffffffffffffffffffffff5"/>
        <w:rPr>
          <w:rFonts w:ascii="Verdana" w:hAnsi="Verdana"/>
          <w:color w:val="000000"/>
          <w:sz w:val="21"/>
          <w:szCs w:val="21"/>
        </w:rPr>
      </w:pPr>
      <w:r>
        <w:rPr>
          <w:rFonts w:ascii="Helvetica" w:hAnsi="Helvetica" w:cs="Helvetica"/>
          <w:b/>
          <w:bCs w:val="0"/>
          <w:color w:val="222222"/>
          <w:sz w:val="21"/>
          <w:szCs w:val="21"/>
        </w:rPr>
        <w:t>Рябинин, Анатолий Алексеевич.</w:t>
      </w:r>
    </w:p>
    <w:p w14:paraId="2DA6E1B9" w14:textId="77777777" w:rsidR="005B3CD4" w:rsidRDefault="005B3CD4" w:rsidP="005B3CD4">
      <w:pPr>
        <w:pStyle w:val="20"/>
        <w:spacing w:before="0" w:after="312"/>
        <w:rPr>
          <w:rFonts w:ascii="Arial" w:hAnsi="Arial" w:cs="Arial"/>
          <w:caps/>
          <w:color w:val="333333"/>
          <w:sz w:val="27"/>
          <w:szCs w:val="27"/>
        </w:rPr>
      </w:pPr>
      <w:r>
        <w:rPr>
          <w:rFonts w:ascii="Helvetica" w:hAnsi="Helvetica" w:cs="Helvetica"/>
          <w:caps/>
          <w:color w:val="222222"/>
          <w:sz w:val="21"/>
          <w:szCs w:val="21"/>
        </w:rPr>
        <w:t>Анализ Фурье в комплексной плоскости сингулярных мер : диссертация ... доктора физико-математических наук : 01.01.02. - Нижний Новгород, 1999. - 252 с</w:t>
      </w:r>
    </w:p>
    <w:p w14:paraId="762E49F9" w14:textId="77777777" w:rsidR="005B3CD4" w:rsidRDefault="005B3CD4" w:rsidP="005B3CD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Рябинин, Анатолий Алексеевич</w:t>
      </w:r>
    </w:p>
    <w:p w14:paraId="68D8D881"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Введение.стр.</w:t>
      </w:r>
    </w:p>
    <w:p w14:paraId="61F6C13A"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Преобразование Фурье меры Кантора-Лебега.</w:t>
      </w:r>
    </w:p>
    <w:p w14:paraId="525FAB48"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Мера Кантора-Лебега ¡Лсь и ее преобразование Фурье. Самоподобие и стохастическая природа меры Кантора-Лебега.</w:t>
      </w:r>
    </w:p>
    <w:p w14:paraId="3B3AC17F"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Асимптотика преобразования Фурье меры Кантора-Лебега на мнимой</w:t>
      </w:r>
    </w:p>
    <w:p w14:paraId="581E04E5"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Асимптотическое поведение преобразования Фурье меры Кантора</w:t>
      </w:r>
    </w:p>
    <w:p w14:paraId="12AEA447"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Лебега на горизонтальных прямых в С1.</w:t>
      </w:r>
    </w:p>
    <w:p w14:paraId="50E0FE86"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Нули преобразования Фурье меры Кантора-Лебега. Флуктуации нулей и Р- числа.</w:t>
      </w:r>
    </w:p>
    <w:p w14:paraId="62914680"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 Асимптотика и нули преобразования Фурье финитной меры с «сингулярностью Кантора-Лебега».</w:t>
      </w:r>
    </w:p>
    <w:p w14:paraId="7A4A84F2"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Класс мер &gt;ШС1. Асимптотика преобразования Фурье меры</w:t>
      </w:r>
    </w:p>
    <w:p w14:paraId="17DB4010"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 е Жсь на лучах = ф, (р ^ О, П.</w:t>
      </w:r>
    </w:p>
    <w:p w14:paraId="51355AF0"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Верхняя асимптотическая граница для последовательности нулей преобразования Фурье мер из класса *ЖС1. Точность верхней асимптотической границы.</w:t>
      </w:r>
    </w:p>
    <w:p w14:paraId="06EE7AB7"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III. Анализ Фурье самоподобных фрактальных мер.</w:t>
      </w:r>
    </w:p>
    <w:p w14:paraId="05E66393"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Самоподобные фрактальные меры и их преобразования Фурье.</w:t>
      </w:r>
    </w:p>
    <w:p w14:paraId="7286AE81"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Асимптотика преобразования Фурье самоподобной фрактальной меры на мнимой оси.</w:t>
      </w:r>
    </w:p>
    <w:p w14:paraId="33E17C3B"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Интегральная асимптотика преобразования Фурье самоподобной фрактальной меры на горизонтальных прямых в С1.</w:t>
      </w:r>
    </w:p>
    <w:p w14:paraId="6C67B687"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IV. Анализ Фурье стохастических моделей, порождающих фрактальные меры.</w:t>
      </w:r>
    </w:p>
    <w:p w14:paraId="61D243BD"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Случайные ряды с независимым равновероятным и марковским способом расстановки знаков.</w:t>
      </w:r>
    </w:p>
    <w:p w14:paraId="5A7D9CAC"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Преобразование Фурье суммы случайного ряда с марковским способом расстановки знаков.</w:t>
      </w:r>
    </w:p>
    <w:p w14:paraId="1FF06BB8"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Нули преобразования Фурье суммы случайного ряда.</w:t>
      </w:r>
    </w:p>
    <w:p w14:paraId="656147A2" w14:textId="77777777" w:rsidR="005B3CD4" w:rsidRDefault="005B3CD4" w:rsidP="005B3CD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Анализ Фурье случайных рядов с независимым неравновероятным способом расстановки знаков.</w:t>
      </w:r>
    </w:p>
    <w:p w14:paraId="4FDAD129" w14:textId="34253BF7" w:rsidR="00BD642D" w:rsidRPr="005B3CD4" w:rsidRDefault="00BD642D" w:rsidP="005B3CD4"/>
    <w:sectPr w:rsidR="00BD642D" w:rsidRPr="005B3CD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AD76C" w14:textId="77777777" w:rsidR="008D4545" w:rsidRDefault="008D4545">
      <w:pPr>
        <w:spacing w:after="0" w:line="240" w:lineRule="auto"/>
      </w:pPr>
      <w:r>
        <w:separator/>
      </w:r>
    </w:p>
  </w:endnote>
  <w:endnote w:type="continuationSeparator" w:id="0">
    <w:p w14:paraId="45D79544" w14:textId="77777777" w:rsidR="008D4545" w:rsidRDefault="008D45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C601" w14:textId="77777777" w:rsidR="008D4545" w:rsidRDefault="008D4545"/>
    <w:p w14:paraId="559A068E" w14:textId="77777777" w:rsidR="008D4545" w:rsidRDefault="008D4545"/>
    <w:p w14:paraId="10FA4889" w14:textId="77777777" w:rsidR="008D4545" w:rsidRDefault="008D4545"/>
    <w:p w14:paraId="6CBD662A" w14:textId="77777777" w:rsidR="008D4545" w:rsidRDefault="008D4545"/>
    <w:p w14:paraId="39055484" w14:textId="77777777" w:rsidR="008D4545" w:rsidRDefault="008D4545"/>
    <w:p w14:paraId="1C881E27" w14:textId="77777777" w:rsidR="008D4545" w:rsidRDefault="008D4545"/>
    <w:p w14:paraId="2CF97B9C" w14:textId="77777777" w:rsidR="008D4545" w:rsidRDefault="008D454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53B5E1E" wp14:editId="319685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244EE7" w14:textId="77777777" w:rsidR="008D4545" w:rsidRDefault="008D45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53B5E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3244EE7" w14:textId="77777777" w:rsidR="008D4545" w:rsidRDefault="008D454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07E769" w14:textId="77777777" w:rsidR="008D4545" w:rsidRDefault="008D4545"/>
    <w:p w14:paraId="1C459BE3" w14:textId="77777777" w:rsidR="008D4545" w:rsidRDefault="008D4545"/>
    <w:p w14:paraId="357A06F1" w14:textId="77777777" w:rsidR="008D4545" w:rsidRDefault="008D454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971E2C" wp14:editId="1E6D79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C4962B" w14:textId="77777777" w:rsidR="008D4545" w:rsidRDefault="008D4545"/>
                          <w:p w14:paraId="46C1AA4A" w14:textId="77777777" w:rsidR="008D4545" w:rsidRDefault="008D45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971E2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EC4962B" w14:textId="77777777" w:rsidR="008D4545" w:rsidRDefault="008D4545"/>
                    <w:p w14:paraId="46C1AA4A" w14:textId="77777777" w:rsidR="008D4545" w:rsidRDefault="008D454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5691D39" w14:textId="77777777" w:rsidR="008D4545" w:rsidRDefault="008D4545"/>
    <w:p w14:paraId="4C92ED19" w14:textId="77777777" w:rsidR="008D4545" w:rsidRDefault="008D4545">
      <w:pPr>
        <w:rPr>
          <w:sz w:val="2"/>
          <w:szCs w:val="2"/>
        </w:rPr>
      </w:pPr>
    </w:p>
    <w:p w14:paraId="3B9EA64F" w14:textId="77777777" w:rsidR="008D4545" w:rsidRDefault="008D4545"/>
    <w:p w14:paraId="505EF073" w14:textId="77777777" w:rsidR="008D4545" w:rsidRDefault="008D4545">
      <w:pPr>
        <w:spacing w:after="0" w:line="240" w:lineRule="auto"/>
      </w:pPr>
    </w:p>
  </w:footnote>
  <w:footnote w:type="continuationSeparator" w:id="0">
    <w:p w14:paraId="0661C68F" w14:textId="77777777" w:rsidR="008D4545" w:rsidRDefault="008D45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45"/>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94196</TotalTime>
  <Pages>2</Pages>
  <Words>258</Words>
  <Characters>1474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291</cp:revision>
  <cp:lastPrinted>2009-02-06T05:36:00Z</cp:lastPrinted>
  <dcterms:created xsi:type="dcterms:W3CDTF">2024-01-07T13:43:00Z</dcterms:created>
  <dcterms:modified xsi:type="dcterms:W3CDTF">2025-05-16T01:08:00Z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