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F34B" w14:textId="77777777" w:rsidR="00F4411A" w:rsidRDefault="00F4411A" w:rsidP="00F4411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Саетов</w:t>
      </w:r>
      <w:proofErr w:type="spellEnd"/>
      <w:r>
        <w:rPr>
          <w:rFonts w:ascii="Helvetica" w:hAnsi="Helvetica" w:cs="Helvetica"/>
          <w:b/>
          <w:bCs w:val="0"/>
          <w:color w:val="222222"/>
          <w:sz w:val="21"/>
          <w:szCs w:val="21"/>
        </w:rPr>
        <w:t xml:space="preserve">, Ильшат </w:t>
      </w:r>
      <w:proofErr w:type="spellStart"/>
      <w:r>
        <w:rPr>
          <w:rFonts w:ascii="Helvetica" w:hAnsi="Helvetica" w:cs="Helvetica"/>
          <w:b/>
          <w:bCs w:val="0"/>
          <w:color w:val="222222"/>
          <w:sz w:val="21"/>
          <w:szCs w:val="21"/>
        </w:rPr>
        <w:t>Габитович</w:t>
      </w:r>
      <w:proofErr w:type="spellEnd"/>
      <w:r>
        <w:rPr>
          <w:rFonts w:ascii="Helvetica" w:hAnsi="Helvetica" w:cs="Helvetica"/>
          <w:b/>
          <w:bCs w:val="0"/>
          <w:color w:val="222222"/>
          <w:sz w:val="21"/>
          <w:szCs w:val="21"/>
        </w:rPr>
        <w:t>.</w:t>
      </w:r>
    </w:p>
    <w:p w14:paraId="03566DD3" w14:textId="77777777" w:rsidR="00F4411A" w:rsidRDefault="00F4411A" w:rsidP="00F4411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Технологии избирательного маркетинга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Казань, 2006. - 184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5BFE895" w14:textId="77777777" w:rsidR="00F4411A" w:rsidRDefault="00F4411A" w:rsidP="00F4411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Саетов</w:t>
      </w:r>
      <w:proofErr w:type="spellEnd"/>
      <w:r>
        <w:rPr>
          <w:rFonts w:ascii="Arial" w:hAnsi="Arial" w:cs="Arial"/>
          <w:color w:val="646B71"/>
          <w:sz w:val="18"/>
          <w:szCs w:val="18"/>
        </w:rPr>
        <w:t xml:space="preserve">, Ильшат </w:t>
      </w:r>
      <w:proofErr w:type="spellStart"/>
      <w:r>
        <w:rPr>
          <w:rFonts w:ascii="Arial" w:hAnsi="Arial" w:cs="Arial"/>
          <w:color w:val="646B71"/>
          <w:sz w:val="18"/>
          <w:szCs w:val="18"/>
        </w:rPr>
        <w:t>Габитович</w:t>
      </w:r>
      <w:proofErr w:type="spellEnd"/>
    </w:p>
    <w:p w14:paraId="4E4A670F" w14:textId="77777777" w:rsidR="00F4411A" w:rsidRDefault="00F4411A" w:rsidP="00F441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607681" w14:textId="77777777" w:rsidR="00F4411A" w:rsidRDefault="00F4411A" w:rsidP="00F441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концептуальные основы технологий избирательного маркетинга.</w:t>
      </w:r>
    </w:p>
    <w:p w14:paraId="6AAEF459" w14:textId="77777777" w:rsidR="00F4411A" w:rsidRDefault="00F4411A" w:rsidP="00F441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подходы к понятию «избирательный маркетинг».</w:t>
      </w:r>
    </w:p>
    <w:p w14:paraId="54E0F118" w14:textId="77777777" w:rsidR="00F4411A" w:rsidRDefault="00F4411A" w:rsidP="00F441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Классификация технологий избирательного маркетинга.</w:t>
      </w:r>
    </w:p>
    <w:p w14:paraId="548DFBBC" w14:textId="77777777" w:rsidR="00F4411A" w:rsidRDefault="00F4411A" w:rsidP="00F441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spellStart"/>
      <w:r>
        <w:rPr>
          <w:rFonts w:ascii="Arial" w:hAnsi="Arial" w:cs="Arial"/>
          <w:color w:val="333333"/>
          <w:sz w:val="21"/>
          <w:szCs w:val="21"/>
        </w:rPr>
        <w:t>ii</w:t>
      </w:r>
      <w:proofErr w:type="spellEnd"/>
      <w:r>
        <w:rPr>
          <w:rFonts w:ascii="Arial" w:hAnsi="Arial" w:cs="Arial"/>
          <w:color w:val="333333"/>
          <w:sz w:val="21"/>
          <w:szCs w:val="21"/>
        </w:rPr>
        <w:t xml:space="preserve">. особенности применения технологий избирательного маркетинга в </w:t>
      </w:r>
      <w:proofErr w:type="spellStart"/>
      <w:r>
        <w:rPr>
          <w:rFonts w:ascii="Arial" w:hAnsi="Arial" w:cs="Arial"/>
          <w:color w:val="333333"/>
          <w:sz w:val="21"/>
          <w:szCs w:val="21"/>
        </w:rPr>
        <w:t>россии</w:t>
      </w:r>
      <w:proofErr w:type="spellEnd"/>
      <w:r>
        <w:rPr>
          <w:rFonts w:ascii="Arial" w:hAnsi="Arial" w:cs="Arial"/>
          <w:color w:val="333333"/>
          <w:sz w:val="21"/>
          <w:szCs w:val="21"/>
        </w:rPr>
        <w:t>.</w:t>
      </w:r>
    </w:p>
    <w:p w14:paraId="65FF4937" w14:textId="77777777" w:rsidR="00F4411A" w:rsidRDefault="00F4411A" w:rsidP="00F441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Страновые факторы применения технологий избирательного маркетинга в России.</w:t>
      </w:r>
    </w:p>
    <w:p w14:paraId="0DA8AEBB" w14:textId="77777777" w:rsidR="00F4411A" w:rsidRDefault="00F4411A" w:rsidP="00F441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Характеристика технологий избирательного маркетинга на примерах предвыборных кампаний в России 1996-2004 гг.).</w:t>
      </w:r>
    </w:p>
    <w:p w14:paraId="7823CDB0" w14:textId="0B55C83F" w:rsidR="00F37380" w:rsidRPr="00F4411A" w:rsidRDefault="00F37380" w:rsidP="00F4411A"/>
    <w:sectPr w:rsidR="00F37380" w:rsidRPr="00F4411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972C" w14:textId="77777777" w:rsidR="004B1B5A" w:rsidRDefault="004B1B5A">
      <w:pPr>
        <w:spacing w:after="0" w:line="240" w:lineRule="auto"/>
      </w:pPr>
      <w:r>
        <w:separator/>
      </w:r>
    </w:p>
  </w:endnote>
  <w:endnote w:type="continuationSeparator" w:id="0">
    <w:p w14:paraId="288B5C1B" w14:textId="77777777" w:rsidR="004B1B5A" w:rsidRDefault="004B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AC02" w14:textId="77777777" w:rsidR="004B1B5A" w:rsidRDefault="004B1B5A"/>
    <w:p w14:paraId="63FBA064" w14:textId="77777777" w:rsidR="004B1B5A" w:rsidRDefault="004B1B5A"/>
    <w:p w14:paraId="47450A19" w14:textId="77777777" w:rsidR="004B1B5A" w:rsidRDefault="004B1B5A"/>
    <w:p w14:paraId="3EA13EE5" w14:textId="77777777" w:rsidR="004B1B5A" w:rsidRDefault="004B1B5A"/>
    <w:p w14:paraId="4AF69A8D" w14:textId="77777777" w:rsidR="004B1B5A" w:rsidRDefault="004B1B5A"/>
    <w:p w14:paraId="7193F860" w14:textId="77777777" w:rsidR="004B1B5A" w:rsidRDefault="004B1B5A"/>
    <w:p w14:paraId="54AC5CF5" w14:textId="77777777" w:rsidR="004B1B5A" w:rsidRDefault="004B1B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7FDE45" wp14:editId="457EFB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1C686" w14:textId="77777777" w:rsidR="004B1B5A" w:rsidRDefault="004B1B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7FDE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31C686" w14:textId="77777777" w:rsidR="004B1B5A" w:rsidRDefault="004B1B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76F400" w14:textId="77777777" w:rsidR="004B1B5A" w:rsidRDefault="004B1B5A"/>
    <w:p w14:paraId="357B8B67" w14:textId="77777777" w:rsidR="004B1B5A" w:rsidRDefault="004B1B5A"/>
    <w:p w14:paraId="5F9FBB5E" w14:textId="77777777" w:rsidR="004B1B5A" w:rsidRDefault="004B1B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963416" wp14:editId="245910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38270" w14:textId="77777777" w:rsidR="004B1B5A" w:rsidRDefault="004B1B5A"/>
                          <w:p w14:paraId="73DFBE54" w14:textId="77777777" w:rsidR="004B1B5A" w:rsidRDefault="004B1B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9634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F38270" w14:textId="77777777" w:rsidR="004B1B5A" w:rsidRDefault="004B1B5A"/>
                    <w:p w14:paraId="73DFBE54" w14:textId="77777777" w:rsidR="004B1B5A" w:rsidRDefault="004B1B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E3F3E5" w14:textId="77777777" w:rsidR="004B1B5A" w:rsidRDefault="004B1B5A"/>
    <w:p w14:paraId="7D105D7F" w14:textId="77777777" w:rsidR="004B1B5A" w:rsidRDefault="004B1B5A">
      <w:pPr>
        <w:rPr>
          <w:sz w:val="2"/>
          <w:szCs w:val="2"/>
        </w:rPr>
      </w:pPr>
    </w:p>
    <w:p w14:paraId="77DFD203" w14:textId="77777777" w:rsidR="004B1B5A" w:rsidRDefault="004B1B5A"/>
    <w:p w14:paraId="6088A71D" w14:textId="77777777" w:rsidR="004B1B5A" w:rsidRDefault="004B1B5A">
      <w:pPr>
        <w:spacing w:after="0" w:line="240" w:lineRule="auto"/>
      </w:pPr>
    </w:p>
  </w:footnote>
  <w:footnote w:type="continuationSeparator" w:id="0">
    <w:p w14:paraId="4DF22A29" w14:textId="77777777" w:rsidR="004B1B5A" w:rsidRDefault="004B1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B5A"/>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64988</TotalTime>
  <Pages>1</Pages>
  <Words>105</Words>
  <Characters>603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1567</cp:revision>
  <cp:lastPrinted>2009-02-06T05:36:00Z</cp:lastPrinted>
  <dcterms:created xsi:type="dcterms:W3CDTF">2024-01-07T13:43:00Z</dcterms:created>
  <dcterms:modified xsi:type="dcterms:W3CDTF">2025-04-08T19:13:00Z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