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C51E"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Демёхина, Нелли Владимировна.</w:t>
      </w:r>
    </w:p>
    <w:p w14:paraId="117DBCA2"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Влияние многоэлектронных корреляций на процесс рентгеновского поглощения в области K и L краев : диссертация ... кандидата физико-математических наук : 01.04.07, 01.04.05. - Ростов-на-Дону, 2000. - 186 с. : ил.</w:t>
      </w:r>
    </w:p>
    <w:p w14:paraId="1FBA5731"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Оглавление диссертациикандидат физико-математических наук Демёхина, Нелли Владимировна</w:t>
      </w:r>
    </w:p>
    <w:p w14:paraId="4AAFA6BF"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Общая характеристика работы</w:t>
      </w:r>
    </w:p>
    <w:p w14:paraId="4F9CBAA3"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Глава 1. Учет корреляций в Не, Ве и № методом наложения конфигураций</w:t>
      </w:r>
    </w:p>
    <w:p w14:paraId="4AB0E378"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1.1. Введение</w:t>
      </w:r>
    </w:p>
    <w:p w14:paraId="7F134DC7"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1.2. Метод расчета</w:t>
      </w:r>
    </w:p>
    <w:p w14:paraId="229BCDAC"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1.2.1 Общая схема расчета и базис одноэлектронных орбиталей</w:t>
      </w:r>
    </w:p>
    <w:p w14:paraId="4E2DF50F"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1.2.2 Базис естественных орбиталей</w:t>
      </w:r>
    </w:p>
    <w:p w14:paraId="541F156B"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1.3. Результаты</w:t>
      </w:r>
    </w:p>
    <w:p w14:paraId="478582F6"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1.3.1 Гелий</w:t>
      </w:r>
    </w:p>
    <w:p w14:paraId="67FDF015"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1.3.2 Бериллий</w:t>
      </w:r>
    </w:p>
    <w:p w14:paraId="13F031DE"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1.3.3 Неон</w:t>
      </w:r>
    </w:p>
    <w:p w14:paraId="00B5DC22"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1.3.4. Уточненная плотность заряда</w:t>
      </w:r>
    </w:p>
    <w:p w14:paraId="5BCAA698"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1.3.5. Потенциал 1 в' ионизации Ве</w:t>
      </w:r>
    </w:p>
    <w:p w14:paraId="0865EF70"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1.3.6. Потенциал 1з-ионизации №</w:t>
      </w:r>
    </w:p>
    <w:p w14:paraId="499F4EF0"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1.4. Обсуждение результатов</w:t>
      </w:r>
    </w:p>
    <w:p w14:paraId="7FA43050"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1.5. Перестройка остова на базисе функций основного состояния</w:t>
      </w:r>
    </w:p>
    <w:p w14:paraId="58DE792D"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1.5.1. Перестройка 2р6 оболочки Ие на 1 б вакансию</w:t>
      </w:r>
    </w:p>
    <w:p w14:paraId="69DBA6F6"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1.5.2. Перестройка 2&amp;2 оболочки № на вакансию</w:t>
      </w:r>
    </w:p>
    <w:p w14:paraId="2AA10F9F"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1.5.3. Перестройка 1в электрона на 1в вакансию</w:t>
      </w:r>
    </w:p>
    <w:p w14:paraId="7FE121F2"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1.5.4. Перестройка в состояниях, возникающих после распада вакансии</w:t>
      </w:r>
    </w:p>
    <w:p w14:paraId="7AE04349"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Глава 2. Влияние корреляций электронов остова на сечения поглощения фотона</w:t>
      </w:r>
    </w:p>
    <w:p w14:paraId="088249D3"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2.1. Современное состояние теории фотопоглощения внутренними оболочка- 47 ми атомов</w:t>
      </w:r>
    </w:p>
    <w:p w14:paraId="0956D256"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2.2 Влияние уточнения плотности заряда на вероятности фотопоглощения 53 внутренними оболочками</w:t>
      </w:r>
    </w:p>
    <w:p w14:paraId="62CFE6EF"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2.3. Влияние радиальных корреляций остова на вероятности фотопоглощения 55 внутренними оболочками атомов</w:t>
      </w:r>
    </w:p>
    <w:p w14:paraId="5CDB59C8"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2.3.1. Учет корреляций на одноэлектронном базисном наборе основного 55 состояния</w:t>
      </w:r>
    </w:p>
    <w:p w14:paraId="66102A44"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lastRenderedPageBreak/>
        <w:t>2.3.2. Расчет радиальных корреляций в Хартри-Фоковском приближении</w:t>
      </w:r>
    </w:p>
    <w:p w14:paraId="15326007"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2.4. Влияние 1$2- корреляций на К- поглощение атомов</w:t>
      </w:r>
    </w:p>
    <w:p w14:paraId="489AA08B"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2.4.1. Гелий</w:t>
      </w:r>
    </w:p>
    <w:p w14:paraId="6F0DD095"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2.4.2. Бериллий</w:t>
      </w:r>
    </w:p>
    <w:p w14:paraId="0007C70A"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2.4.3. Неон 65 2.5 Выводы</w:t>
      </w:r>
    </w:p>
    <w:p w14:paraId="456B751E"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Глава 3. Перестройка фотоэлектрона при распаде внутренней вакансии</w:t>
      </w:r>
    </w:p>
    <w:p w14:paraId="4678D95D"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3.1. Введение</w:t>
      </w:r>
    </w:p>
    <w:p w14:paraId="2537A79E"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3.2. Основные положения теории 71 3.2.1 Собственные дифференциалы и радиационные переходы</w:t>
      </w:r>
    </w:p>
    <w:p w14:paraId="63262247"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3.2.2. Распад внутренней вакансии</w:t>
      </w:r>
    </w:p>
    <w:p w14:paraId="48FDDB61"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3.2.3. Базисные конечные состояния</w:t>
      </w:r>
    </w:p>
    <w:p w14:paraId="4DD5ED0E"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3.2.4. Модифицированные континуумы, соответствующие состояниям (КГ1 п &gt;</w:t>
      </w:r>
    </w:p>
    <w:p w14:paraId="22F4239B"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3.2.5. Вероятность поглощения фотона</w:t>
      </w:r>
    </w:p>
    <w:p w14:paraId="0B06ABE8"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3.2.6. Спектр фото- и оже- электронов</w:t>
      </w:r>
    </w:p>
    <w:p w14:paraId="19FD9868"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3.3. Результаты расчетов</w:t>
      </w:r>
    </w:p>
    <w:p w14:paraId="30CC9F4E"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3.3.1. Интегралы неортогональности</w:t>
      </w:r>
    </w:p>
    <w:p w14:paraId="35083ECA"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3.3.2. Свойства функций | N&gt; и | Ш&gt;</w:t>
      </w:r>
    </w:p>
    <w:p w14:paraId="185DA1DA"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3.3.3. Спектры фотоэлектронов</w:t>
      </w:r>
    </w:p>
    <w:p w14:paraId="5B16F332"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3.3.4. Аналитические функции для | N&gt; и | kN&gt;</w:t>
      </w:r>
    </w:p>
    <w:p w14:paraId="1A7CBE8D"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3.3.5. Средние энергии фотоэлектрона в конечном состоянии</w:t>
      </w:r>
    </w:p>
    <w:p w14:paraId="3EA6E497"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3.3.6. Спектр фотоэлектрона при энергии фотона, не достаточной для 108 фотоионизации</w:t>
      </w:r>
    </w:p>
    <w:p w14:paraId="239C45A1"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3.3.7. Функция промежуточного состояния в функции конечного состояния</w:t>
      </w:r>
    </w:p>
    <w:p w14:paraId="3D2803FC"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3.4. Перестройка фотоэлектрона при распаде внутренней вакансии в аргоне</w:t>
      </w:r>
    </w:p>
    <w:p w14:paraId="432DB3DD"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3.4.1. Интегралы неортогональности'</w:t>
      </w:r>
    </w:p>
    <w:p w14:paraId="4B59EC8B"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3.4.2. Функции | N&gt; и | kN&gt; 116 3.4.3 Спектры фотоэлектронов 118 3.4.4. Средние энергии фотоэлектрона в конечном состоянии</w:t>
      </w:r>
    </w:p>
    <w:p w14:paraId="53D4605E"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3.5. Выводы.</w:t>
      </w:r>
    </w:p>
    <w:p w14:paraId="1581E81E"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Глава 4. Корреляции с участием фото- и оже электронов</w:t>
      </w:r>
    </w:p>
    <w:p w14:paraId="33B284F1"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4.1 Способ учета взаимодействия сплошных спектров (ВПСФ)</w:t>
      </w:r>
    </w:p>
    <w:p w14:paraId="62A2D44F"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4.2 Упругое дисперсионное рассеяние</w:t>
      </w:r>
    </w:p>
    <w:p w14:paraId="1BB7D4D6"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4.3 Влияние взаимодействия каналов распада на K-LL оже спектр в Ne</w:t>
      </w:r>
    </w:p>
    <w:p w14:paraId="766CCC10"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lastRenderedPageBreak/>
        <w:t>4.4 Корреляции быстрого фотоэлектрона с электронами L- оболочки в Ne</w:t>
      </w:r>
    </w:p>
    <w:p w14:paraId="46DD761A"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4.5 Влияние корреляций оже электрона с электронами остова на процесс рас- 144 пада Is- вакансии в Ne</w:t>
      </w:r>
    </w:p>
    <w:p w14:paraId="390899B0"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4.6 Столкновения оже электрона с медленным фотоэлектроном в Ne</w:t>
      </w:r>
    </w:p>
    <w:p w14:paraId="19FCD167"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4.6.1 Базисные состояния.</w:t>
      </w:r>
    </w:p>
    <w:p w14:paraId="12FA1571"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4.6.2 Матричный элемент взаимодействия.</w:t>
      </w:r>
    </w:p>
    <w:p w14:paraId="1F154C4C"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4.6.3 Одноэлектронные корреляции.</w:t>
      </w:r>
    </w:p>
    <w:p w14:paraId="0F1CB496"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4.6.4 Уточненные конечные состояния.</w:t>
      </w:r>
    </w:p>
    <w:p w14:paraId="5B48A213"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4.6.5 Оже распад при уточненных конечных состояниях.</w:t>
      </w:r>
    </w:p>
    <w:p w14:paraId="0C7EACF7"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4.6.6 Конечные состояния с учетом оже распада.</w:t>
      </w:r>
    </w:p>
    <w:p w14:paraId="72BE2F15"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4.6.7 Выводы.</w:t>
      </w:r>
    </w:p>
    <w:p w14:paraId="0521310B"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4.7 Влияние корреляций фотоэлектрона с остовом на К- спектр поглощения в Ne</w:t>
      </w:r>
    </w:p>
    <w:p w14:paraId="65632293"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4.7.1. Основные положения теории.</w:t>
      </w:r>
    </w:p>
    <w:p w14:paraId="2732485B"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4.7.2. Результаты расчётов и обсуждение. 170 Приложение. Радиальные части собственных дифференциалов. 175 Основные результаты и выводы. 177 Литература. 178 Список публикаций по теме диссертации.</w:t>
      </w:r>
    </w:p>
    <w:p w14:paraId="4F0E9490" w14:textId="77777777" w:rsidR="00F07016" w:rsidRPr="00F07016" w:rsidRDefault="00F07016" w:rsidP="00F07016">
      <w:pPr>
        <w:rPr>
          <w:rFonts w:ascii="Helvetica" w:eastAsia="Symbol" w:hAnsi="Helvetica" w:cs="Helvetica"/>
          <w:b/>
          <w:bCs/>
          <w:color w:val="222222"/>
          <w:kern w:val="0"/>
          <w:sz w:val="21"/>
          <w:szCs w:val="21"/>
          <w:lang w:eastAsia="ru-RU"/>
        </w:rPr>
      </w:pPr>
      <w:r w:rsidRPr="00F07016">
        <w:rPr>
          <w:rFonts w:ascii="Helvetica" w:eastAsia="Symbol" w:hAnsi="Helvetica" w:cs="Helvetica"/>
          <w:b/>
          <w:bCs/>
          <w:color w:val="222222"/>
          <w:kern w:val="0"/>
          <w:sz w:val="21"/>
          <w:szCs w:val="21"/>
          <w:lang w:eastAsia="ru-RU"/>
        </w:rPr>
        <w:t>ОБЩАЯ ХАРАКТЕРИСТИКА РАБОТЫ.</w:t>
      </w:r>
    </w:p>
    <w:p w14:paraId="071EBB05" w14:textId="0E8E1FD7" w:rsidR="00E67B85" w:rsidRPr="00F07016" w:rsidRDefault="00E67B85" w:rsidP="00F07016"/>
    <w:sectPr w:rsidR="00E67B85" w:rsidRPr="00F0701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83444" w14:textId="77777777" w:rsidR="00784372" w:rsidRDefault="00784372">
      <w:pPr>
        <w:spacing w:after="0" w:line="240" w:lineRule="auto"/>
      </w:pPr>
      <w:r>
        <w:separator/>
      </w:r>
    </w:p>
  </w:endnote>
  <w:endnote w:type="continuationSeparator" w:id="0">
    <w:p w14:paraId="3AA9C62F" w14:textId="77777777" w:rsidR="00784372" w:rsidRDefault="0078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E638" w14:textId="77777777" w:rsidR="00784372" w:rsidRDefault="00784372"/>
    <w:p w14:paraId="0BA7A034" w14:textId="77777777" w:rsidR="00784372" w:rsidRDefault="00784372"/>
    <w:p w14:paraId="38B9A4A9" w14:textId="77777777" w:rsidR="00784372" w:rsidRDefault="00784372"/>
    <w:p w14:paraId="44EEC2F5" w14:textId="77777777" w:rsidR="00784372" w:rsidRDefault="00784372"/>
    <w:p w14:paraId="16BA097F" w14:textId="77777777" w:rsidR="00784372" w:rsidRDefault="00784372"/>
    <w:p w14:paraId="7A0B1477" w14:textId="77777777" w:rsidR="00784372" w:rsidRDefault="00784372"/>
    <w:p w14:paraId="161D1670" w14:textId="77777777" w:rsidR="00784372" w:rsidRDefault="007843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BCB60E" wp14:editId="17A11B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F9B96" w14:textId="77777777" w:rsidR="00784372" w:rsidRDefault="007843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BCB6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CF9B96" w14:textId="77777777" w:rsidR="00784372" w:rsidRDefault="007843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F28E3E" w14:textId="77777777" w:rsidR="00784372" w:rsidRDefault="00784372"/>
    <w:p w14:paraId="1847CC46" w14:textId="77777777" w:rsidR="00784372" w:rsidRDefault="00784372"/>
    <w:p w14:paraId="157454B3" w14:textId="77777777" w:rsidR="00784372" w:rsidRDefault="007843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9A142F" wp14:editId="240511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457A8" w14:textId="77777777" w:rsidR="00784372" w:rsidRDefault="00784372"/>
                          <w:p w14:paraId="5BE3A311" w14:textId="77777777" w:rsidR="00784372" w:rsidRDefault="007843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9A14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4457A8" w14:textId="77777777" w:rsidR="00784372" w:rsidRDefault="00784372"/>
                    <w:p w14:paraId="5BE3A311" w14:textId="77777777" w:rsidR="00784372" w:rsidRDefault="007843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E22481" w14:textId="77777777" w:rsidR="00784372" w:rsidRDefault="00784372"/>
    <w:p w14:paraId="409F3BA9" w14:textId="77777777" w:rsidR="00784372" w:rsidRDefault="00784372">
      <w:pPr>
        <w:rPr>
          <w:sz w:val="2"/>
          <w:szCs w:val="2"/>
        </w:rPr>
      </w:pPr>
    </w:p>
    <w:p w14:paraId="37C09138" w14:textId="77777777" w:rsidR="00784372" w:rsidRDefault="00784372"/>
    <w:p w14:paraId="718FEE7A" w14:textId="77777777" w:rsidR="00784372" w:rsidRDefault="00784372">
      <w:pPr>
        <w:spacing w:after="0" w:line="240" w:lineRule="auto"/>
      </w:pPr>
    </w:p>
  </w:footnote>
  <w:footnote w:type="continuationSeparator" w:id="0">
    <w:p w14:paraId="0A34E560" w14:textId="77777777" w:rsidR="00784372" w:rsidRDefault="0078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72"/>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111526</TotalTime>
  <Pages>3</Pages>
  <Words>548</Words>
  <Characters>3127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1787</cp:revision>
  <cp:lastPrinted>2009-02-06T05:36:00Z</cp:lastPrinted>
  <dcterms:created xsi:type="dcterms:W3CDTF">2024-01-07T13:43:00Z</dcterms:created>
  <dcterms:modified xsi:type="dcterms:W3CDTF">2025-06-10T21:46:00Z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