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BF16B8" w:rsidRPr="00BF16B8" w:rsidRDefault="00BF16B8" w:rsidP="007F705C">
      <w:pPr>
        <w:jc w:val="both"/>
        <w:rPr>
          <w:rStyle w:val="afc"/>
          <w:color w:val="0070C0"/>
        </w:rPr>
      </w:pPr>
    </w:p>
    <w:p w:rsidR="004F44A1" w:rsidRDefault="004F44A1" w:rsidP="004F44A1">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Защита профсоюзами трудовых прав работников</w:t>
      </w:r>
    </w:p>
    <w:p w:rsidR="004F44A1" w:rsidRDefault="004F44A1" w:rsidP="004F44A1">
      <w:pPr>
        <w:spacing w:line="270" w:lineRule="atLeast"/>
        <w:rPr>
          <w:rFonts w:ascii="Verdana" w:hAnsi="Verdana"/>
          <w:b/>
          <w:bCs/>
          <w:color w:val="000000"/>
          <w:sz w:val="18"/>
          <w:szCs w:val="18"/>
        </w:rPr>
      </w:pPr>
      <w:r>
        <w:rPr>
          <w:rFonts w:ascii="Verdana" w:hAnsi="Verdana"/>
          <w:b/>
          <w:bCs/>
          <w:color w:val="000000"/>
          <w:sz w:val="18"/>
          <w:szCs w:val="18"/>
        </w:rPr>
        <w:t>Год: </w:t>
      </w:r>
    </w:p>
    <w:p w:rsidR="004F44A1" w:rsidRDefault="004F44A1" w:rsidP="004F44A1">
      <w:pPr>
        <w:spacing w:line="270" w:lineRule="atLeast"/>
        <w:rPr>
          <w:rFonts w:ascii="Verdana" w:hAnsi="Verdana"/>
          <w:color w:val="000000"/>
          <w:sz w:val="18"/>
          <w:szCs w:val="18"/>
        </w:rPr>
      </w:pPr>
      <w:r>
        <w:rPr>
          <w:rFonts w:ascii="Verdana" w:hAnsi="Verdana"/>
          <w:color w:val="000000"/>
          <w:sz w:val="18"/>
          <w:szCs w:val="18"/>
        </w:rPr>
        <w:t>2007</w:t>
      </w:r>
    </w:p>
    <w:p w:rsidR="004F44A1" w:rsidRDefault="004F44A1" w:rsidP="004F44A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F44A1" w:rsidRDefault="004F44A1" w:rsidP="004F44A1">
      <w:pPr>
        <w:spacing w:line="270" w:lineRule="atLeast"/>
        <w:rPr>
          <w:rFonts w:ascii="Verdana" w:hAnsi="Verdana"/>
          <w:color w:val="000000"/>
          <w:sz w:val="18"/>
          <w:szCs w:val="18"/>
        </w:rPr>
      </w:pPr>
      <w:r>
        <w:rPr>
          <w:rFonts w:ascii="Verdana" w:hAnsi="Verdana"/>
          <w:color w:val="000000"/>
          <w:sz w:val="18"/>
          <w:szCs w:val="18"/>
        </w:rPr>
        <w:t>Маирова, Людмила Мушагидовна</w:t>
      </w:r>
    </w:p>
    <w:p w:rsidR="004F44A1" w:rsidRDefault="004F44A1" w:rsidP="004F44A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F44A1" w:rsidRDefault="004F44A1" w:rsidP="004F44A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F44A1" w:rsidRDefault="004F44A1" w:rsidP="004F44A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F44A1" w:rsidRDefault="004F44A1" w:rsidP="004F44A1">
      <w:pPr>
        <w:spacing w:line="270" w:lineRule="atLeast"/>
        <w:rPr>
          <w:rFonts w:ascii="Verdana" w:hAnsi="Verdana"/>
          <w:color w:val="000000"/>
          <w:sz w:val="18"/>
          <w:szCs w:val="18"/>
        </w:rPr>
      </w:pPr>
      <w:r>
        <w:rPr>
          <w:rFonts w:ascii="Verdana" w:hAnsi="Verdana"/>
          <w:color w:val="000000"/>
          <w:sz w:val="18"/>
          <w:szCs w:val="18"/>
        </w:rPr>
        <w:t>Москва</w:t>
      </w:r>
    </w:p>
    <w:p w:rsidR="004F44A1" w:rsidRDefault="004F44A1" w:rsidP="004F44A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F44A1" w:rsidRDefault="004F44A1" w:rsidP="004F44A1">
      <w:pPr>
        <w:spacing w:line="270" w:lineRule="atLeast"/>
        <w:rPr>
          <w:rFonts w:ascii="Verdana" w:hAnsi="Verdana"/>
          <w:color w:val="000000"/>
          <w:sz w:val="18"/>
          <w:szCs w:val="18"/>
        </w:rPr>
      </w:pPr>
      <w:r>
        <w:rPr>
          <w:rFonts w:ascii="Verdana" w:hAnsi="Verdana"/>
          <w:color w:val="000000"/>
          <w:sz w:val="18"/>
          <w:szCs w:val="18"/>
        </w:rPr>
        <w:t>12.00.05</w:t>
      </w:r>
    </w:p>
    <w:p w:rsidR="004F44A1" w:rsidRDefault="004F44A1" w:rsidP="004F44A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F44A1" w:rsidRDefault="004F44A1" w:rsidP="004F44A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F44A1" w:rsidRDefault="004F44A1" w:rsidP="004F44A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F44A1" w:rsidRDefault="004F44A1" w:rsidP="004F44A1">
      <w:pPr>
        <w:spacing w:line="270" w:lineRule="atLeast"/>
        <w:rPr>
          <w:rFonts w:ascii="Verdana" w:hAnsi="Verdana"/>
          <w:color w:val="000000"/>
          <w:sz w:val="18"/>
          <w:szCs w:val="18"/>
        </w:rPr>
      </w:pPr>
      <w:r>
        <w:rPr>
          <w:rFonts w:ascii="Verdana" w:hAnsi="Verdana"/>
          <w:color w:val="000000"/>
          <w:sz w:val="18"/>
          <w:szCs w:val="18"/>
        </w:rPr>
        <w:t>178</w:t>
      </w:r>
    </w:p>
    <w:p w:rsidR="004F44A1" w:rsidRDefault="004F44A1" w:rsidP="004F44A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Маирова, Людмила Мушагидовна</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Защитная функция профсоюзов и формы ее реализации.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содержание защитной функции профсоюзов.</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Права профсоюзов в сфере труда и их классификация.</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Формы реализации защитной функции профсоюзов.</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Защита</w:t>
      </w:r>
      <w:r>
        <w:rPr>
          <w:rStyle w:val="WW8Num3z0"/>
          <w:rFonts w:ascii="Verdana" w:hAnsi="Verdana"/>
          <w:color w:val="000000"/>
          <w:sz w:val="18"/>
          <w:szCs w:val="18"/>
        </w:rPr>
        <w:t> </w:t>
      </w:r>
      <w:r>
        <w:rPr>
          <w:rFonts w:ascii="Verdana" w:hAnsi="Verdana"/>
          <w:color w:val="000000"/>
          <w:sz w:val="18"/>
          <w:szCs w:val="18"/>
        </w:rPr>
        <w:t>профсоюзами права работников на справедливые условия труда.</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и содержание права работника на справедливые условия труда.</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Защита</w:t>
      </w:r>
      <w:r>
        <w:rPr>
          <w:rStyle w:val="WW8Num3z0"/>
          <w:rFonts w:ascii="Verdana" w:hAnsi="Verdana"/>
          <w:color w:val="000000"/>
          <w:sz w:val="18"/>
          <w:szCs w:val="18"/>
        </w:rPr>
        <w:t> </w:t>
      </w:r>
      <w:r>
        <w:rPr>
          <w:rStyle w:val="WW8Num4z0"/>
          <w:rFonts w:ascii="Verdana" w:hAnsi="Verdana"/>
          <w:color w:val="4682B4"/>
          <w:sz w:val="18"/>
          <w:szCs w:val="18"/>
        </w:rPr>
        <w:t>профсоюзами</w:t>
      </w:r>
      <w:r>
        <w:rPr>
          <w:rStyle w:val="WW8Num3z0"/>
          <w:rFonts w:ascii="Verdana" w:hAnsi="Verdana"/>
          <w:color w:val="000000"/>
          <w:sz w:val="18"/>
          <w:szCs w:val="18"/>
        </w:rPr>
        <w:t> </w:t>
      </w:r>
      <w:r>
        <w:rPr>
          <w:rFonts w:ascii="Verdana" w:hAnsi="Verdana"/>
          <w:color w:val="000000"/>
          <w:sz w:val="18"/>
          <w:szCs w:val="18"/>
        </w:rPr>
        <w:t>трудовых прав работников при. заключении, изменении 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Защита профсоюзами права</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на справедливую заработную плату.</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Защита профсоюзами права работников на труд в условиях, отвечающих требованиям охраны труда.</w:t>
      </w:r>
    </w:p>
    <w:p w:rsidR="004F44A1" w:rsidRDefault="004F44A1" w:rsidP="004F44A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"Защита профсоюзами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Актуальность защиты трудовых прав работников обусловлена изменениями в социально-экономическом устройстве страны и связанным с этим реформированием трудового законодательства. С переходом к рыночным отношениям увеличилось число нарушений трудовых прав работников. В то же время построение правового социального государства невозможно без совершенствования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осуществления трудовых прав работников и форм их защиты.</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(ст. 30), гарантируя право на объединение, особо выделяет право</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создавать профсоюзы для защиты своих интересов. Это не случайно. Право на объединение в профсоюзы, упрочение их правового положения является характерной особенностью демократического общества и важнейшей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трудовых прав работников. В международных документах уделяется большое внимание закреплению права граждан на объединение в профсоюзы1.</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ТК РФ рассматривает право на объединение в профсоюзы как одно из основных трудовых прав работника (ст. 21), а обеспечение этого права - как один из основных принципов правового регулирования трудовых и иных непосредственно связанных с ними отношений (ст. 2).</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начала проведения экономических реформ участились случаи нарушения работодателями права работников на объединение. В некоторых организациях работодатели предпринимают попытки создать послушный им профсоюз, в который работников заставляют вступать под угрозой</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одобренная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(п. 4 ст. 23);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 xml:space="preserve">об экономических, социальных и культурных </w:t>
      </w:r>
      <w:r>
        <w:rPr>
          <w:rFonts w:ascii="Verdana" w:hAnsi="Verdana"/>
          <w:color w:val="000000"/>
          <w:sz w:val="18"/>
          <w:szCs w:val="18"/>
        </w:rPr>
        <w:lastRenderedPageBreak/>
        <w:t>правах 1966 г. (п. 1 ст. 8); Международный пакт о гражданских и политических правах 1966 г. (п. 1 ст. 22);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(ст. 5); Конвенция МОТ № 87 «О</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 на организацию» 1948 г;</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98 «</w:t>
      </w:r>
      <w:r>
        <w:rPr>
          <w:rStyle w:val="WW8Num4z0"/>
          <w:rFonts w:ascii="Verdana" w:hAnsi="Verdana"/>
          <w:color w:val="4682B4"/>
          <w:sz w:val="18"/>
          <w:szCs w:val="18"/>
        </w:rPr>
        <w:t>О применении принципов права на организацию и ведение коллективных переговоров</w:t>
      </w:r>
      <w:r>
        <w:rPr>
          <w:rFonts w:ascii="Verdana" w:hAnsi="Verdana"/>
          <w:color w:val="000000"/>
          <w:sz w:val="18"/>
          <w:szCs w:val="18"/>
        </w:rPr>
        <w:t>» 1949 г. и др. увольнения. В связи с этим актуальной является деятельность профсоюзов как организации работников, призванной защищать их права и интересы.</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Защита трудовых прав работников профсоюзами - комплексная проблема, успешное решение которой требует системного подхода по различным направлениям деятельности профсоюзов с учетом многообразия форм реализации их защитной функции, которые не остаются неизменными. Определение их особенностей в тот или иной период имеет важное значение для защиты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Время, прошедшее с момента вступления в силу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(далее ТК), позволяет сделать определенные выводы о</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нем возможностях профсоюзов, реализации их защитной функции и о необходимости дальнейшего совершенствования правового регулирования их деятельности.</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 из задач, которую призван решать ТК, - создание правовых условий для достижения оптимального согласования интересов сторон трудовых отношений (ст. 1). В полной мере решить ее не удалось. Одной из причин этого является сужение правовых возможностей профсоюзов влиять на регулирование отношений в сфере труда, несмотря на стремление к развитию социального партнерства как механизма согласования интересов работников и работодателей.</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современных условиях возникает необходимость исследования правового положения профсоюзов как</w:t>
      </w:r>
      <w:r>
        <w:rPr>
          <w:rStyle w:val="WW8Num3z0"/>
          <w:rFonts w:ascii="Verdana" w:hAnsi="Verdana"/>
          <w:color w:val="000000"/>
          <w:sz w:val="18"/>
          <w:szCs w:val="18"/>
        </w:rPr>
        <w:t> </w:t>
      </w:r>
      <w:r>
        <w:rPr>
          <w:rStyle w:val="WW8Num4z0"/>
          <w:rFonts w:ascii="Verdana" w:hAnsi="Verdana"/>
          <w:color w:val="4682B4"/>
          <w:sz w:val="18"/>
          <w:szCs w:val="18"/>
        </w:rPr>
        <w:t>защитников</w:t>
      </w:r>
      <w:r>
        <w:rPr>
          <w:rStyle w:val="WW8Num3z0"/>
          <w:rFonts w:ascii="Verdana" w:hAnsi="Verdana"/>
          <w:color w:val="000000"/>
          <w:sz w:val="18"/>
          <w:szCs w:val="18"/>
        </w:rPr>
        <w:t> </w:t>
      </w:r>
      <w:r>
        <w:rPr>
          <w:rFonts w:ascii="Verdana" w:hAnsi="Verdana"/>
          <w:color w:val="000000"/>
          <w:sz w:val="18"/>
          <w:szCs w:val="18"/>
        </w:rPr>
        <w:t>прав и интересов работников. Об актуальности совершенствования законодательства о профсоюзах свидетельствует то обстоятельство, что данный вопрос стал предметом парламентских слушаний 15 ноября 2005 г.1</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науке трудового права защите трудовых прав работников посвящен ряд исследований. Многие из них проводились в период действия советского</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Направления совершенствования законодательства о профессиональных союзах с учетом истории и опыта их деятельности: Материалы парламентских слушаний 15 ноября 2005 г. М., 2006. законодательства. В последние годы этой проблематике в трудовом праве уделяется внимание. Но диссертационные работы по этой проблематике подготовлены в основном до вступления в силу ТК РФ1. Они не исчерпывают всех теоретических и практических аспектов защиты трудовых прав работников. Целенаправленное комплексное исследование защиты трудовых прав работников профсоюзами в современный период не проводилось. В настоящей диссертации предпринята попытка рассмотреть основные проблемы реализации защитной функции профсоюзов в свете действующих норм трудового законодательства.</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диссертационного исследования. Теоретическую базу исследования составляют труды ученых в области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трудового и гражданского права.</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основу исследования положены труды ученых: Н.Г Александрова, Г.П.</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А.А. Аппакова, М.В. Баглая, К.С.</w:t>
      </w:r>
      <w:r>
        <w:rPr>
          <w:rStyle w:val="WW8Num3z0"/>
          <w:rFonts w:ascii="Verdana" w:hAnsi="Verdana"/>
          <w:color w:val="000000"/>
          <w:sz w:val="18"/>
          <w:szCs w:val="18"/>
        </w:rPr>
        <w:t> </w:t>
      </w:r>
      <w:r>
        <w:rPr>
          <w:rStyle w:val="WW8Num4z0"/>
          <w:rFonts w:ascii="Verdana" w:hAnsi="Verdana"/>
          <w:color w:val="4682B4"/>
          <w:sz w:val="18"/>
          <w:szCs w:val="18"/>
        </w:rPr>
        <w:t>Батыгина</w:t>
      </w:r>
      <w:r>
        <w:rPr>
          <w:rFonts w:ascii="Verdana" w:hAnsi="Verdana"/>
          <w:color w:val="000000"/>
          <w:sz w:val="18"/>
          <w:szCs w:val="18"/>
        </w:rPr>
        <w:t>, Б.К. Бегичева, А.В. Бенедиктова, Н.В.</w:t>
      </w:r>
      <w:r>
        <w:rPr>
          <w:rStyle w:val="WW8Num3z0"/>
          <w:rFonts w:ascii="Verdana" w:hAnsi="Verdana"/>
          <w:color w:val="000000"/>
          <w:sz w:val="18"/>
          <w:szCs w:val="18"/>
        </w:rPr>
        <w:t> </w:t>
      </w:r>
      <w:r>
        <w:rPr>
          <w:rStyle w:val="WW8Num4z0"/>
          <w:rFonts w:ascii="Verdana" w:hAnsi="Verdana"/>
          <w:color w:val="4682B4"/>
          <w:sz w:val="18"/>
          <w:szCs w:val="18"/>
        </w:rPr>
        <w:t>Витрука</w:t>
      </w:r>
      <w:r>
        <w:rPr>
          <w:rStyle w:val="WW8Num3z0"/>
          <w:rFonts w:ascii="Verdana" w:hAnsi="Verdana"/>
          <w:color w:val="000000"/>
          <w:sz w:val="18"/>
          <w:szCs w:val="18"/>
        </w:rPr>
        <w:t> </w:t>
      </w:r>
      <w:r>
        <w:rPr>
          <w:rFonts w:ascii="Verdana" w:hAnsi="Verdana"/>
          <w:color w:val="000000"/>
          <w:sz w:val="18"/>
          <w:szCs w:val="18"/>
        </w:rPr>
        <w:t>, Е.М. Гершанова,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В.М. Догадова, Н.Н. Дульской, Е.А.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С.А. Иванова, Ю.Н. Коршунова, А.В.</w:t>
      </w:r>
      <w:r>
        <w:rPr>
          <w:rStyle w:val="WW8Num3z0"/>
          <w:rFonts w:ascii="Verdana" w:hAnsi="Verdana"/>
          <w:color w:val="000000"/>
          <w:sz w:val="18"/>
          <w:szCs w:val="18"/>
        </w:rPr>
        <w:t> </w:t>
      </w:r>
      <w:r>
        <w:rPr>
          <w:rStyle w:val="WW8Num4z0"/>
          <w:rFonts w:ascii="Verdana" w:hAnsi="Verdana"/>
          <w:color w:val="4682B4"/>
          <w:sz w:val="18"/>
          <w:szCs w:val="18"/>
        </w:rPr>
        <w:t>Кучинского</w:t>
      </w:r>
      <w:r>
        <w:rPr>
          <w:rFonts w:ascii="Verdana" w:hAnsi="Verdana"/>
          <w:color w:val="000000"/>
          <w:sz w:val="18"/>
          <w:szCs w:val="18"/>
        </w:rPr>
        <w:t>, Н.И. Матузова, В.И. Миронова, Г.К.</w:t>
      </w:r>
      <w:r>
        <w:rPr>
          <w:rStyle w:val="WW8Num3z0"/>
          <w:rFonts w:ascii="Verdana" w:hAnsi="Verdana"/>
          <w:color w:val="000000"/>
          <w:sz w:val="18"/>
          <w:szCs w:val="18"/>
        </w:rPr>
        <w:t> </w:t>
      </w:r>
      <w:r>
        <w:rPr>
          <w:rStyle w:val="WW8Num4z0"/>
          <w:rFonts w:ascii="Verdana" w:hAnsi="Verdana"/>
          <w:color w:val="4682B4"/>
          <w:sz w:val="18"/>
          <w:szCs w:val="18"/>
        </w:rPr>
        <w:t>Москаленко</w:t>
      </w:r>
      <w:r>
        <w:rPr>
          <w:rFonts w:ascii="Verdana" w:hAnsi="Verdana"/>
          <w:color w:val="000000"/>
          <w:sz w:val="18"/>
          <w:szCs w:val="18"/>
        </w:rPr>
        <w:t>, А.Ф. Нуртдиновой, А.И. Процевского, Н.М.</w:t>
      </w:r>
      <w:r>
        <w:rPr>
          <w:rStyle w:val="WW8Num3z0"/>
          <w:rFonts w:ascii="Verdana" w:hAnsi="Verdana"/>
          <w:color w:val="000000"/>
          <w:sz w:val="18"/>
          <w:szCs w:val="18"/>
        </w:rPr>
        <w:t> </w:t>
      </w:r>
      <w:r>
        <w:rPr>
          <w:rStyle w:val="WW8Num4z0"/>
          <w:rFonts w:ascii="Verdana" w:hAnsi="Verdana"/>
          <w:color w:val="4682B4"/>
          <w:sz w:val="18"/>
          <w:szCs w:val="18"/>
        </w:rPr>
        <w:t>Сенникова</w:t>
      </w:r>
      <w:r>
        <w:rPr>
          <w:rFonts w:ascii="Verdana" w:hAnsi="Verdana"/>
          <w:color w:val="000000"/>
          <w:sz w:val="18"/>
          <w:szCs w:val="18"/>
        </w:rPr>
        <w:t>, В.Н. Скобелкина, О.В. Смирнова, В.И.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 И.О. Снигиревой, Е.Б. Хохлова,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А.И. Цепина, В.А. Чибисова, Б.А.</w:t>
      </w:r>
      <w:r>
        <w:rPr>
          <w:rStyle w:val="WW8Num3z0"/>
          <w:rFonts w:ascii="Verdana" w:hAnsi="Verdana"/>
          <w:color w:val="000000"/>
          <w:sz w:val="18"/>
          <w:szCs w:val="18"/>
        </w:rPr>
        <w:t> </w:t>
      </w:r>
      <w:r>
        <w:rPr>
          <w:rStyle w:val="WW8Num4z0"/>
          <w:rFonts w:ascii="Verdana" w:hAnsi="Verdana"/>
          <w:color w:val="4682B4"/>
          <w:sz w:val="18"/>
          <w:szCs w:val="18"/>
        </w:rPr>
        <w:t>Шеломова</w:t>
      </w:r>
      <w:r>
        <w:rPr>
          <w:rFonts w:ascii="Verdana" w:hAnsi="Verdana"/>
          <w:color w:val="000000"/>
          <w:sz w:val="18"/>
          <w:szCs w:val="18"/>
        </w:rPr>
        <w:t>, JI.C. Явича, и др.</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диссертационного исследования. Целями исследования являются: рассмотрение функций профсоюзов, их правового статуса в сфере труда с точки зрения защиты трудовых прав работников; юридический анализ деятельности профсоюзов в этой области, а также</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Защита профсоюзами социально-трудовых прав работников.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Пермь, 1999 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А.П. Защита социально-экономических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общетеоретический анализ. Дисс. . канд. юрид. наук. Казань, 2002;</w:t>
      </w:r>
      <w:r>
        <w:rPr>
          <w:rStyle w:val="WW8Num3z0"/>
          <w:rFonts w:ascii="Verdana" w:hAnsi="Verdana"/>
          <w:color w:val="000000"/>
          <w:sz w:val="18"/>
          <w:szCs w:val="18"/>
        </w:rPr>
        <w:t> </w:t>
      </w:r>
      <w:r>
        <w:rPr>
          <w:rStyle w:val="WW8Num4z0"/>
          <w:rFonts w:ascii="Verdana" w:hAnsi="Verdana"/>
          <w:color w:val="4682B4"/>
          <w:sz w:val="18"/>
          <w:szCs w:val="18"/>
        </w:rPr>
        <w:t>Барышникова</w:t>
      </w:r>
      <w:r>
        <w:rPr>
          <w:rStyle w:val="WW8Num3z0"/>
          <w:rFonts w:ascii="Verdana" w:hAnsi="Verdana"/>
          <w:color w:val="000000"/>
          <w:sz w:val="18"/>
          <w:szCs w:val="18"/>
        </w:rPr>
        <w:t> </w:t>
      </w:r>
      <w:r>
        <w:rPr>
          <w:rFonts w:ascii="Verdana" w:hAnsi="Verdana"/>
          <w:color w:val="000000"/>
          <w:sz w:val="18"/>
          <w:szCs w:val="18"/>
        </w:rPr>
        <w:t>Т.Ю. Формы и способы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 xml:space="preserve">законом интересов в российском трудовом </w:t>
      </w:r>
      <w:r>
        <w:rPr>
          <w:rFonts w:ascii="Verdana" w:hAnsi="Verdana"/>
          <w:color w:val="000000"/>
          <w:sz w:val="18"/>
          <w:szCs w:val="18"/>
        </w:rPr>
        <w:lastRenderedPageBreak/>
        <w:t>праве. Дисс. канд. юрид. наук, Ярославль, 2005;</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 Г. Защищенность работников по международному трудовому праву, трудовому праву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России: сравнительные исследования. Дисс. . канд.</w:t>
      </w:r>
      <w:r>
        <w:rPr>
          <w:rStyle w:val="WW8Num3z0"/>
          <w:rFonts w:ascii="Verdana" w:hAnsi="Verdana"/>
          <w:color w:val="000000"/>
          <w:sz w:val="18"/>
          <w:szCs w:val="18"/>
        </w:rPr>
        <w:t> </w:t>
      </w:r>
      <w:r>
        <w:rPr>
          <w:rStyle w:val="WW8Num4z0"/>
          <w:rFonts w:ascii="Verdana" w:hAnsi="Verdana"/>
          <w:color w:val="4682B4"/>
          <w:sz w:val="18"/>
          <w:szCs w:val="18"/>
        </w:rPr>
        <w:t>юрвд</w:t>
      </w:r>
      <w:r>
        <w:rPr>
          <w:rFonts w:ascii="Verdana" w:hAnsi="Verdana"/>
          <w:color w:val="000000"/>
          <w:sz w:val="18"/>
          <w:szCs w:val="18"/>
        </w:rPr>
        <w:t>. наук. Владивосток, 2002;. Коробченко B.B. Защита трудовых прав и интересов работников при процедуре банкротства работодателя. Дисс. . канд. юрид. наук. Спб., 2003;</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Е.А. Защита трудовых прав работников. М., 2005; Нестерова Т.А Защита трудовых прав в России: юридическая сущность и приоритетная роль государственных органов. Дисс. доктора юрид. наук М., 2005 г. и др. законодательства с точки зрения необходимости его совершенствования для усиления защиты профсоюзами трудовых прав работников.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целей исследования, поставлены следующие задачи:</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понятий «</w:t>
      </w:r>
      <w:r>
        <w:rPr>
          <w:rStyle w:val="WW8Num4z0"/>
          <w:rFonts w:ascii="Verdana" w:hAnsi="Verdana"/>
          <w:color w:val="4682B4"/>
          <w:sz w:val="18"/>
          <w:szCs w:val="18"/>
        </w:rPr>
        <w:t>функции профсоюзов</w:t>
      </w:r>
      <w:r>
        <w:rPr>
          <w:rFonts w:ascii="Verdana" w:hAnsi="Verdana"/>
          <w:color w:val="000000"/>
          <w:sz w:val="18"/>
          <w:szCs w:val="18"/>
        </w:rPr>
        <w:t>», «</w:t>
      </w:r>
      <w:r>
        <w:rPr>
          <w:rStyle w:val="WW8Num4z0"/>
          <w:rFonts w:ascii="Verdana" w:hAnsi="Verdana"/>
          <w:color w:val="4682B4"/>
          <w:sz w:val="18"/>
          <w:szCs w:val="18"/>
        </w:rPr>
        <w:t>защита права</w:t>
      </w:r>
      <w:r>
        <w:rPr>
          <w:rFonts w:ascii="Verdana" w:hAnsi="Verdana"/>
          <w:color w:val="000000"/>
          <w:sz w:val="18"/>
          <w:szCs w:val="18"/>
        </w:rPr>
        <w:t>», «</w:t>
      </w:r>
      <w:r>
        <w:rPr>
          <w:rStyle w:val="WW8Num4z0"/>
          <w:rFonts w:ascii="Verdana" w:hAnsi="Verdana"/>
          <w:color w:val="4682B4"/>
          <w:sz w:val="18"/>
          <w:szCs w:val="18"/>
        </w:rPr>
        <w:t>права профсоюзов</w:t>
      </w:r>
      <w:r>
        <w:rPr>
          <w:rFonts w:ascii="Verdana" w:hAnsi="Verdana"/>
          <w:color w:val="000000"/>
          <w:sz w:val="18"/>
          <w:szCs w:val="18"/>
        </w:rPr>
        <w:t>», «</w:t>
      </w:r>
      <w:r>
        <w:rPr>
          <w:rStyle w:val="WW8Num4z0"/>
          <w:rFonts w:ascii="Verdana" w:hAnsi="Verdana"/>
          <w:color w:val="4682B4"/>
          <w:sz w:val="18"/>
          <w:szCs w:val="18"/>
        </w:rPr>
        <w:t>справедливые условия труда</w:t>
      </w:r>
      <w:r>
        <w:rPr>
          <w:rFonts w:ascii="Verdana" w:hAnsi="Verdana"/>
          <w:color w:val="000000"/>
          <w:sz w:val="18"/>
          <w:szCs w:val="18"/>
        </w:rPr>
        <w:t>», «</w:t>
      </w:r>
      <w:r>
        <w:rPr>
          <w:rStyle w:val="WW8Num4z0"/>
          <w:rFonts w:ascii="Verdana" w:hAnsi="Verdana"/>
          <w:color w:val="4682B4"/>
          <w:sz w:val="18"/>
          <w:szCs w:val="18"/>
        </w:rPr>
        <w:t>справедливая заработная плата</w:t>
      </w:r>
      <w:r>
        <w:rPr>
          <w:rFonts w:ascii="Verdana" w:hAnsi="Verdana"/>
          <w:color w:val="000000"/>
          <w:sz w:val="18"/>
          <w:szCs w:val="18"/>
        </w:rPr>
        <w:t>»;</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форм реализации защитной функции профсоюзов;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 неточностей, противоречий и</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правовом регулировании деятельности профсоюзов по защите трудовых прав работников;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предложений по совершенствованию действующего законодательства для усиления защиты профсоюзами трудовых прав работников.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исследования. Предметом исследования является правовое регулирование деятельности профсоюзов по защите трудовых прав работников.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диссертационного исследования. Методология определена целью и задачами исследования. Использованы как общие методы научного познания (диалектический, системный), так и частные: функциональный, формально-юридический, сравнительно-правовой, обобщение деятельности профсоюзов по защите трудовых прав работников. Для формулирования научных понятий и предложений по совершенствованию действующего законодательства использовались технико-юридический метод и правила лингвистики. В наибольшей степени использован функциональный метод, который позволяет глубже усвоить понятие профсоюзов, рассмотреть их историческое предназначение и роль в жизни общества, раскрыть содержание их деятельности по защите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основу исследования составляют Конституция РФ,</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 (</w:t>
      </w:r>
      <w:r>
        <w:rPr>
          <w:rStyle w:val="WW8Num4z0"/>
          <w:rFonts w:ascii="Verdana" w:hAnsi="Verdana"/>
          <w:color w:val="4682B4"/>
          <w:sz w:val="18"/>
          <w:szCs w:val="18"/>
        </w:rPr>
        <w:t>МОТ</w:t>
      </w:r>
      <w:r>
        <w:rPr>
          <w:rFonts w:ascii="Verdana" w:hAnsi="Verdana"/>
          <w:color w:val="000000"/>
          <w:sz w:val="18"/>
          <w:szCs w:val="18"/>
        </w:rPr>
        <w:t>), а также другие международные документы, российское законодательство, законодательство субъектов РФ,</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 коллективно-договорные акты,</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общероссийских профсоюзов и объединений. Кроме того, исследованы акты органов профсоюзов,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настоящей диссертационной работы определяется тем, что диссертация является первым комплексным исследованием защиты профсоюзами трудовых прав работников после принятия Трудового кодекса РФ. В результате исследования на защиту выносятся следующие теоретические положения и практические предложения, отражающие его новизну:</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Понятия «</w:t>
      </w:r>
      <w:r>
        <w:rPr>
          <w:rStyle w:val="WW8Num4z0"/>
          <w:rFonts w:ascii="Verdana" w:hAnsi="Verdana"/>
          <w:color w:val="4682B4"/>
          <w:sz w:val="18"/>
          <w:szCs w:val="18"/>
        </w:rPr>
        <w:t>обеспечения прав</w:t>
      </w:r>
      <w:r>
        <w:rPr>
          <w:rFonts w:ascii="Verdana" w:hAnsi="Verdana"/>
          <w:color w:val="000000"/>
          <w:sz w:val="18"/>
          <w:szCs w:val="18"/>
        </w:rPr>
        <w:t>», «</w:t>
      </w:r>
      <w:r>
        <w:rPr>
          <w:rStyle w:val="WW8Num4z0"/>
          <w:rFonts w:ascii="Verdana" w:hAnsi="Verdana"/>
          <w:color w:val="4682B4"/>
          <w:sz w:val="18"/>
          <w:szCs w:val="18"/>
        </w:rPr>
        <w:t>охраны прав</w:t>
      </w:r>
      <w:r>
        <w:rPr>
          <w:rFonts w:ascii="Verdana" w:hAnsi="Verdana"/>
          <w:color w:val="000000"/>
          <w:sz w:val="18"/>
          <w:szCs w:val="18"/>
        </w:rPr>
        <w:t>» и «</w:t>
      </w:r>
      <w:r>
        <w:rPr>
          <w:rStyle w:val="WW8Num4z0"/>
          <w:rFonts w:ascii="Verdana" w:hAnsi="Verdana"/>
          <w:color w:val="4682B4"/>
          <w:sz w:val="18"/>
          <w:szCs w:val="18"/>
        </w:rPr>
        <w:t>защиты прав</w:t>
      </w:r>
      <w:r>
        <w:rPr>
          <w:rFonts w:ascii="Verdana" w:hAnsi="Verdana"/>
          <w:color w:val="000000"/>
          <w:sz w:val="18"/>
          <w:szCs w:val="18"/>
        </w:rPr>
        <w:t>» имеют различные правовое содержание и смысл. Обеспечение прав заключается в деятельности государства по созданию</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условий для реализации прав. Охрана прав направлена на их бесконфликтное осуществление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от нарушений. Защиту прав, в том числе трудовых прав работников, следует рассматривать в широком и узком смысле. В широком смысле она включает обеспечение их реализации со стороны государства, их охрану и восстановление, осуществляемые</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и организациями, самими субъектами права в случае нарушений. В узком смысле защита предполагает</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нарушений прав работников, их восстановление,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причиненного ущерба и привлечение</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лиц к ответственности.</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Функции профсоюзов - это основные, главные направления их деятельности, которые они должны выполнять в силу своей социальной природы и предназначения. Основная функция профсоюзов - защита трудовых прав работников. Она является их внешней функцией. Кроме нее у профсоюзов имеется внутренняя функция объединения и координации действий по защите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Содержанием защитной функции профсоюзов является их деятельность по защите трудовых прав работников. Эта деятельность включает содействие профсоюзов использованию работниками своих прав, охране этих прав,</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их нарушений, восстановлению нарушенных прав,</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причиненного ущерба и инициирование привлечения виновных лиц к ответственности, которые условно можно рассматривать как этапы реализации защитной функции.</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Наиболее общим правом профсоюзов является право на защиту трудовых прав работников. Представительство как общее право профсоюзов и форма реализации их защитной функции - следствие признания государством права профсоюзов на защиту трудовых прав работников. Представительство и защита неразрывно взаимосвязаны. Защита уже предполагает представительство. Защищать права и интересы работников профсоюзы могут будучи их представителями. В то же время, представлять работников без цели защиты их прав и интересов нецелесообразно.</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Исходя из назначения профсоюзов как организации, созданной работниками для защиты своих прав и интересов, права профсоюзов в сфере труда предлагается разделить на две группы: права, направленные непосредственно на защиту прав и интересов работников, и права, содействующие реализации права на защиту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Понятия «</w:t>
      </w:r>
      <w:r>
        <w:rPr>
          <w:rStyle w:val="WW8Num4z0"/>
          <w:rFonts w:ascii="Verdana" w:hAnsi="Verdana"/>
          <w:color w:val="4682B4"/>
          <w:sz w:val="18"/>
          <w:szCs w:val="18"/>
        </w:rPr>
        <w:t>формы реализации защитной функции профсоюзов</w:t>
      </w:r>
      <w:r>
        <w:rPr>
          <w:rFonts w:ascii="Verdana" w:hAnsi="Verdana"/>
          <w:color w:val="000000"/>
          <w:sz w:val="18"/>
          <w:szCs w:val="18"/>
        </w:rPr>
        <w:t>» и «</w:t>
      </w:r>
      <w:r>
        <w:rPr>
          <w:rStyle w:val="WW8Num4z0"/>
          <w:rFonts w:ascii="Verdana" w:hAnsi="Verdana"/>
          <w:color w:val="4682B4"/>
          <w:sz w:val="18"/>
          <w:szCs w:val="18"/>
        </w:rPr>
        <w:t>формы защиты трудовых прав работников профсоюзами</w:t>
      </w:r>
      <w:r>
        <w:rPr>
          <w:rFonts w:ascii="Verdana" w:hAnsi="Verdana"/>
          <w:color w:val="000000"/>
          <w:sz w:val="18"/>
          <w:szCs w:val="18"/>
        </w:rPr>
        <w:t>» имеют одинаковое содержание и являются тождественными. Под этими формами понимается внешнее выражение деятельности профсоюзов по защите трудовых прав и интересов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Формы реализации защитной функции профсоюзов (формы защиты) могут быть классифицированы по различным критериям. Применительно к деятельности профсоюзов как общественной организации, осуществляющей защиту трудовых прав работников в узком и широком смысле, они могут быть разделены на правовые и</w:t>
      </w:r>
      <w:r>
        <w:rPr>
          <w:rStyle w:val="WW8Num3z0"/>
          <w:rFonts w:ascii="Verdana" w:hAnsi="Verdana"/>
          <w:color w:val="000000"/>
          <w:sz w:val="18"/>
          <w:szCs w:val="18"/>
        </w:rPr>
        <w:t> </w:t>
      </w:r>
      <w:r>
        <w:rPr>
          <w:rStyle w:val="WW8Num4z0"/>
          <w:rFonts w:ascii="Verdana" w:hAnsi="Verdana"/>
          <w:color w:val="4682B4"/>
          <w:sz w:val="18"/>
          <w:szCs w:val="18"/>
        </w:rPr>
        <w:t>неправовые</w:t>
      </w:r>
      <w:r>
        <w:rPr>
          <w:rStyle w:val="WW8Num3z0"/>
          <w:rFonts w:ascii="Verdana" w:hAnsi="Verdana"/>
          <w:color w:val="000000"/>
          <w:sz w:val="18"/>
          <w:szCs w:val="18"/>
        </w:rPr>
        <w:t> </w:t>
      </w:r>
      <w:r>
        <w:rPr>
          <w:rFonts w:ascii="Verdana" w:hAnsi="Verdana"/>
          <w:color w:val="000000"/>
          <w:sz w:val="18"/>
          <w:szCs w:val="18"/>
        </w:rPr>
        <w:t>формы в зависимости от их урегулирования нормами права. Такое деление наиболее полно выражает специфику их деятельности и предоставленных им прав.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Справедливость -</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и обобщающий базовый принцип права, определяющий содержание норм права и остальных принципов, являющихся по существу его элементами и отражающих тот или иной его аспект. Справедливость также является целью правового регулирования. Общеправовой принцип справедливости трансформируется в трудовом праве в принцип обеспечения справедливых условий труда, который охватывает всю совокупность принципов правового регулирования труда и направлен на обеспечение всех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Понятие справедливых условий труда следует рассматривать в широком и узком смысле. В широком смысле - это все условия труда, которые должны быть справедливыми. Такое понимание рассматриваемого понятия важно с точки зрения совершенствования трудового законодательства в целях приведения его в соответствие с требованиями справедливости. Вместе с тем, для защиты трудовых прав работников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законодательстве перечень основных условий, который следует рассматривать как справедливые в узком смысле.</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сформулированы предложения, направленные на совершенствование законодательства РФ и деятельности профсоюзов по защите трудовых прав работников. В частности, предлагается восстановить право</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инициативы профсоюзов и их объединений на федеральном уровне, изложить в новой редакции ч. 3 ст.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Предложения по совершенствованию ТК РФ, других федеральных законов, некоторых</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РФ оформлены в виде проектов нормативных правовых актов, прилагаемых к работе (приложения № 1- 3).</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исследования. Теоретические выводы и практические предложения, изложенные в настоящей работе, могут быть использованы при совершенствовании действующего законодательства, а также в процессе преподавания курса трудового права, спецкурса «</w:t>
      </w:r>
      <w:r>
        <w:rPr>
          <w:rStyle w:val="WW8Num4z0"/>
          <w:rFonts w:ascii="Verdana" w:hAnsi="Verdana"/>
          <w:color w:val="4682B4"/>
          <w:sz w:val="18"/>
          <w:szCs w:val="18"/>
        </w:rPr>
        <w:t>Правовое положение профсоюзов</w:t>
      </w:r>
      <w:r>
        <w:rPr>
          <w:rFonts w:ascii="Verdana" w:hAnsi="Verdana"/>
          <w:color w:val="000000"/>
          <w:sz w:val="18"/>
          <w:szCs w:val="18"/>
        </w:rPr>
        <w:t>», в практической деятельности профсоюзов по защите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Апробация результатов исследования. Диссертация выполнена и обсуждена на кафедре трудового права и права социального обеспечения Академии труда и социальных отношений. </w:t>
      </w:r>
      <w:r>
        <w:rPr>
          <w:rFonts w:ascii="Verdana" w:hAnsi="Verdana"/>
          <w:color w:val="000000"/>
          <w:sz w:val="18"/>
          <w:szCs w:val="18"/>
        </w:rPr>
        <w:lastRenderedPageBreak/>
        <w:t>Основные положения изложены в опубликованных работах. Результаты исследования используются автором в процессе преподавания учебной дисциплины «</w:t>
      </w:r>
      <w:r>
        <w:rPr>
          <w:rStyle w:val="WW8Num4z0"/>
          <w:rFonts w:ascii="Verdana" w:hAnsi="Verdana"/>
          <w:color w:val="4682B4"/>
          <w:sz w:val="18"/>
          <w:szCs w:val="18"/>
        </w:rPr>
        <w:t>Трудовое право Российской Федерации</w:t>
      </w:r>
      <w:r>
        <w:rPr>
          <w:rFonts w:ascii="Verdana" w:hAnsi="Verdana"/>
          <w:color w:val="000000"/>
          <w:sz w:val="18"/>
          <w:szCs w:val="18"/>
        </w:rPr>
        <w:t>» в Кабардино-Балкарском институте бизнеса, в практике работы в качестве правового инспектора Федерации профсоюзов Кабардино-Балкарской Республики.</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определена целями и задачами диссертационного исследования и состоит из введения, двух глав, объединяющих семь параграфов, библиографии, включающей использованные нормативные правовые акты, литературу, материалы практики, и приложений, в которых представлены проекты федеральных законов и иных нормативных правовых актов, разработанных автором на основе проведенного исследования.</w:t>
      </w:r>
    </w:p>
    <w:p w:rsidR="004F44A1" w:rsidRDefault="004F44A1" w:rsidP="004F44A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Маирова, Людмила Мушагидовна</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с целью рассмотрения правовых аспектов защиты трудовых прав работников профсоюзами позволяет сделать определенные выводы:</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Понятия обеспечения прав, охраны прав и защиты прав имеют различные правовое содержание и смысл. Обеспечение прав заключается в деятельности государства и работодателя по созданию</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условий для реализации прав и в организации процесса осуществления прав. Охрана прав направлена их бесконфликтное осуществление и</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от нарушений.</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Защиту прав, в том числе трудовых прав работников, следует рассматривать в широком и узком смысле. В широком смысле оно включает обеспечение их реализации со стороны государства и работодателя, их охрану и восстановление в случае нарушений</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и организациями, самими субъектами права. В узком смысле предполагает</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нарушений прав работников, их восстановление,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причиненного ущерба и привлечение</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лиц к ответственности.</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Защита трудовых прав работников профсоюзами - это их деятельность, направленная на устранение препятствий осуществления трудовых прав работников, пресечение их нарушений, содействие восстановлению нарушенных прав,</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причиненного ущерба и привлечению виновных лиц к ответственности с использованием совокупности материально-правовых мер, организационных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способов.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Функции профсоюзов - это основные, главные направления их деятельности, которые они должны выполнять в силу своей социальной природы и предназначения. Основная функция профсоюзов - защита социально-трудовых прав работников. Она является их внешней функцией. Кроме основной внешней защитной функции у профсоюзов имеется внутренняя функция объединения и координации действий по защите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Содержанием защитной функции профсоюзов является их деятельность по защите трудовых прав работников. Эта деятельность включает содействие профсоюзов использованию работниками своих прав, охрану этих прав и интересов, пресечение их нарушений, содействие восстановлению нарушенных прав, возмещению</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ущерба и инициирование привлечения виновных лиц к ответственности, которые условно можно рассматривать как этапы реализации защитной функции.</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Права профсоюзов в сфере труда производны от их положения как общественной организации, призванной защищать интересы работников. Наиболее общим правом профсоюзов является право на защиту социально-трудовых прав работников. Представительство как общее право профсоюзов и форма реализации их защитной функции является следствием признания государством права профсоюзов на защиту социально-трудовых прав работников.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Представительство и защита неразрывно взаимосвязаны. Защита уже предполагает представительство. Защищать права и интересы работников профсоюзы могут будучи их представителями. В то же время, представлять работников без цели защиты их прав и интересов нецелесообразно.</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Исходя из назначения профсоюзов как организации, созданной работниками для защиты своих прав и интересов, права профсоюзов в сфере труда можно разделить на права, направленные непосредственно на защиту прав и интересов работников, и права, содействующие реализации этого права.</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Понятия «</w:t>
      </w:r>
      <w:r>
        <w:rPr>
          <w:rStyle w:val="WW8Num4z0"/>
          <w:rFonts w:ascii="Verdana" w:hAnsi="Verdana"/>
          <w:color w:val="4682B4"/>
          <w:sz w:val="18"/>
          <w:szCs w:val="18"/>
        </w:rPr>
        <w:t>формы реализации защитной функции профсоюзов</w:t>
      </w:r>
      <w:r>
        <w:rPr>
          <w:rFonts w:ascii="Verdana" w:hAnsi="Verdana"/>
          <w:color w:val="000000"/>
          <w:sz w:val="18"/>
          <w:szCs w:val="18"/>
        </w:rPr>
        <w:t>» и «</w:t>
      </w:r>
      <w:r>
        <w:rPr>
          <w:rStyle w:val="WW8Num4z0"/>
          <w:rFonts w:ascii="Verdana" w:hAnsi="Verdana"/>
          <w:color w:val="4682B4"/>
          <w:sz w:val="18"/>
          <w:szCs w:val="18"/>
        </w:rPr>
        <w:t>форм защиты ими трудовых прав работников</w:t>
      </w:r>
      <w:r>
        <w:rPr>
          <w:rFonts w:ascii="Verdana" w:hAnsi="Verdana"/>
          <w:color w:val="000000"/>
          <w:sz w:val="18"/>
          <w:szCs w:val="18"/>
        </w:rPr>
        <w:t>» тождественны. Под формами понимаются внешние выражения деятельности профсоюзов по защите трудовых прав и интересов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Формы реализации защитной функции профсоюзов (формы защиты) могут быть классифицированы по различным критериям. В зависимости от их урегулирования нормами права они могут быть разделены на правовые и</w:t>
      </w:r>
      <w:r>
        <w:rPr>
          <w:rStyle w:val="WW8Num3z0"/>
          <w:rFonts w:ascii="Verdana" w:hAnsi="Verdana"/>
          <w:color w:val="000000"/>
          <w:sz w:val="18"/>
          <w:szCs w:val="18"/>
        </w:rPr>
        <w:t> </w:t>
      </w:r>
      <w:r>
        <w:rPr>
          <w:rStyle w:val="WW8Num4z0"/>
          <w:rFonts w:ascii="Verdana" w:hAnsi="Verdana"/>
          <w:color w:val="4682B4"/>
          <w:sz w:val="18"/>
          <w:szCs w:val="18"/>
        </w:rPr>
        <w:t>неправовые</w:t>
      </w:r>
      <w:r>
        <w:rPr>
          <w:rStyle w:val="WW8Num3z0"/>
          <w:rFonts w:ascii="Verdana" w:hAnsi="Verdana"/>
          <w:color w:val="000000"/>
          <w:sz w:val="18"/>
          <w:szCs w:val="18"/>
        </w:rPr>
        <w:t> </w:t>
      </w:r>
      <w:r>
        <w:rPr>
          <w:rFonts w:ascii="Verdana" w:hAnsi="Verdana"/>
          <w:color w:val="000000"/>
          <w:sz w:val="18"/>
          <w:szCs w:val="18"/>
        </w:rPr>
        <w:t>формы. Такое деление наиболее полно выражает специфику деятельности профсоюзов как общественной организации, осуществляющей защиту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Справедливость -</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и обобщающий базовый принцип права, определяющий содержание норм права и других принципов, являющихся по существу его элементами и отражающих какой-либо его аспект. Справедливость - не только общеправовой и обобщающий принцип права, но и цель правового регулирования. Общеправовой принцип справедливости трансформируется в трудовом праве в принцип обеспечения справедливых условий труда, который охватывает всю совокупность принципов правового регулирования труда и направлен на обеспечение всех трудовых прав работников.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Понятие справедливых условий труда следует рассматривать в широком и узком смысле. В широком смысле - это все условия труда, которые должны быть справедливыми. Такое понимание важно с точки зрения совершенствования трудового законодательства в целях приведения его в соответствие с требованиями справедливости. Вместе с тем, для защиты трудовых прав работников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обобщенный перечень таких условий в законодательстве, который следует рассматривать как справедливые условия труда в узком смысле.</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Право работника на предоставление работы, обусловленной трудовым договором следует понимать не только как</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по предоставлению работнику работы по определенной трудовой функции(ст. 21 ТК), но и как предоставление ему такой работы в течение всей продолжительности рабочего времени.</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Обеспечение права работника на справедливую заработную плату невозможно без пересмотра состава потребительской корзины и методики расчета прожиточного минимума, существенно повышающих</w:t>
      </w:r>
      <w:r>
        <w:rPr>
          <w:rStyle w:val="WW8Num3z0"/>
          <w:rFonts w:ascii="Verdana" w:hAnsi="Verdana"/>
          <w:color w:val="000000"/>
          <w:sz w:val="18"/>
          <w:szCs w:val="18"/>
        </w:rPr>
        <w:t> </w:t>
      </w:r>
      <w:r>
        <w:rPr>
          <w:rStyle w:val="WW8Num4z0"/>
          <w:rFonts w:ascii="Verdana" w:hAnsi="Verdana"/>
          <w:color w:val="4682B4"/>
          <w:sz w:val="18"/>
          <w:szCs w:val="18"/>
        </w:rPr>
        <w:t>МРОТ</w:t>
      </w:r>
      <w:r>
        <w:rPr>
          <w:rFonts w:ascii="Verdana" w:hAnsi="Verdana"/>
          <w:color w:val="000000"/>
          <w:sz w:val="18"/>
          <w:szCs w:val="18"/>
        </w:rPr>
        <w:t>.</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развитие вышеуказанных выводов разработаны предложения по совершенствованию законодательства и практической деятельности профсоюзов.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защиты профсоюзами трудовых прав работников зависят не только от предоставленных им прав и их активного использования, но и от качества законодательства1. С этой целью разработаны</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Style w:val="WW8Num3z0"/>
          <w:rFonts w:ascii="Verdana" w:hAnsi="Verdana"/>
          <w:color w:val="000000"/>
          <w:sz w:val="18"/>
          <w:szCs w:val="18"/>
        </w:rPr>
        <w:t> </w:t>
      </w:r>
      <w:r>
        <w:rPr>
          <w:rFonts w:ascii="Verdana" w:hAnsi="Verdana"/>
          <w:color w:val="000000"/>
          <w:sz w:val="18"/>
          <w:szCs w:val="18"/>
        </w:rPr>
        <w:t>по внесению изменений в ТК РФ,</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БК РФ, УК РФ и другие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проекты постановлений Правительства РФ (приложения№ 1-3).</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 следует отметить предложения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регулирования отношений в сфере труда:</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часть 3 ст.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изложить в следующей редакции: «Каждый имеет право на труд в справедливых условиях, которое включает: право на труд в условиях, отвечающих требованиям безопасности и гигиены; право на своевременную и в полном размере выплату справедливой заработной платы без какой бы то ни было дискриминации и не ниже установленного федеральным законом минимального размера оплаты труда, обеспечивающего работнику и его семье достойную жизнь, а также право на защиту от безработицы»;</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часть 1 ст. 104 Конституции РФ дополнить абзацами вторым и третьим:</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Общероссийские профсоюзы и их объединения имеют право</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инициативы по социально-трудовым вопросам;</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Никитинский В.И. Эффективность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актов // Советское государство и право. 1984. № 2. С. 16.</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Территориальные организации профсоюзов и их объединения имеют право законодательной инициативы в</w:t>
      </w:r>
      <w:r>
        <w:rPr>
          <w:rStyle w:val="WW8Num3z0"/>
          <w:rFonts w:ascii="Verdana" w:hAnsi="Verdana"/>
          <w:color w:val="000000"/>
          <w:sz w:val="18"/>
          <w:szCs w:val="18"/>
        </w:rPr>
        <w:t> </w:t>
      </w:r>
      <w:r>
        <w:rPr>
          <w:rStyle w:val="WW8Num4z0"/>
          <w:rFonts w:ascii="Verdana" w:hAnsi="Verdana"/>
          <w:color w:val="4682B4"/>
          <w:sz w:val="18"/>
          <w:szCs w:val="18"/>
        </w:rPr>
        <w:t>представительном</w:t>
      </w:r>
      <w:r>
        <w:rPr>
          <w:rStyle w:val="WW8Num3z0"/>
          <w:rFonts w:ascii="Verdana" w:hAnsi="Verdana"/>
          <w:color w:val="000000"/>
          <w:sz w:val="18"/>
          <w:szCs w:val="18"/>
        </w:rPr>
        <w:t> </w:t>
      </w:r>
      <w:r>
        <w:rPr>
          <w:rFonts w:ascii="Verdana" w:hAnsi="Verdana"/>
          <w:color w:val="000000"/>
          <w:sz w:val="18"/>
          <w:szCs w:val="18"/>
        </w:rPr>
        <w:t>органе власти субъекта Российской Федерации по социально-трудовым вопросам»;</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статью 36 Федерального конституционного закона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xml:space="preserve">» следует дополнить частью 5: «Разработанные проекты федеральных законов по социально-трудовым вопросам направляются Правительством Российской Федерации в Российскую </w:t>
      </w:r>
      <w:r>
        <w:rPr>
          <w:rFonts w:ascii="Verdana" w:hAnsi="Verdana"/>
          <w:color w:val="000000"/>
          <w:sz w:val="18"/>
          <w:szCs w:val="18"/>
        </w:rPr>
        <w:lastRenderedPageBreak/>
        <w:t>трехстороннюю комиссию по регулированию социально-трудовых отношений для рассмотрения и представления заключения».</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совершенствования практической деятельности профсоюзов по защите трудовых прав работников профсоюзам следует:</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Стремиться к вовлечению более широкого круга работодателей в переговорный процесс по заключению коллективно-договорных актов. Для этого территориальные объединения профсоюзов могут выступить с соответствующей</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(законодательной) инициативой об установлении законами субъектов РФ порядка присоединения к отраслевому региональному</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работодателей, не участвовавших в его заключении.</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Договариваться с работодателем о приложении к коллективным договорам в качестве информационного материала примерных форм трудового договора (возможно по категориям работников).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Проводить беседу с каждым поступающим на работу. Об этом договариваться с работодателем в коллективном договоре и предусматривать в записках о приеме на работу посещение профкома.</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Усилить внимание к соблюдению права работников на продвижения по работе без всякой дискриминации с учетом производительности труда, квалификации и стажа работы по специальности и установлению</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его обеспечения при заключении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коллективных договоров.</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Договариваться об установлении основных условий оплаты труда в отраслевых тарифных</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Style w:val="WW8Num3z0"/>
          <w:rFonts w:ascii="Verdana" w:hAnsi="Verdana"/>
          <w:color w:val="000000"/>
          <w:sz w:val="18"/>
          <w:szCs w:val="18"/>
        </w:rPr>
        <w:t> </w:t>
      </w:r>
      <w:r>
        <w:rPr>
          <w:rFonts w:ascii="Verdana" w:hAnsi="Verdana"/>
          <w:color w:val="000000"/>
          <w:sz w:val="18"/>
          <w:szCs w:val="18"/>
        </w:rPr>
        <w:t>и повышении их уровня в коллективных договорах.</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Добиваться в соглашениях и коллективных договорах повышения размера основной части заработной платы (тарифа) в оплате труда работников, установления зависимости заработной платы руководителей - от уровня заработной платы в организации.</w:t>
      </w:r>
    </w:p>
    <w:p w:rsidR="004F44A1" w:rsidRDefault="004F44A1" w:rsidP="004F44A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Отстаивать включение в отраслевые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коллективные договоры положения о создании гарантийного отраслевого страхового фонда заработной платы на случай неплатежеспособности работодателей и порядка его формирования и расходования.</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Создавать забастовочные фонды для обеспечения права работников на забастовку путем установления определенного норматива отчислений от профсоюзных взносов.</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Во всех случаях нарушений прав работников требовать привлечения виновных лиц к ответственности за сам факт нарушения.</w:t>
      </w:r>
    </w:p>
    <w:p w:rsidR="004F44A1" w:rsidRDefault="004F44A1" w:rsidP="004F44A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Принять меры по укомплектованию всех общероссийских профсоюзов и их территориальных объединений техническими и правовыми инспекторами.</w:t>
      </w:r>
    </w:p>
    <w:p w:rsidR="004F44A1" w:rsidRDefault="004F44A1" w:rsidP="004F44A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Маирова, Людмила Мушагидовна, 2007 год</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//Российская газета. 5 апреля 1995.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 декабря 1966 г. //</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СССР. 1976. № 17. Ст. 291.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 пакт о гражданских политических правах от 16 декабря 1966 г.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1994.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Принята Советом Европы 18 октября 1961 г. // Библиотечка Российской газеты. 1999. № 22-23.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Филадельфийская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от 10 мая 1944 г. // Сборник действующих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конвенций, заключенных СССР с иностранными государствами. Вып. XVI. М., 1957.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87 от 9 июля 1948 г.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 на организацию» // Международная организация труда:</w:t>
      </w:r>
      <w:r>
        <w:rPr>
          <w:rStyle w:val="WW8Num3z0"/>
          <w:rFonts w:ascii="Verdana" w:hAnsi="Verdana"/>
          <w:color w:val="000000"/>
          <w:sz w:val="18"/>
          <w:szCs w:val="18"/>
        </w:rPr>
        <w:t> </w:t>
      </w:r>
      <w:r>
        <w:rPr>
          <w:rStyle w:val="WW8Num4z0"/>
          <w:rFonts w:ascii="Verdana" w:hAnsi="Verdana"/>
          <w:color w:val="4682B4"/>
          <w:sz w:val="18"/>
          <w:szCs w:val="18"/>
        </w:rPr>
        <w:t>конвенции</w:t>
      </w:r>
      <w:r>
        <w:rPr>
          <w:rFonts w:ascii="Verdana" w:hAnsi="Verdana"/>
          <w:color w:val="000000"/>
          <w:sz w:val="18"/>
          <w:szCs w:val="18"/>
        </w:rPr>
        <w:t>, документы, материалы. М.: Дело и Сервис, 2007.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 95 от 1 июля 1949 г. «</w:t>
      </w:r>
      <w:r>
        <w:rPr>
          <w:rStyle w:val="WW8Num4z0"/>
          <w:rFonts w:ascii="Verdana" w:hAnsi="Verdana"/>
          <w:color w:val="4682B4"/>
          <w:sz w:val="18"/>
          <w:szCs w:val="18"/>
        </w:rPr>
        <w:t>Об охране заработной платы</w:t>
      </w:r>
      <w:r>
        <w:rPr>
          <w:rFonts w:ascii="Verdana" w:hAnsi="Verdana"/>
          <w:color w:val="000000"/>
          <w:sz w:val="18"/>
          <w:szCs w:val="18"/>
        </w:rPr>
        <w:t>» // Международная организация труда: конвенции, документы, материалы. М.: Дело и Сервис, 2007.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Конвенция МОТ № 98 от 1 июля 1949 г. «О применении принципов права на организацию и на ведение коллективных переговоров» // Международная организация труда: конвенции, документы, материалы. М.: Дело и Сервис, 2007.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 105 от 17 января 1959 г.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 Международная организация труда: конвенции, документы, материалы. М.: Дело и Сервис, 2007.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 135 1971 г. «</w:t>
      </w:r>
      <w:r>
        <w:rPr>
          <w:rStyle w:val="WW8Num4z0"/>
          <w:rFonts w:ascii="Verdana" w:hAnsi="Verdana"/>
          <w:color w:val="4682B4"/>
          <w:sz w:val="18"/>
          <w:szCs w:val="18"/>
        </w:rPr>
        <w:t>О защите прав представителей трудящихся и предоставляемых им возможностях</w:t>
      </w:r>
      <w:r>
        <w:rPr>
          <w:rFonts w:ascii="Verdana" w:hAnsi="Verdana"/>
          <w:color w:val="000000"/>
          <w:sz w:val="18"/>
          <w:szCs w:val="18"/>
        </w:rPr>
        <w:t>».</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 Конвенция МОТ № 155 от 22 июня 1981 г. «</w:t>
      </w:r>
      <w:r>
        <w:rPr>
          <w:rStyle w:val="WW8Num4z0"/>
          <w:rFonts w:ascii="Verdana" w:hAnsi="Verdana"/>
          <w:color w:val="4682B4"/>
          <w:sz w:val="18"/>
          <w:szCs w:val="18"/>
        </w:rPr>
        <w:t>О безопасности и гигиене труда</w:t>
      </w:r>
      <w:r>
        <w:rPr>
          <w:rFonts w:ascii="Verdana" w:hAnsi="Verdana"/>
          <w:color w:val="000000"/>
          <w:sz w:val="18"/>
          <w:szCs w:val="18"/>
        </w:rPr>
        <w:t>» // Международная организация труда: конвенции, документы, материалы. М.: Дело и Сервис, 2007.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Декларация об основополагающих правах и принципах в сфере труда 1998 г. // Международная организация труда: конвенции, документы, материалы. М.: Дело и Сервис, 2007.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Рекомендация МОТ от 15 июня 2006 г. «О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//11. C95-CRT-2006-6-67-Ru</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25 декабря 1993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17 декабря № 2-</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 СЗ РФ. 1997. № 51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СЗ РФ. 2002, № 1. Ст. 3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 СЗ РФ. 2002. № 46. Ст. 4532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Бюджетный кодекс Российской Федерации // СЗ РФ. 1998. №31. Ст. 3823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Уголовный кодекс Российской Федерации // СЗ РФ. 1996, № 25, ст. 2954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w:t>
      </w:r>
      <w:r>
        <w:rPr>
          <w:rStyle w:val="WW8Num4z0"/>
          <w:rFonts w:ascii="Verdana" w:hAnsi="Verdana"/>
          <w:color w:val="4682B4"/>
          <w:sz w:val="18"/>
          <w:szCs w:val="18"/>
        </w:rPr>
        <w:t>Об общественных объединениях</w:t>
      </w:r>
      <w:r>
        <w:rPr>
          <w:rFonts w:ascii="Verdana" w:hAnsi="Verdana"/>
          <w:color w:val="000000"/>
          <w:sz w:val="18"/>
          <w:szCs w:val="18"/>
        </w:rPr>
        <w:t>» от 19 мая 1995 г. № 82-ФЗ // СЗ РФ. 1995. № 21. Ст. 1930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от 24 ноября 1995 г. № 181-ФЗ // СЗ РФ. 1995. № 48. Ст. 4563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12 января 1996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 3, ст. 148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24 октября 1997 г. № 134-Ф3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 // СЗ РФ. 1997. № 43. Ст. 4904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1 мая 1999 г. № 92-ФЗ «О Российской трехсторонней комиссии по регулированию социально-трудовых отношений» // СЗ РФ. 1999. № 18. Ст. 2218.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20 ноября 1999 г. № 201-ФЗ «</w:t>
      </w:r>
      <w:r>
        <w:rPr>
          <w:rStyle w:val="WW8Num4z0"/>
          <w:rFonts w:ascii="Verdana" w:hAnsi="Verdana"/>
          <w:color w:val="4682B4"/>
          <w:sz w:val="18"/>
          <w:szCs w:val="18"/>
        </w:rPr>
        <w:t>О потребительской корзине в целом по Российской Федерации</w:t>
      </w:r>
      <w:r>
        <w:rPr>
          <w:rFonts w:ascii="Verdana" w:hAnsi="Verdana"/>
          <w:color w:val="000000"/>
          <w:sz w:val="18"/>
          <w:szCs w:val="18"/>
        </w:rPr>
        <w:t>» // СЗ РФ. 1999. Ст. 5619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19 июня 2000 г. № 82-ФЗ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 // СЗ РФ. 2000. № 26. Ст. 2729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26 октября 2002 г. № 127-ФЗ // СЗ РФ. 2002. № 43. Ст. 4190 с последующими изменениями и дополнениями.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19 июня 2004 г. № 54-ФЗ «О собраниях, митингах, демонстрациях, шествиях и</w:t>
      </w:r>
      <w:r>
        <w:rPr>
          <w:rStyle w:val="WW8Num3z0"/>
          <w:rFonts w:ascii="Verdana" w:hAnsi="Verdana"/>
          <w:color w:val="000000"/>
          <w:sz w:val="18"/>
          <w:szCs w:val="18"/>
        </w:rPr>
        <w:t> </w:t>
      </w:r>
      <w:r>
        <w:rPr>
          <w:rStyle w:val="WW8Num4z0"/>
          <w:rFonts w:ascii="Verdana" w:hAnsi="Verdana"/>
          <w:color w:val="4682B4"/>
          <w:sz w:val="18"/>
          <w:szCs w:val="18"/>
        </w:rPr>
        <w:t>пикетированиях</w:t>
      </w:r>
      <w:r>
        <w:rPr>
          <w:rFonts w:ascii="Verdana" w:hAnsi="Verdana"/>
          <w:color w:val="000000"/>
          <w:sz w:val="18"/>
          <w:szCs w:val="18"/>
        </w:rPr>
        <w:t>» // СЗ РФ. 2004. № 25. Ст. 2485.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19 июня 2004 г. № 54-ФЗ «</w:t>
      </w:r>
      <w:r>
        <w:rPr>
          <w:rStyle w:val="WW8Num4z0"/>
          <w:rFonts w:ascii="Verdana" w:hAnsi="Verdana"/>
          <w:color w:val="4682B4"/>
          <w:sz w:val="18"/>
          <w:szCs w:val="18"/>
        </w:rPr>
        <w:t>О собраниях, митингах, демонстрациях, шествиях и пикетированиях</w:t>
      </w:r>
      <w:r>
        <w:rPr>
          <w:rFonts w:ascii="Verdana" w:hAnsi="Verdana"/>
          <w:color w:val="000000"/>
          <w:sz w:val="18"/>
          <w:szCs w:val="18"/>
        </w:rPr>
        <w:t>» // СЗ РФ. 2004. № 25. Ст. 2485.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4 апреля 2005 г. № 32-Ф3 «Об Общественной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 СЗ РФ. 2005. № 15. Ст. 1277.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23 мая 2000 г. № 399 «О нормативных правовых актов, содержащих государственные нормативные требования охраны труда» // СЗ РФ. 2000. № 22. Ст. 2314.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Распоряжение Правительства РФ от 6 ноября 2004 г. № 1421-р «Об утверждении Программы разработки технических регламентов на 2004-2006 годы» // СЗ РФ. 2004. № 46. Часть 2. Ст. 4551.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Постановление Минтруда РФ от 27 июня 1996 г. № 40 «Об утверждении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отпусках без сохранения заработной платы по инициативе работодателя</w:t>
      </w:r>
      <w:r>
        <w:rPr>
          <w:rFonts w:ascii="Verdana" w:hAnsi="Verdana"/>
          <w:color w:val="000000"/>
          <w:sz w:val="18"/>
          <w:szCs w:val="18"/>
        </w:rPr>
        <w:t>»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1996. № 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Минтруда РФ от 14 марта 1997 г. № 12 « О проведении аттестации рабочих мест по условиям труда» // Бюллетень Минтруда РФ. 1997. № 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Минтруда РФ от 17 декабря 2002 г. № 80 «Об утверждении методических рекомендаций по разработке государственных нормативных требований охраны труда»// Бюллетень Минтруда РФ. 2003. № 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Приказ Министерства здравоохранения и социального развития от 29 мая 2006 г. № 413 «</w:t>
      </w:r>
      <w:r>
        <w:rPr>
          <w:rStyle w:val="WW8Num4z0"/>
          <w:rFonts w:ascii="Verdana" w:hAnsi="Verdana"/>
          <w:color w:val="4682B4"/>
          <w:sz w:val="18"/>
          <w:szCs w:val="18"/>
        </w:rPr>
        <w:t>Об утверждении Типового положения о комитетекомиссии) по охране труда</w:t>
      </w:r>
      <w:r>
        <w:rPr>
          <w:rFonts w:ascii="Verdana" w:hAnsi="Verdana"/>
          <w:color w:val="000000"/>
          <w:sz w:val="18"/>
          <w:szCs w:val="18"/>
        </w:rPr>
        <w:t>» // Бюллетень трудового и социального законодательства РФ. 2006. № 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Письмо Минобрнауки от 25 апреля 2006 г. № АФ-100/03 «О Рекомендациях ЦК профсоюза работников народного образования и науки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Межведомственный информационный бюллетень. 2006. № 17.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Республики Башкортостан от 5 ноября 1998 г. «О правах профессиональных союзов Республики Башкортостан и гарантиях их деятельности»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w:t>
      </w:r>
      <w:r>
        <w:rPr>
          <w:rStyle w:val="WW8Num3z0"/>
          <w:rFonts w:ascii="Verdana" w:hAnsi="Verdana"/>
          <w:color w:val="000000"/>
          <w:sz w:val="18"/>
          <w:szCs w:val="18"/>
        </w:rPr>
        <w:t> </w:t>
      </w:r>
      <w:r>
        <w:rPr>
          <w:rStyle w:val="WW8Num4z0"/>
          <w:rFonts w:ascii="Verdana" w:hAnsi="Verdana"/>
          <w:color w:val="4682B4"/>
          <w:sz w:val="18"/>
          <w:szCs w:val="18"/>
        </w:rPr>
        <w:t>КБР</w:t>
      </w:r>
      <w:r>
        <w:rPr>
          <w:rStyle w:val="WW8Num3z0"/>
          <w:rFonts w:ascii="Verdana" w:hAnsi="Verdana"/>
          <w:color w:val="000000"/>
          <w:sz w:val="18"/>
          <w:szCs w:val="18"/>
        </w:rPr>
        <w:t> </w:t>
      </w:r>
      <w:r>
        <w:rPr>
          <w:rFonts w:ascii="Verdana" w:hAnsi="Verdana"/>
          <w:color w:val="000000"/>
          <w:sz w:val="18"/>
          <w:szCs w:val="18"/>
        </w:rPr>
        <w:t>от 13 ноября 2002 г. № 75-РЗ «О Республиканской целевой программы улучшения условий и охраны труда на 2002-2006 годы» // Собрание законов 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Парламента КБР за сентябрь-декабрь 2002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г. Москвы от 22 октября 1997 г. № 44 «</w:t>
      </w:r>
      <w:r>
        <w:rPr>
          <w:rStyle w:val="WW8Num4z0"/>
          <w:rFonts w:ascii="Verdana" w:hAnsi="Verdana"/>
          <w:color w:val="4682B4"/>
          <w:sz w:val="18"/>
          <w:szCs w:val="18"/>
        </w:rPr>
        <w:t>О социальном партнерстве</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Московской Думы. 1998. № 1. Ст. 80.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Правительства КБР от 19 сентября 2003 г. № 261-ПП «О проведении республиканского смотра-конкурса на лучшую организацию работы по охране труда на предприятии» // Кабардино-Балкарская правда. 2003. № 241-242; 2005. № 17.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Постановлений Правительства КБР от И октября 2003 г. № 291-ПП «О плане мероприятий по улучшению условий и охраны труда работающих женщин на 2003-2006 годы» // Кабардино-Балкарская правда, 1 ноября 2003 г.1. Литература</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Авторитет профсоюзного комитета. От чего он зависит. М.: Научный центр профсоюзов, 2006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Александров В. Профсоюзный паспорт социальной напряженности // Солидарность. 2005. № 26.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А.А. Защита социально-экономических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общетеоретический анализ.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Самара,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Алексеев Г., Иванов Е. Профсоюзы в период строительства коммунизма. М.: Профиздат.</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Г.П. Профсоюзы в развитом социалистическом обществе//Коммунист. 1973. № 14.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Г.П. Профсоюзы в системе управления социалистическим производством. М. 1975.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Аппаков</w:t>
      </w:r>
      <w:r>
        <w:rPr>
          <w:rStyle w:val="WW8Num3z0"/>
          <w:rFonts w:ascii="Verdana" w:hAnsi="Verdana"/>
          <w:color w:val="000000"/>
          <w:sz w:val="18"/>
          <w:szCs w:val="18"/>
        </w:rPr>
        <w:t> </w:t>
      </w:r>
      <w:r>
        <w:rPr>
          <w:rFonts w:ascii="Verdana" w:hAnsi="Verdana"/>
          <w:color w:val="000000"/>
          <w:sz w:val="18"/>
          <w:szCs w:val="18"/>
        </w:rPr>
        <w:t>А.А. Некоторые проблемы реализации защитной функции профсоюзов в переходный период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 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Профсоюзы в системе социализма. М.: Юридическая литература, 1974.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Функции и права профсоюзов в развитом социалистическом обществе // Советские профсоюзы в условиях развитого социализма. М.: Профиздат, 1978.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Барышникова</w:t>
      </w:r>
      <w:r>
        <w:rPr>
          <w:rStyle w:val="WW8Num3z0"/>
          <w:rFonts w:ascii="Verdana" w:hAnsi="Verdana"/>
          <w:color w:val="000000"/>
          <w:sz w:val="18"/>
          <w:szCs w:val="18"/>
        </w:rPr>
        <w:t> </w:t>
      </w:r>
      <w:r>
        <w:rPr>
          <w:rFonts w:ascii="Verdana" w:hAnsi="Verdana"/>
          <w:color w:val="000000"/>
          <w:sz w:val="18"/>
          <w:szCs w:val="18"/>
        </w:rPr>
        <w:t>Т.Ю. Формы и способы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в российском трудовом праве. Дисс. . канд. юрид. наук. Ярославль, 2005.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Без массовых выступлений диалога с властью не получается // Профсоюзное обозрение.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2005. № 13. С.З.</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Осуществление защитной функции профсоюзов правовой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облсовпрофа. Дисс. . канд. юрид. наук. М., 1981.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Бочарова</w:t>
      </w:r>
      <w:r>
        <w:rPr>
          <w:rStyle w:val="WW8Num3z0"/>
          <w:rFonts w:ascii="Verdana" w:hAnsi="Verdana"/>
          <w:color w:val="000000"/>
          <w:sz w:val="18"/>
          <w:szCs w:val="18"/>
        </w:rPr>
        <w:t> </w:t>
      </w:r>
      <w:r>
        <w:rPr>
          <w:rFonts w:ascii="Verdana" w:hAnsi="Verdana"/>
          <w:color w:val="000000"/>
          <w:sz w:val="18"/>
          <w:szCs w:val="18"/>
        </w:rPr>
        <w:t>С.Н. Конституционная обязанность российского государства охранять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Дисс. . канд. юрид. наук. М., 1999.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Булгаков</w:t>
      </w:r>
      <w:r>
        <w:rPr>
          <w:rStyle w:val="WW8Num3z0"/>
          <w:rFonts w:ascii="Verdana" w:hAnsi="Verdana"/>
          <w:color w:val="000000"/>
          <w:sz w:val="18"/>
          <w:szCs w:val="18"/>
        </w:rPr>
        <w:t> </w:t>
      </w:r>
      <w:r>
        <w:rPr>
          <w:rFonts w:ascii="Verdana" w:hAnsi="Verdana"/>
          <w:color w:val="000000"/>
          <w:sz w:val="18"/>
          <w:szCs w:val="18"/>
        </w:rPr>
        <w:t>В.В. Концепция справедливости в праве. Дисс. . канд. юрид. Тамбов, 2001.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Бутылин</w:t>
      </w:r>
      <w:r>
        <w:rPr>
          <w:rStyle w:val="WW8Num3z0"/>
          <w:rFonts w:ascii="Verdana" w:hAnsi="Verdana"/>
          <w:color w:val="000000"/>
          <w:sz w:val="18"/>
          <w:szCs w:val="18"/>
        </w:rPr>
        <w:t> </w:t>
      </w:r>
      <w:r>
        <w:rPr>
          <w:rFonts w:ascii="Verdana" w:hAnsi="Verdana"/>
          <w:color w:val="000000"/>
          <w:sz w:val="18"/>
          <w:szCs w:val="18"/>
        </w:rPr>
        <w:t>В.Н. Институт государственно-правовой охраны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граждан // Журнал российского права. 2001.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В Поморье будет некому рубить лес // Солидарность. 2004. № 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Защита профсоюзами социально-трудовых прав работников. Дисс. канд. юрид. наук. Пермь, 1999.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Васличев</w:t>
      </w:r>
      <w:r>
        <w:rPr>
          <w:rStyle w:val="WW8Num3z0"/>
          <w:rFonts w:ascii="Verdana" w:hAnsi="Verdana"/>
          <w:color w:val="000000"/>
          <w:sz w:val="18"/>
          <w:szCs w:val="18"/>
        </w:rPr>
        <w:t> </w:t>
      </w:r>
      <w:r>
        <w:rPr>
          <w:rFonts w:ascii="Verdana" w:hAnsi="Verdana"/>
          <w:color w:val="000000"/>
          <w:sz w:val="18"/>
          <w:szCs w:val="18"/>
        </w:rPr>
        <w:t>С.Ф. Правовое регулирование надзора и контроля за охраной труда и соблюдением трудового законодательства. Дисс. . канд. юрид. наук. М.,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Ведяхин</w:t>
      </w:r>
      <w:r>
        <w:rPr>
          <w:rStyle w:val="WW8Num3z0"/>
          <w:rFonts w:ascii="Verdana" w:hAnsi="Verdana"/>
          <w:color w:val="000000"/>
          <w:sz w:val="18"/>
          <w:szCs w:val="18"/>
        </w:rPr>
        <w:t> </w:t>
      </w:r>
      <w:r>
        <w:rPr>
          <w:rFonts w:ascii="Verdana" w:hAnsi="Verdana"/>
          <w:color w:val="000000"/>
          <w:sz w:val="18"/>
          <w:szCs w:val="18"/>
        </w:rPr>
        <w:t>В.М. Меры защиты как правовая категория. Право и политика. 2005. № 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Ведяхин</w:t>
      </w:r>
      <w:r>
        <w:rPr>
          <w:rStyle w:val="WW8Num3z0"/>
          <w:rFonts w:ascii="Verdana" w:hAnsi="Verdana"/>
          <w:color w:val="000000"/>
          <w:sz w:val="18"/>
          <w:szCs w:val="18"/>
        </w:rPr>
        <w:t> </w:t>
      </w:r>
      <w:r>
        <w:rPr>
          <w:rFonts w:ascii="Verdana" w:hAnsi="Verdana"/>
          <w:color w:val="000000"/>
          <w:sz w:val="18"/>
          <w:szCs w:val="18"/>
        </w:rPr>
        <w:t>В.М., Шубина Т.Б. Защита прав как правовая категория //Правоведение. 1998. № 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А.К. Конституционные принципы охраны личной жизни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Советская юстиция. 1979. № 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 1979.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 юридических средствах обеспечения реализации и охраны прав советских граждан // Правоведение. 1964. № 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В.Т. Будни и перспективы обычного профкома // Солидарность. 2005. № 43.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Вязов A.JI. Принцип справедливости в современном российском праве и</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Style w:val="WW8Num3z0"/>
          <w:rFonts w:ascii="Verdana" w:hAnsi="Verdana"/>
          <w:color w:val="000000"/>
          <w:sz w:val="18"/>
          <w:szCs w:val="18"/>
        </w:rPr>
        <w:t> </w:t>
      </w:r>
      <w:r>
        <w:rPr>
          <w:rFonts w:ascii="Verdana" w:hAnsi="Verdana"/>
          <w:color w:val="000000"/>
          <w:sz w:val="18"/>
          <w:szCs w:val="18"/>
        </w:rPr>
        <w:t>(теоретико-правовое исследование). Дисс. . канд. юрид. наук. М., 2001.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Галиева</w:t>
      </w:r>
      <w:r>
        <w:rPr>
          <w:rStyle w:val="WW8Num3z0"/>
          <w:rFonts w:ascii="Verdana" w:hAnsi="Verdana"/>
          <w:color w:val="000000"/>
          <w:sz w:val="18"/>
          <w:szCs w:val="18"/>
        </w:rPr>
        <w:t> </w:t>
      </w:r>
      <w:r>
        <w:rPr>
          <w:rFonts w:ascii="Verdana" w:hAnsi="Verdana"/>
          <w:color w:val="000000"/>
          <w:sz w:val="18"/>
          <w:szCs w:val="18"/>
        </w:rPr>
        <w:t>Р.Ф. Основополагающие принципы трудового законодательства (по материалам парламентских слушаний)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2003. №3.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Генсоглашение: пройдена треть пути.</w:t>
      </w:r>
      <w:r>
        <w:rPr>
          <w:rStyle w:val="WW8Num3z0"/>
          <w:rFonts w:ascii="Verdana" w:hAnsi="Verdana"/>
          <w:color w:val="000000"/>
          <w:sz w:val="18"/>
          <w:szCs w:val="18"/>
        </w:rPr>
        <w:t> </w:t>
      </w:r>
      <w:r>
        <w:rPr>
          <w:rStyle w:val="WW8Num4z0"/>
          <w:rFonts w:ascii="Verdana" w:hAnsi="Verdana"/>
          <w:color w:val="4682B4"/>
          <w:sz w:val="18"/>
          <w:szCs w:val="18"/>
        </w:rPr>
        <w:t>РТК</w:t>
      </w:r>
      <w:r>
        <w:rPr>
          <w:rStyle w:val="WW8Num3z0"/>
          <w:rFonts w:ascii="Verdana" w:hAnsi="Verdana"/>
          <w:color w:val="000000"/>
          <w:sz w:val="18"/>
          <w:szCs w:val="18"/>
        </w:rPr>
        <w:t> </w:t>
      </w:r>
      <w:r>
        <w:rPr>
          <w:rFonts w:ascii="Verdana" w:hAnsi="Verdana"/>
          <w:color w:val="000000"/>
          <w:sz w:val="18"/>
          <w:szCs w:val="18"/>
        </w:rPr>
        <w:t>подвела первые итоги выполнения Генерального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на 2002-2004 годы // Солидарность. 2002. № 48.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Гершанов Е.</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ФЗМК представитель рабочих служащих // Советские профсоюзы. 1983. № 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Гершанов</w:t>
      </w:r>
      <w:r>
        <w:rPr>
          <w:rStyle w:val="WW8Num3z0"/>
          <w:rFonts w:ascii="Verdana" w:hAnsi="Verdana"/>
          <w:color w:val="000000"/>
          <w:sz w:val="18"/>
          <w:szCs w:val="18"/>
        </w:rPr>
        <w:t> </w:t>
      </w:r>
      <w:r>
        <w:rPr>
          <w:rFonts w:ascii="Verdana" w:hAnsi="Verdana"/>
          <w:color w:val="000000"/>
          <w:sz w:val="18"/>
          <w:szCs w:val="18"/>
        </w:rPr>
        <w:t>Е.М., Шеломов Б.А. Правовая основа деятельности ФЗМК // Советское государство и право. 1972. № 10.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Никитинский В.И. Эффективность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актов // Советское государство и право. 1984. № 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Гражданско-правовая охрана имущественных и личных прав советских граждан // Советское государство и право. 1974.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Гущин Ю. Даешь взносы солидарности! // Солидарность. 2002. №19.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Условия труда рабочих и служащих как правовая категория. Дисс. . канд. юрид. наук. Л., 1987.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положение профессиональных союзов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1928.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Домашенко</w:t>
      </w:r>
      <w:r>
        <w:rPr>
          <w:rStyle w:val="WW8Num3z0"/>
          <w:rFonts w:ascii="Verdana" w:hAnsi="Verdana"/>
          <w:color w:val="000000"/>
          <w:sz w:val="18"/>
          <w:szCs w:val="18"/>
        </w:rPr>
        <w:t> </w:t>
      </w:r>
      <w:r>
        <w:rPr>
          <w:rFonts w:ascii="Verdana" w:hAnsi="Verdana"/>
          <w:color w:val="000000"/>
          <w:sz w:val="18"/>
          <w:szCs w:val="18"/>
        </w:rPr>
        <w:t>А.И. Эффективность использования профсоюзами прав, предоставленных в сфере труда. Дисс. . канд. юрид. наук. М., 1986.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Дисс. . канд. юрид. наук. Омск,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Дульская Н.Н. К вопросу о функциях профсоюзов и классификации прав ФЗМК // Ученые записки ВШПД. Вып. 10. М.: Профиздат, 1976.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В.В. Юридические гарантии права на труд рабочих и служащих // Советское государство и право. 1983. № 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Е.Е. Практика деятельности профсоюзов Самарской области по защите прав работников на охрану труда // Актуальные проблемы охраны и безопасности труда // Труды II Всероссийской научно-практической конференции. Самара,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Ершов С. Рынка без профсоюза не бывает // Независимая газета, 22 июля 1992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О.В. Защита гражданских прав как правовой институт и как научная проблема // Вопросы советского государства и права: Труды Иркутского ун-та. Т. XIV. Сер. юрид. Вып. 8. Часть 3. Иркутск, 1967.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И снова 142-я. // Профсоюзная юридическая газета № 6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2002 г. № 25.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Кризис советского трудового права. // Советское государство и право. 1990. № 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Несколько проблем российского трудового права переходного периода // Проблемы защиты трудовых прав граждан. Материалы научно-практ. конф. М., 2004.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Социальная справедливость в трудовом законодательстве. Дисс. канд. юрид. наук. М., 1992.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Принцип социальной справедливости в гражданском праве России. М.: Изд-во «</w:t>
      </w:r>
      <w:r>
        <w:rPr>
          <w:rStyle w:val="WW8Num4z0"/>
          <w:rFonts w:ascii="Verdana" w:hAnsi="Verdana"/>
          <w:color w:val="4682B4"/>
          <w:sz w:val="18"/>
          <w:szCs w:val="18"/>
        </w:rPr>
        <w:t>Манускрипт</w:t>
      </w:r>
      <w:r>
        <w:rPr>
          <w:rFonts w:ascii="Verdana" w:hAnsi="Verdana"/>
          <w:color w:val="000000"/>
          <w:sz w:val="18"/>
          <w:szCs w:val="18"/>
        </w:rPr>
        <w:t>», 2005.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История одного профкома // Солидарность. 2005.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 Как живут профсоюзы «Кока-Колы» // Солидарность. 2004. № 39.'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Проблемы защищенности работников и Трудовой кодекс Российской федерации // Четвертый Трудовой кодекс России. Омск, Издание ОмГУ.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Защищенность работников по международному трудовому праву, трудовому праву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России: сравнительные исследования. Дисс. канд. юрид. наук. Владивосток,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Козловский С. Куда уж меньше? На заводе «</w:t>
      </w:r>
      <w:r>
        <w:rPr>
          <w:rStyle w:val="WW8Num4z0"/>
          <w:rFonts w:ascii="Verdana" w:hAnsi="Verdana"/>
          <w:color w:val="4682B4"/>
          <w:sz w:val="18"/>
          <w:szCs w:val="18"/>
        </w:rPr>
        <w:t>Алтайхимпром</w:t>
      </w:r>
      <w:r>
        <w:rPr>
          <w:rFonts w:ascii="Verdana" w:hAnsi="Verdana"/>
          <w:color w:val="000000"/>
          <w:sz w:val="18"/>
          <w:szCs w:val="18"/>
        </w:rPr>
        <w:t>» объявлено о снижении зарплат// Солидарность. 2006. № 38.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Колобова С. Как защищать трудовые права?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 10.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постатейный к Трудовому кодексу Российской Федерации / Отв. ред. Н.Г.</w:t>
      </w:r>
      <w:r>
        <w:rPr>
          <w:rStyle w:val="WW8Num3z0"/>
          <w:rFonts w:ascii="Verdana" w:hAnsi="Verdana"/>
          <w:color w:val="000000"/>
          <w:sz w:val="18"/>
          <w:szCs w:val="18"/>
        </w:rPr>
        <w:t> </w:t>
      </w:r>
      <w:r>
        <w:rPr>
          <w:rStyle w:val="WW8Num4z0"/>
          <w:rFonts w:ascii="Verdana" w:hAnsi="Verdana"/>
          <w:color w:val="4682B4"/>
          <w:sz w:val="18"/>
          <w:szCs w:val="18"/>
        </w:rPr>
        <w:t>Гладков</w:t>
      </w:r>
      <w:r>
        <w:rPr>
          <w:rFonts w:ascii="Verdana" w:hAnsi="Verdana"/>
          <w:color w:val="000000"/>
          <w:sz w:val="18"/>
          <w:szCs w:val="18"/>
        </w:rPr>
        <w:t>, С.И. Снигирева. М.: Профиздат, 2006.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Коробов В. Медики возмущены // Ваше право. 2005. № 14.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при процедуре банкротства работодателя. Автореферат . канд. юрид. наук. Спб., 2003.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Надзор и контроль профсоюзов за соблюдением трудового законодательства // Тезисы докладов и сообщений на конференции «Новое законодательство о труде (теоретические практические вопросы). М. ВНИИСЗ. М., 1973.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Защита трудовых прав работников профессиональными союзами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 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Защита трудовых прав работников профессиональными союзами // Трудовое право. 2004. № 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Кочемин Ю. Зарплата за участие в забастовке // Профсоюзное обозрение.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2004. № 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Кочемин Ю.Незавидная независимость // Солидарность. 2006. №25.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Кочемина Н. Транснациональная солидарность // Солидарность. 2005. №25.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Кочетов</w:t>
      </w:r>
      <w:r>
        <w:rPr>
          <w:rStyle w:val="WW8Num3z0"/>
          <w:rFonts w:ascii="Verdana" w:hAnsi="Verdana"/>
          <w:color w:val="000000"/>
          <w:sz w:val="18"/>
          <w:szCs w:val="18"/>
        </w:rPr>
        <w:t> </w:t>
      </w:r>
      <w:r>
        <w:rPr>
          <w:rFonts w:ascii="Verdana" w:hAnsi="Verdana"/>
          <w:color w:val="000000"/>
          <w:sz w:val="18"/>
          <w:szCs w:val="18"/>
        </w:rPr>
        <w:t>В.А. Взносы солидарности? Даешь! // Солидарность. 2002. №26. С. 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Кузнецов А. «</w:t>
      </w:r>
      <w:r>
        <w:rPr>
          <w:rStyle w:val="WW8Num4z0"/>
          <w:rFonts w:ascii="Verdana" w:hAnsi="Verdana"/>
          <w:color w:val="4682B4"/>
          <w:sz w:val="18"/>
          <w:szCs w:val="18"/>
        </w:rPr>
        <w:t>Нельзя так сильно не уважать людей</w:t>
      </w:r>
      <w:r>
        <w:rPr>
          <w:rFonts w:ascii="Verdana" w:hAnsi="Verdana"/>
          <w:color w:val="000000"/>
          <w:sz w:val="18"/>
          <w:szCs w:val="18"/>
        </w:rPr>
        <w:t>» // Солидарность. 2006. № 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М.В. Правовая природа деятельности профсоюзов // Гражданин и право. 2001. № 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Курдюмов А. Умейте защищать своих. Профсоюзных активистов пытались уволить // Ваше право. 2005. № 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Законодательство России о профессиональных союзах. М.: Профиздат, 1996.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Кряжев</w:t>
      </w:r>
      <w:r>
        <w:rPr>
          <w:rStyle w:val="WW8Num3z0"/>
          <w:rFonts w:ascii="Verdana" w:hAnsi="Verdana"/>
          <w:color w:val="000000"/>
          <w:sz w:val="18"/>
          <w:szCs w:val="18"/>
        </w:rPr>
        <w:t> </w:t>
      </w:r>
      <w:r>
        <w:rPr>
          <w:rFonts w:ascii="Verdana" w:hAnsi="Verdana"/>
          <w:color w:val="000000"/>
          <w:sz w:val="18"/>
          <w:szCs w:val="18"/>
        </w:rPr>
        <w:t>Е.В. Правовые аспекты охраны труда в Российской Федерации (состояние и перспективы). Дисс. . канд.юрид. наук. Спб., 1997.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Право и поведение. М., 1978.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Кузьмина</w:t>
      </w:r>
      <w:r>
        <w:rPr>
          <w:rStyle w:val="WW8Num3z0"/>
          <w:rFonts w:ascii="Verdana" w:hAnsi="Verdana"/>
          <w:color w:val="000000"/>
          <w:sz w:val="18"/>
          <w:szCs w:val="18"/>
        </w:rPr>
        <w:t> </w:t>
      </w:r>
      <w:r>
        <w:rPr>
          <w:rFonts w:ascii="Verdana" w:hAnsi="Verdana"/>
          <w:color w:val="000000"/>
          <w:sz w:val="18"/>
          <w:szCs w:val="18"/>
        </w:rPr>
        <w:t>Т.М. Охрана профсоюзами права на труд как форма реализации в социалистическом праве профсоюзной функции защиты // Ученые записки Саратовского юридического института. Вып. 15. Саратов, 1957.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Курбанов</w:t>
      </w:r>
      <w:r>
        <w:rPr>
          <w:rStyle w:val="WW8Num3z0"/>
          <w:rFonts w:ascii="Verdana" w:hAnsi="Verdana"/>
          <w:color w:val="000000"/>
          <w:sz w:val="18"/>
          <w:szCs w:val="18"/>
        </w:rPr>
        <w:t> </w:t>
      </w:r>
      <w:r>
        <w:rPr>
          <w:rFonts w:ascii="Verdana" w:hAnsi="Verdana"/>
          <w:color w:val="000000"/>
          <w:sz w:val="18"/>
          <w:szCs w:val="18"/>
        </w:rPr>
        <w:t>И.К., Эсупова М.А. Профилактика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профессиональных заболеваний в образовательных учреждениях // Труды П Всероссийской научно-практической конференции «</w:t>
      </w:r>
      <w:r>
        <w:rPr>
          <w:rStyle w:val="WW8Num4z0"/>
          <w:rFonts w:ascii="Verdana" w:hAnsi="Verdana"/>
          <w:color w:val="4682B4"/>
          <w:sz w:val="18"/>
          <w:szCs w:val="18"/>
        </w:rPr>
        <w:t>Актуальные проблемы труда, его охраны и безопасности</w:t>
      </w:r>
      <w:r>
        <w:rPr>
          <w:rFonts w:ascii="Verdana" w:hAnsi="Verdana"/>
          <w:color w:val="000000"/>
          <w:sz w:val="18"/>
          <w:szCs w:val="18"/>
        </w:rPr>
        <w:t>», г. Самара, 2005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Курс российского трудового права. В 3 т. Т. 1: Общая часть / Под ред. Е.Б. Хохлова. Спб., 1996.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Защита трудовых прав рабочих и служащих ФЗМК профсоюзов, и судами // Советское государство и право. 1976. № 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В.В., Лопатина Е.Е. Русский толковый словарь. М.: Издательство «</w:t>
      </w:r>
      <w:r>
        <w:rPr>
          <w:rStyle w:val="WW8Num4z0"/>
          <w:rFonts w:ascii="Verdana" w:hAnsi="Verdana"/>
          <w:color w:val="4682B4"/>
          <w:sz w:val="18"/>
          <w:szCs w:val="18"/>
        </w:rPr>
        <w:t>Русский язык</w:t>
      </w:r>
      <w:r>
        <w:rPr>
          <w:rFonts w:ascii="Verdana" w:hAnsi="Verdana"/>
          <w:color w:val="000000"/>
          <w:sz w:val="18"/>
          <w:szCs w:val="18"/>
        </w:rPr>
        <w:t>», 2001.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Социалистическое правосознание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М., 1973.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Макарова</w:t>
      </w:r>
      <w:r>
        <w:rPr>
          <w:rStyle w:val="WW8Num3z0"/>
          <w:rFonts w:ascii="Verdana" w:hAnsi="Verdana"/>
          <w:color w:val="000000"/>
          <w:sz w:val="18"/>
          <w:szCs w:val="18"/>
        </w:rPr>
        <w:t> </w:t>
      </w:r>
      <w:r>
        <w:rPr>
          <w:rFonts w:ascii="Verdana" w:hAnsi="Verdana"/>
          <w:color w:val="000000"/>
          <w:sz w:val="18"/>
          <w:szCs w:val="18"/>
        </w:rPr>
        <w:t>З.В. Защита в российском уголовном процессе: понятие, виды, предмет и пределы // Правоведение. 2000. № 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Охрана прав личности советским законодательством. М.: Юридическая литература, 1985.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Издательство Саратовского гос. ун-та, 1987.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121.</w:t>
      </w:r>
      <w:r>
        <w:rPr>
          <w:rStyle w:val="WW8Num3z0"/>
          <w:rFonts w:ascii="Verdana" w:hAnsi="Verdana"/>
          <w:color w:val="000000"/>
          <w:sz w:val="18"/>
          <w:szCs w:val="18"/>
        </w:rPr>
        <w:t> </w:t>
      </w:r>
      <w:r>
        <w:rPr>
          <w:rStyle w:val="WW8Num4z0"/>
          <w:rFonts w:ascii="Verdana" w:hAnsi="Verdana"/>
          <w:color w:val="4682B4"/>
          <w:sz w:val="18"/>
          <w:szCs w:val="18"/>
        </w:rPr>
        <w:t>Мезрин</w:t>
      </w:r>
      <w:r>
        <w:rPr>
          <w:rStyle w:val="WW8Num3z0"/>
          <w:rFonts w:ascii="Verdana" w:hAnsi="Verdana"/>
          <w:color w:val="000000"/>
          <w:sz w:val="18"/>
          <w:szCs w:val="18"/>
        </w:rPr>
        <w:t> </w:t>
      </w:r>
      <w:r>
        <w:rPr>
          <w:rFonts w:ascii="Verdana" w:hAnsi="Verdana"/>
          <w:color w:val="000000"/>
          <w:sz w:val="18"/>
          <w:szCs w:val="18"/>
        </w:rPr>
        <w:t>Б.Н. Состав механизма охраны прав граждан // Гражданско-правовая охрана интересов личности в СССР. Свердловск: Свердловский юрид. ин-т, 1977.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правоотношений. М., 1976.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О функциях советских профсоюзов // Роль советских профсоюзов в регулировании трудовых отношений рабочих и служащих. Материалы теоретической конференции. М.: Профиздат, 1972.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Московская трехсторонняя комиссия и задолженность по зарплате // Солидарность. 2006. № 16.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Муромцев</w:t>
      </w:r>
      <w:r>
        <w:rPr>
          <w:rStyle w:val="WW8Num3z0"/>
          <w:rFonts w:ascii="Verdana" w:hAnsi="Verdana"/>
          <w:color w:val="000000"/>
          <w:sz w:val="18"/>
          <w:szCs w:val="18"/>
        </w:rPr>
        <w:t> </w:t>
      </w:r>
      <w:r>
        <w:rPr>
          <w:rStyle w:val="WW8Num4z0"/>
          <w:rFonts w:ascii="Verdana" w:hAnsi="Verdana"/>
          <w:color w:val="4682B4"/>
          <w:sz w:val="18"/>
          <w:szCs w:val="18"/>
        </w:rPr>
        <w:t>АЛО</w:t>
      </w:r>
      <w:r>
        <w:rPr>
          <w:rFonts w:ascii="Verdana" w:hAnsi="Verdana"/>
          <w:color w:val="000000"/>
          <w:sz w:val="18"/>
          <w:szCs w:val="18"/>
        </w:rPr>
        <w:t>. Понятие и классификация функций профсоюзов на современном этапе // Вестник Омского университета. 1998. Вып. 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должно быть оправданным, или чем</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помогает профкому // Профсоюзный горком.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2003. № 40.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Направления совершенствования законодательства о профессиональных союзах с учетом истории и опыта их деятельности: Материалы парламентских слушаний 15 ноября 2005 г. М., 2006.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С.Д. Особенности правового регулирования труда при применении к работодателю процедур банкротства // Материалы научно-практической конференции в области трудового права и права социального обеспечения. М.: Проспект, 2003.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Ненин Н. На заре новой жизни // Профсоюзы Красноярья.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2006. № 39.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Защита трудовых прав в России: юридическая сущность и приоритетная роль государственных органов. Автореф. докт. дисс. Екатеринбург, 2005.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Номинация «</w:t>
      </w:r>
      <w:r>
        <w:rPr>
          <w:rStyle w:val="WW8Num4z0"/>
          <w:rFonts w:ascii="Verdana" w:hAnsi="Verdana"/>
          <w:color w:val="4682B4"/>
          <w:sz w:val="18"/>
          <w:szCs w:val="18"/>
        </w:rPr>
        <w:t>Новация</w:t>
      </w:r>
      <w:r>
        <w:rPr>
          <w:rFonts w:ascii="Verdana" w:hAnsi="Verdana"/>
          <w:color w:val="000000"/>
          <w:sz w:val="18"/>
          <w:szCs w:val="18"/>
        </w:rPr>
        <w:t>» // Профсоюзный авангард.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2006. № 24.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Обшая теория права и государства: Учебник / Под ред. В.В. Лазарева.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1983.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НЛО. Толковый словарь русского языка.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ИТИ технологии</w:t>
      </w:r>
      <w:r>
        <w:rPr>
          <w:rFonts w:ascii="Verdana" w:hAnsi="Verdana"/>
          <w:color w:val="000000"/>
          <w:sz w:val="18"/>
          <w:szCs w:val="18"/>
        </w:rPr>
        <w:t>», 2003.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Опыт и практика работы профсоюзных комитетов в современных условиях. Часть П. М.: Научный центр профсоюзов,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Е.Б. Общие вопросы ответственности в гражданском праве //</w:t>
      </w:r>
      <w:r>
        <w:rPr>
          <w:rStyle w:val="WW8Num3z0"/>
          <w:rFonts w:ascii="Verdana" w:hAnsi="Verdana"/>
          <w:color w:val="000000"/>
          <w:sz w:val="18"/>
          <w:szCs w:val="18"/>
        </w:rPr>
        <w:t> </w:t>
      </w:r>
      <w:r>
        <w:rPr>
          <w:rStyle w:val="WW8Num4z0"/>
          <w:rFonts w:ascii="Verdana" w:hAnsi="Verdana"/>
          <w:color w:val="4682B4"/>
          <w:sz w:val="18"/>
          <w:szCs w:val="18"/>
        </w:rPr>
        <w:t>Цивилистические</w:t>
      </w:r>
      <w:r>
        <w:rPr>
          <w:rStyle w:val="WW8Num3z0"/>
          <w:rFonts w:ascii="Verdana" w:hAnsi="Verdana"/>
          <w:color w:val="000000"/>
          <w:sz w:val="18"/>
          <w:szCs w:val="18"/>
        </w:rPr>
        <w:t> </w:t>
      </w:r>
      <w:r>
        <w:rPr>
          <w:rFonts w:ascii="Verdana" w:hAnsi="Verdana"/>
          <w:color w:val="000000"/>
          <w:sz w:val="18"/>
          <w:szCs w:val="18"/>
        </w:rPr>
        <w:t>записки. Межвузовский сборник научных трудов.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Особенности правового регулирования трудовых отношений в современных условиях. Способы и формы защиты трудовых прав // Трудовые отношения и социальные конфликты в современной России. М.: Современная экономика и право, 2004.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Панкин Д. Бои на лифтовом фронте // Солидарность. 2002. № 28.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Папичев</w:t>
      </w:r>
      <w:r>
        <w:rPr>
          <w:rStyle w:val="WW8Num3z0"/>
          <w:rFonts w:ascii="Verdana" w:hAnsi="Verdana"/>
          <w:color w:val="000000"/>
          <w:sz w:val="18"/>
          <w:szCs w:val="18"/>
        </w:rPr>
        <w:t> </w:t>
      </w:r>
      <w:r>
        <w:rPr>
          <w:rFonts w:ascii="Verdana" w:hAnsi="Verdana"/>
          <w:color w:val="000000"/>
          <w:sz w:val="18"/>
          <w:szCs w:val="18"/>
        </w:rPr>
        <w:t>Н.В. Защита прав человека и проблема метода правового регулирования. Дисс. канд. юрид. наук. Волгоград,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Пастухова</w:t>
      </w:r>
      <w:r>
        <w:rPr>
          <w:rStyle w:val="WW8Num3z0"/>
          <w:rFonts w:ascii="Verdana" w:hAnsi="Verdana"/>
          <w:color w:val="000000"/>
          <w:sz w:val="18"/>
          <w:szCs w:val="18"/>
        </w:rPr>
        <w:t> </w:t>
      </w:r>
      <w:r>
        <w:rPr>
          <w:rFonts w:ascii="Verdana" w:hAnsi="Verdana"/>
          <w:color w:val="000000"/>
          <w:sz w:val="18"/>
          <w:szCs w:val="18"/>
        </w:rPr>
        <w:t>И.Л. Сохранили ли профессиональные союзы защитную функцию в трудовых отношениях // Судебно-правовая реформа в Российской Федерации: сборник научных трудов. Омск,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Переведенцева Е. Страсти по корзине. Проект методики отклонен //Ваше право. 2005. № 11.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Принципы, пределы, основания ограничения прав и свобод человека по российскому законодательству и международному праву: «</w:t>
      </w:r>
      <w:r>
        <w:rPr>
          <w:rStyle w:val="WW8Num4z0"/>
          <w:rFonts w:ascii="Verdana" w:hAnsi="Verdana"/>
          <w:color w:val="4682B4"/>
          <w:sz w:val="18"/>
          <w:szCs w:val="18"/>
        </w:rPr>
        <w:t>Круглый стол</w:t>
      </w:r>
      <w:r>
        <w:rPr>
          <w:rFonts w:ascii="Verdana" w:hAnsi="Verdana"/>
          <w:color w:val="000000"/>
          <w:sz w:val="18"/>
          <w:szCs w:val="18"/>
        </w:rPr>
        <w:t>» // Государство и право. 1998. № 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Процедурно-процессуальные правовые средства и способы обеспечения трудовых прав работников. Автореферат дисс. докт. юрид. наук. М., 2001.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Покровский О. Срок истекает // Ваше право. 2006. № 17.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Правовые аспекты деятельности профсоюзов СССР. М.: Изд-во «</w:t>
      </w:r>
      <w:r>
        <w:rPr>
          <w:rStyle w:val="WW8Num4z0"/>
          <w:rFonts w:ascii="Verdana" w:hAnsi="Verdana"/>
          <w:color w:val="4682B4"/>
          <w:sz w:val="18"/>
          <w:szCs w:val="18"/>
        </w:rPr>
        <w:t>Наука</w:t>
      </w:r>
      <w:r>
        <w:rPr>
          <w:rFonts w:ascii="Verdana" w:hAnsi="Verdana"/>
          <w:color w:val="000000"/>
          <w:sz w:val="18"/>
          <w:szCs w:val="18"/>
        </w:rPr>
        <w:t>», 1973.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Практика применения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М.: МЦФЭР, 2003.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Профсоюз это эффективная правовая помощь // Профсоюзное обозрение.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2005. № 27.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Профсоюзы России: Современный этап. 1990-2005 годы. М.: Изд-во АтиСО, 2005.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Юридическая литература, 1979.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Трансформация прав профсоюзов реальность или миф? // Вестник Омского университета. 1997. Вып. 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Рачкин В. Как восполнить нехватку средств // НГСП информ. 2005. № 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Реутов А. Закон не дышло. Но почему так вышло? // Профсоюзная юридическая газета.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2002. № 39.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Решение Комитета по труду и социальной политике по ситуации в открытом акционерном обществе «Шахта «</w:t>
      </w:r>
      <w:r>
        <w:rPr>
          <w:rStyle w:val="WW8Num4z0"/>
          <w:rFonts w:ascii="Verdana" w:hAnsi="Verdana"/>
          <w:color w:val="4682B4"/>
          <w:sz w:val="18"/>
          <w:szCs w:val="18"/>
        </w:rPr>
        <w:t>Енисейская</w:t>
      </w:r>
      <w:r>
        <w:rPr>
          <w:rFonts w:ascii="Verdana" w:hAnsi="Verdana"/>
          <w:color w:val="000000"/>
          <w:sz w:val="18"/>
          <w:szCs w:val="18"/>
        </w:rPr>
        <w:t>» // Профсоюзное обозрение.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2004. № 20.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Ржаницына JI.C. О справедливой цене рабочей силы // Труд и право. 1997. №2.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Рыжова Т. Бастовать бесполезно // Ваше право. 2004. № 37-38.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Российское трудовое право / Под ред. А.Д. Зайкина. М., 2000.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Рудаков</w:t>
      </w:r>
      <w:r>
        <w:rPr>
          <w:rStyle w:val="WW8Num3z0"/>
          <w:rFonts w:ascii="Verdana" w:hAnsi="Verdana"/>
          <w:color w:val="000000"/>
          <w:sz w:val="18"/>
          <w:szCs w:val="18"/>
        </w:rPr>
        <w:t> </w:t>
      </w:r>
      <w:r>
        <w:rPr>
          <w:rFonts w:ascii="Verdana" w:hAnsi="Verdana"/>
          <w:color w:val="000000"/>
          <w:sz w:val="18"/>
          <w:szCs w:val="18"/>
        </w:rPr>
        <w:t>Э.Н. Некоторые проблемы трудового права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Новый Трудовой кодекс Российской Федерации и проблемы его применения. Материалы научно-практ. конф. М.: Проспект, 2004.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Самойлова П. Забастовочный принцип // Солидарность. 2006. №3.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о труде. М.: Юридическая литература, 1965.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Селезнев А. Почему наше правительство «</w:t>
      </w:r>
      <w:r>
        <w:rPr>
          <w:rStyle w:val="WW8Num4z0"/>
          <w:rFonts w:ascii="Verdana" w:hAnsi="Verdana"/>
          <w:color w:val="4682B4"/>
          <w:sz w:val="18"/>
          <w:szCs w:val="18"/>
        </w:rPr>
        <w:t>как царь Кощей над златом чахнет</w:t>
      </w:r>
      <w:r>
        <w:rPr>
          <w:rFonts w:ascii="Verdana" w:hAnsi="Verdana"/>
          <w:color w:val="000000"/>
          <w:sz w:val="18"/>
          <w:szCs w:val="18"/>
        </w:rPr>
        <w:t>»? // Профсоюзы и экономика. 2005. № 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В.М. Конституционные принципы гражданского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М., 1982.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Сенников</w:t>
      </w:r>
      <w:r>
        <w:rPr>
          <w:rStyle w:val="WW8Num3z0"/>
          <w:rFonts w:ascii="Verdana" w:hAnsi="Verdana"/>
          <w:color w:val="000000"/>
          <w:sz w:val="18"/>
          <w:szCs w:val="18"/>
        </w:rPr>
        <w:t> </w:t>
      </w:r>
      <w:r>
        <w:rPr>
          <w:rFonts w:ascii="Verdana" w:hAnsi="Verdana"/>
          <w:color w:val="000000"/>
          <w:sz w:val="18"/>
          <w:szCs w:val="18"/>
        </w:rPr>
        <w:t>Н.М. Постатейный комментарий к ФЗ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Спб.: Издательство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«Юридический центр «</w:t>
      </w:r>
      <w:r>
        <w:rPr>
          <w:rStyle w:val="WW8Num4z0"/>
          <w:rFonts w:ascii="Verdana" w:hAnsi="Verdana"/>
          <w:color w:val="4682B4"/>
          <w:sz w:val="18"/>
          <w:szCs w:val="18"/>
        </w:rPr>
        <w:t>Пресс</w:t>
      </w:r>
      <w:r>
        <w:rPr>
          <w:rFonts w:ascii="Verdana" w:hAnsi="Verdana"/>
          <w:color w:val="000000"/>
          <w:sz w:val="18"/>
          <w:szCs w:val="18"/>
        </w:rPr>
        <w:t>», 2005.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Сенников</w:t>
      </w:r>
      <w:r>
        <w:rPr>
          <w:rStyle w:val="WW8Num3z0"/>
          <w:rFonts w:ascii="Verdana" w:hAnsi="Verdana"/>
          <w:color w:val="000000"/>
          <w:sz w:val="18"/>
          <w:szCs w:val="18"/>
        </w:rPr>
        <w:t> </w:t>
      </w:r>
      <w:r>
        <w:rPr>
          <w:rFonts w:ascii="Verdana" w:hAnsi="Verdana"/>
          <w:color w:val="000000"/>
          <w:sz w:val="18"/>
          <w:szCs w:val="18"/>
        </w:rPr>
        <w:t>Н.М. Правовая защита профсоюзами педагогических работников общего образования. Дисс. канд. юрид. наук. Спб., 2004.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Юридическая литература, 1969.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отношения внутри трудового коллектива // Советское государство и право. 1989. № 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Словарь русского языка / Под ред. С.И.</w:t>
      </w:r>
      <w:r>
        <w:rPr>
          <w:rStyle w:val="WW8Num3z0"/>
          <w:rFonts w:ascii="Verdana" w:hAnsi="Verdana"/>
          <w:color w:val="000000"/>
          <w:sz w:val="18"/>
          <w:szCs w:val="18"/>
        </w:rPr>
        <w:t> </w:t>
      </w:r>
      <w:r>
        <w:rPr>
          <w:rStyle w:val="WW8Num4z0"/>
          <w:rFonts w:ascii="Verdana" w:hAnsi="Verdana"/>
          <w:color w:val="4682B4"/>
          <w:sz w:val="18"/>
          <w:szCs w:val="18"/>
        </w:rPr>
        <w:t>Ожегова</w:t>
      </w:r>
      <w:r>
        <w:rPr>
          <w:rFonts w:ascii="Verdana" w:hAnsi="Verdana"/>
          <w:color w:val="000000"/>
          <w:sz w:val="18"/>
          <w:szCs w:val="18"/>
        </w:rPr>
        <w:t>. М., 1961.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Слюсаренко М. Понятие защиты гражданских прав // Юрист. 2001. №8.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В.А. Защитная функция профсоюзов СССР (правовые вопросы). Автореф. дисс. . канд. юрид. наук. М., 1980.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 В. Эффективность правового регулирования охраны труда на предприятии. М.: Юридическая литература, 1968.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Профессиональные союзы и правовое регулирование трудовых отношений // Советское государство и право. 1969.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Участие профессиональных союзов в применении норм трудового права и вопросы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трудовых отношениях // Роль советских профсоюзов в регулировании трудовых отношений рабочих и служащих. М.: Профиздат, 1972.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Права профсоюзов в регулировании трудовых отношений рабочих и служащих. М.: Профиздат, 1973.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Роль профсоюзов в регулировании трудовых отношений // Роль профсоюзов социалистических стран в строительстве социализма и коммунизма. М.: Профиздат, 1972.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Роль советских профсоюзов в регулировании трудовых отношений рабочих и служащих. Материалы теоретической конференции. М.: Профиздат, 1972.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Защита профсоюзами трудовых прав и интересов трудящихся (правовые аспекты) // Советское государство и право. 1973. № 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 профсоюзах как субъектах советского трудового права // Проблемы трудового права и права социального обеспечения. М.: Институт государства и права АН СССР, 1975.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Совершенствование общесоюзного законодательства о правах профсоюзов // XXVI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развитие науки трудового права и социального обеспечения. М.: Институт государства и права, 1978.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Юридическая литература, 1983.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России // Трудовое право. 2003.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Л.С. Государство и профсоюзы. М.: Профиздат, 1967.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Советский энциклопедический словарь. М.: Советская энциклопедия, 1988.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Советское трудовое право. М.: Профиздат, 1983.</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В.Н. Вопросы защиты трудовых прав в свете применения законодательства о труде // Проблемы защиты трудовых прав граждан. Материалы научно-практ. конференции. М.: Права человека, 2004.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Сомнительная срочность 1 // Солидарность. 2004. № 40.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Сомнительная срочность 2 // Солидарность. 2004. № 41.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Защита профессиональными союзами трудовых прав работников. Справочник председателя профсоюзного комитета. 2004. № 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Стремоухов</w:t>
      </w:r>
      <w:r>
        <w:rPr>
          <w:rStyle w:val="WW8Num3z0"/>
          <w:rFonts w:ascii="Verdana" w:hAnsi="Verdana"/>
          <w:color w:val="000000"/>
          <w:sz w:val="18"/>
          <w:szCs w:val="18"/>
        </w:rPr>
        <w:t> </w:t>
      </w:r>
      <w:r>
        <w:rPr>
          <w:rFonts w:ascii="Verdana" w:hAnsi="Verdana"/>
          <w:color w:val="000000"/>
          <w:sz w:val="18"/>
          <w:szCs w:val="18"/>
        </w:rPr>
        <w:t>А.В. Правовая защита человека: теоретический аспект. Автореферат дисс. . д-ра юрид. наук. Спб., 1996.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Суриков</w:t>
      </w:r>
      <w:r>
        <w:rPr>
          <w:rStyle w:val="WW8Num3z0"/>
          <w:rFonts w:ascii="Verdana" w:hAnsi="Verdana"/>
          <w:color w:val="000000"/>
          <w:sz w:val="18"/>
          <w:szCs w:val="18"/>
        </w:rPr>
        <w:t> </w:t>
      </w:r>
      <w:r>
        <w:rPr>
          <w:rFonts w:ascii="Verdana" w:hAnsi="Verdana"/>
          <w:color w:val="000000"/>
          <w:sz w:val="18"/>
          <w:szCs w:val="18"/>
        </w:rPr>
        <w:t>А.И. Защита трудовых прав профсоюзами // Проблемы защиты трудовых прав граждан. Материалы научно-практической конференции. М.: Права человека, 2004.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Тихонова</w:t>
      </w:r>
      <w:r>
        <w:rPr>
          <w:rStyle w:val="WW8Num3z0"/>
          <w:rFonts w:ascii="Verdana" w:hAnsi="Verdana"/>
          <w:color w:val="000000"/>
          <w:sz w:val="18"/>
          <w:szCs w:val="18"/>
        </w:rPr>
        <w:t> </w:t>
      </w:r>
      <w:r>
        <w:rPr>
          <w:rFonts w:ascii="Verdana" w:hAnsi="Verdana"/>
          <w:color w:val="000000"/>
          <w:sz w:val="18"/>
          <w:szCs w:val="18"/>
        </w:rPr>
        <w:t>Б.Ю. Субъективные права советских граждан, их охрана и защита. Автореф. дисс. канд. юрид. наук. М., 1972.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Развитие основных принципов советского трудового права и роли советских профсоюзов важная задача науки // Роль советских профсоюзов в регулировании трудовых отношений рабочих и служащих. М.: Профиздат, 1972.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Об основных принципах советского трудового права // XXVI съезд КПСС и проблемы гражданского и трудового права. М., 1982.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Трудовое право: учебник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Трумель</w:t>
      </w:r>
      <w:r>
        <w:rPr>
          <w:rStyle w:val="WW8Num3z0"/>
          <w:rFonts w:ascii="Verdana" w:hAnsi="Verdana"/>
          <w:color w:val="000000"/>
          <w:sz w:val="18"/>
          <w:szCs w:val="18"/>
        </w:rPr>
        <w:t> </w:t>
      </w:r>
      <w:r>
        <w:rPr>
          <w:rFonts w:ascii="Verdana" w:hAnsi="Verdana"/>
          <w:color w:val="000000"/>
          <w:sz w:val="18"/>
          <w:szCs w:val="18"/>
        </w:rPr>
        <w:t>В.Н. Техническое регулирование, проблемы и пути их решения // Профсоюзная база данных.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2005. № 25.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Уральский С. Нелетная зарплата // Российская газета, 14 июня 2005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Учет</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работника, получившего травму на производстве, или Как защитить члена профсоюза. Методические рекомендации по охране труда для профактива // Солидарность. 2005. № 48.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Е.А. Защита трудовых прав работников. Дисс. . канд. юрид. наук. М, 2005.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Фильев</w:t>
      </w:r>
      <w:r>
        <w:rPr>
          <w:rStyle w:val="WW8Num3z0"/>
          <w:rFonts w:ascii="Verdana" w:hAnsi="Verdana"/>
          <w:color w:val="000000"/>
          <w:sz w:val="18"/>
          <w:szCs w:val="18"/>
        </w:rPr>
        <w:t> </w:t>
      </w:r>
      <w:r>
        <w:rPr>
          <w:rFonts w:ascii="Verdana" w:hAnsi="Verdana"/>
          <w:color w:val="000000"/>
          <w:sz w:val="18"/>
          <w:szCs w:val="18"/>
        </w:rPr>
        <w:t>В.И. Регулирование условий труда на предприятиях Российской Федерации. М., 1996.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Ходов</w:t>
      </w:r>
      <w:r>
        <w:rPr>
          <w:rStyle w:val="WW8Num3z0"/>
          <w:rFonts w:ascii="Verdana" w:hAnsi="Verdana"/>
          <w:color w:val="000000"/>
          <w:sz w:val="18"/>
          <w:szCs w:val="18"/>
        </w:rPr>
        <w:t> </w:t>
      </w:r>
      <w:r>
        <w:rPr>
          <w:rFonts w:ascii="Verdana" w:hAnsi="Verdana"/>
          <w:color w:val="000000"/>
          <w:sz w:val="18"/>
          <w:szCs w:val="18"/>
        </w:rPr>
        <w:t>К.А. Самодур в кресле // Солидарность. 2002. № 28.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Функции советских профсоюзов в развитом социалистическом обществе // Советское государство и право. 1977. № 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Профсоюзы и трудовые права рабочих и служащих. М.: Наука, 1980.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Чибисов</w:t>
      </w:r>
      <w:r>
        <w:rPr>
          <w:rStyle w:val="WW8Num3z0"/>
          <w:rFonts w:ascii="Verdana" w:hAnsi="Verdana"/>
          <w:color w:val="000000"/>
          <w:sz w:val="18"/>
          <w:szCs w:val="18"/>
        </w:rPr>
        <w:t> </w:t>
      </w:r>
      <w:r>
        <w:rPr>
          <w:rFonts w:ascii="Verdana" w:hAnsi="Verdana"/>
          <w:color w:val="000000"/>
          <w:sz w:val="18"/>
          <w:szCs w:val="18"/>
        </w:rPr>
        <w:t>В.А. Правовые аспекты реализации защитной функции советских профсоюзов. Авторефер. . канд. юрид. наук. М.,1975.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Советские профсоюзы представители интересов рабочих и служащих (понятие социального представительства) // Ученые записки ВШПД. Вып. 10. М.: Профиздат, 1976.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Защитная функция профсоюзов в сфере труда // Охрана труда и социальное страхование. 1978. №11.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Понятие и содержание профсоюзного представительства // Профсоюзы и трудовое право. М.: Профиздат, 1979.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Шмаков М. Социальное партнерство в России. Социальная ответственность бизнеса и государства // Профсоюзные официальные ведомости.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за 2002 г. № 41.</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Шуберт. В. Общественно-правовое положение профсоюзов // Советское государство и право. 1980. № 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Шубина</w:t>
      </w:r>
      <w:r>
        <w:rPr>
          <w:rStyle w:val="WW8Num3z0"/>
          <w:rFonts w:ascii="Verdana" w:hAnsi="Verdana"/>
          <w:color w:val="000000"/>
          <w:sz w:val="18"/>
          <w:szCs w:val="18"/>
        </w:rPr>
        <w:t> </w:t>
      </w:r>
      <w:r>
        <w:rPr>
          <w:rFonts w:ascii="Verdana" w:hAnsi="Verdana"/>
          <w:color w:val="000000"/>
          <w:sz w:val="18"/>
          <w:szCs w:val="18"/>
        </w:rPr>
        <w:t>Т.Б. Теоретические проблемы защиты права. Дисс. . канд. юрид. наук. Самара, 1997.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Экимов</w:t>
      </w:r>
      <w:r>
        <w:rPr>
          <w:rStyle w:val="WW8Num3z0"/>
          <w:rFonts w:ascii="Verdana" w:hAnsi="Verdana"/>
          <w:color w:val="000000"/>
          <w:sz w:val="18"/>
          <w:szCs w:val="18"/>
        </w:rPr>
        <w:t> </w:t>
      </w:r>
      <w:r>
        <w:rPr>
          <w:rFonts w:ascii="Verdana" w:hAnsi="Verdana"/>
          <w:color w:val="000000"/>
          <w:sz w:val="18"/>
          <w:szCs w:val="18"/>
        </w:rPr>
        <w:t>А.И. Справедливость и социалистическое право. JL, 1980.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210.</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Общая теория права. JI., 1976.1. Документы профсоюзов</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Постановление VI Съезда ФНПР от 16 ноября 2006 г. «О Программном документе Федерации независимых профсоюзов России «</w:t>
      </w:r>
      <w:r>
        <w:rPr>
          <w:rStyle w:val="WW8Num4z0"/>
          <w:rFonts w:ascii="Verdana" w:hAnsi="Verdana"/>
          <w:color w:val="4682B4"/>
          <w:sz w:val="18"/>
          <w:szCs w:val="18"/>
        </w:rPr>
        <w:t>За достойный труд</w:t>
      </w:r>
      <w:r>
        <w:rPr>
          <w:rFonts w:ascii="Verdana" w:hAnsi="Verdana"/>
          <w:color w:val="000000"/>
          <w:sz w:val="18"/>
          <w:szCs w:val="18"/>
        </w:rPr>
        <w:t>» // Вести ФНПР. 2006. № 11-12.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Резолюция VI Съезда ФНПР «Человеку труда достойную заработную плату за</w:t>
      </w:r>
      <w:r>
        <w:rPr>
          <w:rStyle w:val="WW8Num3z0"/>
          <w:rFonts w:ascii="Verdana" w:hAnsi="Verdana"/>
          <w:color w:val="000000"/>
          <w:sz w:val="18"/>
          <w:szCs w:val="18"/>
        </w:rPr>
        <w:t> </w:t>
      </w:r>
      <w:r>
        <w:rPr>
          <w:rStyle w:val="WW8Num4z0"/>
          <w:rFonts w:ascii="Verdana" w:hAnsi="Verdana"/>
          <w:color w:val="4682B4"/>
          <w:sz w:val="18"/>
          <w:szCs w:val="18"/>
        </w:rPr>
        <w:t>добросовестный</w:t>
      </w:r>
      <w:r>
        <w:rPr>
          <w:rStyle w:val="WW8Num3z0"/>
          <w:rFonts w:ascii="Verdana" w:hAnsi="Verdana"/>
          <w:color w:val="000000"/>
          <w:sz w:val="18"/>
          <w:szCs w:val="18"/>
        </w:rPr>
        <w:t> </w:t>
      </w:r>
      <w:r>
        <w:rPr>
          <w:rFonts w:ascii="Verdana" w:hAnsi="Verdana"/>
          <w:color w:val="000000"/>
          <w:sz w:val="18"/>
          <w:szCs w:val="18"/>
        </w:rPr>
        <w:t>труд» от 15 ноября 2006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Постановление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 апреля 1954 г. «</w:t>
      </w:r>
      <w:r>
        <w:rPr>
          <w:rStyle w:val="WW8Num4z0"/>
          <w:rFonts w:ascii="Verdana" w:hAnsi="Verdana"/>
          <w:color w:val="4682B4"/>
          <w:sz w:val="18"/>
          <w:szCs w:val="18"/>
        </w:rPr>
        <w:t>О дежурствах на предприятиях и в учреждениях</w:t>
      </w:r>
      <w:r>
        <w:rPr>
          <w:rFonts w:ascii="Verdana" w:hAnsi="Verdana"/>
          <w:color w:val="000000"/>
          <w:sz w:val="18"/>
          <w:szCs w:val="18"/>
        </w:rPr>
        <w:t>» // Сборник законодательных актов о труде. М.: Юридическая литература, 1965.</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Генеральное трехстороннее соглашения между общероссийскими объединениями профсоюзов, общероссийскими объединениями работодателей и Правительством РФ на 2005-2007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Постановление Генерального Совета ФНПР от 2 октября 2002 г. «</w:t>
      </w:r>
      <w:r>
        <w:rPr>
          <w:rStyle w:val="WW8Num4z0"/>
          <w:rFonts w:ascii="Verdana" w:hAnsi="Verdana"/>
          <w:color w:val="4682B4"/>
          <w:sz w:val="18"/>
          <w:szCs w:val="18"/>
        </w:rPr>
        <w:t>Об организации единой переговорной компании</w:t>
      </w:r>
      <w:r>
        <w:rPr>
          <w:rFonts w:ascii="Verdana" w:hAnsi="Verdana"/>
          <w:color w:val="000000"/>
          <w:sz w:val="18"/>
          <w:szCs w:val="18"/>
        </w:rPr>
        <w:t>» // Вести ФНПР. 2002. № 910.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Постановление Генерального Совета от 13 апреля 2005 г. № 8-4 «Об участии ФНПР в работе Общественной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Российской Федерации» // Официальные профсоюзные ведомости. С. 4.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2005 г. № 18.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Постановление</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комитета ФНПР от 22 мая 2002 г. № 3-3 «Об утверждении Типового положения о профсоюзной правовой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 Вести. 2002. № 5-6.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Постановление Исполнительного комитета ФНПР от 19 декабря2005 г. № 7-3 «О коллективно-договорной компании 2006 года» // Вести ФНПР. 2005. № Ц-12.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Постановление Исполнительного комитета ФНПР от 19 декабря2005 г. № 7-6 «</w:t>
      </w:r>
      <w:r>
        <w:rPr>
          <w:rStyle w:val="WW8Num4z0"/>
          <w:rFonts w:ascii="Verdana" w:hAnsi="Verdana"/>
          <w:color w:val="4682B4"/>
          <w:sz w:val="18"/>
          <w:szCs w:val="18"/>
        </w:rPr>
        <w:t>О внесении изменений и дополнений в Положение о технической инспекции труда</w:t>
      </w:r>
      <w:r>
        <w:rPr>
          <w:rFonts w:ascii="Verdana" w:hAnsi="Verdana"/>
          <w:color w:val="000000"/>
          <w:sz w:val="18"/>
          <w:szCs w:val="18"/>
        </w:rPr>
        <w:t>» // Вести ФНПР. 2005. № 11-12.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Постановление Исполнительного комитета ФНПР от 24 мая 2002 г. № 2-4 «О работе правовых служб членских организаций ФНПР в 2006 году» // Вести ФНПР. 2006. № 9-10.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Исполнительного комитета ФНПР от 18 октября2006 г. № 4-3 «Об утверждении Типового положения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(доверенном) лице по охране труда профессиональных союзов». // Вести ФНПР. 2006. №9-10.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Примерный</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общероссийского профсоюза, одобренный и рекомендованный профсоюзам, входящим в ФНПР // Вести ФНПР. 2004. № 3-4.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Федерации профсоюзов КБР № 13-5р от 29 декабря 2002 г. «О реализации Республиканской целевой программы улучшения условий и охраны труда на 2002-2006 годы».</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Замечания и предложения ФНПР к Программе социально-экономического развития Российской Федерации на среднесрочную перспективу // Профсоюзная политика.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2006 г. № 19.</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О практике участия общероссийских профсоюзов и территориальных объединений организаций профсоюзов в нормотворческойдеятельности по защите социально-экономических и трудовых прав и интересов граждан. Информационный сборник. ФНПР. 1999. № 3-4.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О практике участия общероссийских профсоюзов и территориальных объединений организаций профсоюзов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по защите социально-трудовых прав и интересов трудящихся. 2001. №9-10.</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О практике участия общероссийских профсоюзов и территориальных объединений организаций профсоюзов в нормотворческой деятельности по защите социально-экономических и трудовых прав и интересов граждан. Информационный сборник ФНПР. 2002.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О практике участия общероссийских профсоюзов и территориальных объединений организаций профсоюзов в нормотворческой деятельности по защите социально-трудовых прав и интересов трудящихся. Информационный сборник ФНПР. 2002. № 5-6.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О практике участия общероссийских профсоюзов и территориальных объединений организаций профсоюзов в нормотворческой деятельности по защите социально-трудовых прав и интересов трудящихся. Информационный сборник ФНПР. 2003. № 1-2.</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О практике участия общероссийских профсоюзов и территориальных объединений организаций профсоюзов в нормотворческой деятельности по защите социально-трудовых прав и интересов трудящихся. Информационный сборник ФНПР. 2003. № 7-8.</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231. О работе профсоюзных организаций ФНПР с</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органами власти всех уровней и мерах по ее совершенствованию. Выступление председателя ФНПР М. Шмакова на заседании Генсовета ФНПР 13 апреля 2005 г. // Вести ФНПР. 2005. № 3-4.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О работе ФНПР с федеральными органами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власти в период весенней сессии 2006 г. и задачах профсоюзов на осеннюю сессию 2006 г. // Официальные профсоюзные ведомости.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2006. № 26.1. Материалы практики</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4 декабря 2003 г. № 421-0 «По запросу Первомайского районного суда г. Пензы о проверкеконституционности части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374 Трудового Кодекса Российской Федерации» // СЗ РФ. 2004. № 5. Ст. 404.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 2 «</w:t>
      </w:r>
      <w:r>
        <w:rPr>
          <w:rStyle w:val="WW8Num4z0"/>
          <w:rFonts w:ascii="Verdana" w:hAnsi="Verdana"/>
          <w:color w:val="4682B4"/>
          <w:sz w:val="18"/>
          <w:szCs w:val="18"/>
        </w:rPr>
        <w:t>О применении судами Российской Федерации Трудового кодекса РФ</w:t>
      </w:r>
      <w:r>
        <w:rPr>
          <w:rFonts w:ascii="Verdana" w:hAnsi="Verdana"/>
          <w:color w:val="000000"/>
          <w:sz w:val="18"/>
          <w:szCs w:val="18"/>
        </w:rPr>
        <w:t>» // БВС РФ. 2004. № 6.</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Определение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8 декабря 1993 // БВС РФ. 1993. №4.</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Решение Верховного суда РФ от 31 июля 2003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ГКПИ 03-653 // БВС РФ. 2004. № 7.</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Московское трехстороннее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на 2007 г. между Правительством Москвы, московскими объединениями профсоюзов и московскими объединениями промышленников и предпринимателей (работодателей).</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Трехстороннее соглашение Санкт-Петербурга и Ленинградской области на 1999-2001 гг.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Республиканское трехстороннее соглашение между Правительством КБР, Федерацией профсоюзов КБР и региональным объединением работодателей на 2005-2007 гг.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Отраслевое тарифное соглашение по организациям нефтяной, газовой отраслей промышленности и строительства объектов нефтегазового комплекса РФ на 2005-2007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Соглашение между работодателем и профобъединением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Лукойл</w:t>
      </w:r>
      <w:r>
        <w:rPr>
          <w:rFonts w:ascii="Verdana" w:hAnsi="Verdana"/>
          <w:color w:val="000000"/>
          <w:sz w:val="18"/>
          <w:szCs w:val="18"/>
        </w:rPr>
        <w:t>» на 2003-2005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Соглашение между Республиканским комитетом профсоюза работников автотранспорта и дорожного хозяйства, Министерством транспорта и дорожного хозяйства и Кабардино-Балкарским автотранспортным союзом на 2005-2007 г. (по автотранспорту).</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Соглашение между Республиканским комитетом профсоюза работников автотранспорта и дорожного хозяйства, Министерством транспорта и дорожного хозяйства и Кабардино-Балкарским автотранспортным союзом на 2005-2007 годы (по дорожному хозяйству).</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Соглашение между Республиканским комитетом профсоюза работников агропромышленного комплекса, Министерством сельского хозяйства и Агропромышленным союзом на 2005-2007 годы.</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Соглашение между работодателем и профобъединением ОАО «Нефтяная компания «</w:t>
      </w:r>
      <w:r>
        <w:rPr>
          <w:rStyle w:val="WW8Num4z0"/>
          <w:rFonts w:ascii="Verdana" w:hAnsi="Verdana"/>
          <w:color w:val="4682B4"/>
          <w:sz w:val="18"/>
          <w:szCs w:val="18"/>
        </w:rPr>
        <w:t>Лукойл</w:t>
      </w:r>
      <w:r>
        <w:rPr>
          <w:rFonts w:ascii="Verdana" w:hAnsi="Verdana"/>
          <w:color w:val="000000"/>
          <w:sz w:val="18"/>
          <w:szCs w:val="18"/>
        </w:rPr>
        <w:t>» на 2003-2006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Коллективный договор ОАО «</w:t>
      </w:r>
      <w:r>
        <w:rPr>
          <w:rStyle w:val="WW8Num4z0"/>
          <w:rFonts w:ascii="Verdana" w:hAnsi="Verdana"/>
          <w:color w:val="4682B4"/>
          <w:sz w:val="18"/>
          <w:szCs w:val="18"/>
        </w:rPr>
        <w:t>Стройдеталь</w:t>
      </w:r>
      <w:r>
        <w:rPr>
          <w:rFonts w:ascii="Verdana" w:hAnsi="Verdana"/>
          <w:color w:val="000000"/>
          <w:sz w:val="18"/>
          <w:szCs w:val="18"/>
        </w:rPr>
        <w:t>» на 2002 г. (г. Нальчик).</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Коллективный договор ОАО «</w:t>
      </w:r>
      <w:r>
        <w:rPr>
          <w:rStyle w:val="WW8Num4z0"/>
          <w:rFonts w:ascii="Verdana" w:hAnsi="Verdana"/>
          <w:color w:val="4682B4"/>
          <w:sz w:val="18"/>
          <w:szCs w:val="18"/>
        </w:rPr>
        <w:t>Каббалкпромстрой</w:t>
      </w:r>
      <w:r>
        <w:rPr>
          <w:rFonts w:ascii="Verdana" w:hAnsi="Verdana"/>
          <w:color w:val="000000"/>
          <w:sz w:val="18"/>
          <w:szCs w:val="18"/>
        </w:rPr>
        <w:t>» (г. Нальчик) на 2005-2006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Коллективный договор пансионата отдыха «</w:t>
      </w:r>
      <w:r>
        <w:rPr>
          <w:rStyle w:val="WW8Num4z0"/>
          <w:rFonts w:ascii="Verdana" w:hAnsi="Verdana"/>
          <w:color w:val="4682B4"/>
          <w:sz w:val="18"/>
          <w:szCs w:val="18"/>
        </w:rPr>
        <w:t>Чегет</w:t>
      </w:r>
      <w:r>
        <w:rPr>
          <w:rFonts w:ascii="Verdana" w:hAnsi="Verdana"/>
          <w:color w:val="000000"/>
          <w:sz w:val="18"/>
          <w:szCs w:val="18"/>
        </w:rPr>
        <w:t>» на2004-2007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Коллективный договор детской музыкальной школы № 2 г. Нальчика на 2003-2005 гг.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Коллективный договор Республиканской детской библиотеки им. Б. Пачева на 2003-2005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Коллективный договор Госфилармонии КБР на 2003-2005гг.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Коллективный договор муниципального учреждения Нальчикского парка культуры и отдыха на 2005-2006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Коллективный договор на 2006 г.</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«Кабельный завод «</w:t>
      </w:r>
      <w:r>
        <w:rPr>
          <w:rStyle w:val="WW8Num4z0"/>
          <w:rFonts w:ascii="Verdana" w:hAnsi="Verdana"/>
          <w:color w:val="4682B4"/>
          <w:sz w:val="18"/>
          <w:szCs w:val="18"/>
        </w:rPr>
        <w:t>Кавказкабель ТМ</w:t>
      </w:r>
      <w:r>
        <w:rPr>
          <w:rFonts w:ascii="Verdana" w:hAnsi="Verdana"/>
          <w:color w:val="000000"/>
          <w:sz w:val="18"/>
          <w:szCs w:val="18"/>
        </w:rPr>
        <w:t>» (г. Прохладный, КБР).</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Коллективный договор ЗАО «Экспресс-такси» (г. Нальчик) на 2005 г.</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Коллективный договор ОАО «</w:t>
      </w:r>
      <w:r>
        <w:rPr>
          <w:rStyle w:val="WW8Num4z0"/>
          <w:rFonts w:ascii="Verdana" w:hAnsi="Verdana"/>
          <w:color w:val="4682B4"/>
          <w:sz w:val="18"/>
          <w:szCs w:val="18"/>
        </w:rPr>
        <w:t>Каббалкстройтранс</w:t>
      </w:r>
      <w:r>
        <w:rPr>
          <w:rFonts w:ascii="Verdana" w:hAnsi="Verdana"/>
          <w:color w:val="000000"/>
          <w:sz w:val="18"/>
          <w:szCs w:val="18"/>
        </w:rPr>
        <w:t>» на2005-2006 г. (г. Нальчик).</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Коллективный договор государственного предприятия «</w:t>
      </w:r>
      <w:r>
        <w:rPr>
          <w:rStyle w:val="WW8Num4z0"/>
          <w:rFonts w:ascii="Verdana" w:hAnsi="Verdana"/>
          <w:color w:val="4682B4"/>
          <w:sz w:val="18"/>
          <w:szCs w:val="18"/>
        </w:rPr>
        <w:t>Терская районная типография</w:t>
      </w:r>
      <w:r>
        <w:rPr>
          <w:rFonts w:ascii="Verdana" w:hAnsi="Verdana"/>
          <w:color w:val="000000"/>
          <w:sz w:val="18"/>
          <w:szCs w:val="18"/>
        </w:rPr>
        <w:t>» на 2005-2007 г. (г. Терек, КБР).</w:t>
      </w:r>
    </w:p>
    <w:p w:rsidR="004F44A1" w:rsidRDefault="004F44A1" w:rsidP="004F44A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Коллективный договор ОАО «</w:t>
      </w:r>
      <w:r>
        <w:rPr>
          <w:rStyle w:val="WW8Num4z0"/>
          <w:rFonts w:ascii="Verdana" w:hAnsi="Verdana"/>
          <w:color w:val="4682B4"/>
          <w:sz w:val="18"/>
          <w:szCs w:val="18"/>
        </w:rPr>
        <w:t>Гидрометаллург</w:t>
      </w:r>
      <w:r>
        <w:rPr>
          <w:rFonts w:ascii="Verdana" w:hAnsi="Verdana"/>
          <w:color w:val="000000"/>
          <w:sz w:val="18"/>
          <w:szCs w:val="18"/>
        </w:rPr>
        <w:t>» (г. Нальчик) на 2006-2009 гг.</w:t>
      </w:r>
    </w:p>
    <w:p w:rsidR="00805A24" w:rsidRDefault="004F44A1" w:rsidP="004F44A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0A7735" w:rsidRDefault="000A7735" w:rsidP="00BE596F">
      <w:pPr>
        <w:rPr>
          <w:rFonts w:ascii="Verdana" w:hAnsi="Verdana"/>
          <w:color w:val="FF0000"/>
          <w:sz w:val="18"/>
          <w:szCs w:val="18"/>
        </w:rPr>
      </w:pPr>
    </w:p>
    <w:p w:rsidR="0068362D" w:rsidRPr="00031E5A" w:rsidRDefault="005C5090" w:rsidP="00BE596F">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46DED-156A-464C-8C2A-ADF9BBA9D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64927</TotalTime>
  <Pages>16</Pages>
  <Words>8941</Words>
  <Characters>50970</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59792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255</cp:revision>
  <cp:lastPrinted>2009-02-06T08:36:00Z</cp:lastPrinted>
  <dcterms:created xsi:type="dcterms:W3CDTF">2015-03-22T11:10:00Z</dcterms:created>
  <dcterms:modified xsi:type="dcterms:W3CDTF">2016-01-18T06:40:00Z</dcterms:modified>
</cp:coreProperties>
</file>