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271A9" w14:textId="77777777" w:rsidR="00EC249B" w:rsidRDefault="00EC249B" w:rsidP="00EC249B">
      <w:pPr>
        <w:pStyle w:val="afffffffffffffffffffffffffff5"/>
        <w:rPr>
          <w:rFonts w:ascii="Verdana" w:hAnsi="Verdana"/>
          <w:color w:val="000000"/>
          <w:sz w:val="21"/>
          <w:szCs w:val="21"/>
        </w:rPr>
      </w:pPr>
      <w:r>
        <w:rPr>
          <w:rFonts w:ascii="Helvetica" w:hAnsi="Helvetica" w:cs="Helvetica"/>
          <w:b/>
          <w:bCs w:val="0"/>
          <w:color w:val="222222"/>
          <w:sz w:val="21"/>
          <w:szCs w:val="21"/>
        </w:rPr>
        <w:t>Ненашев, Дмитрий Александрович.</w:t>
      </w:r>
      <w:r>
        <w:rPr>
          <w:rFonts w:ascii="Helvetica" w:hAnsi="Helvetica" w:cs="Helvetica"/>
          <w:color w:val="222222"/>
          <w:sz w:val="21"/>
          <w:szCs w:val="21"/>
        </w:rPr>
        <w:br/>
        <w:t xml:space="preserve">Группы давления в современном политическом </w:t>
      </w:r>
      <w:proofErr w:type="gramStart"/>
      <w:r>
        <w:rPr>
          <w:rFonts w:ascii="Helvetica" w:hAnsi="Helvetica" w:cs="Helvetica"/>
          <w:color w:val="222222"/>
          <w:sz w:val="21"/>
          <w:szCs w:val="21"/>
        </w:rPr>
        <w:t>процессе :</w:t>
      </w:r>
      <w:proofErr w:type="gramEnd"/>
      <w:r>
        <w:rPr>
          <w:rFonts w:ascii="Helvetica" w:hAnsi="Helvetica" w:cs="Helvetica"/>
          <w:color w:val="222222"/>
          <w:sz w:val="21"/>
          <w:szCs w:val="21"/>
        </w:rPr>
        <w:t xml:space="preserve"> диссертация ... кандидата политических наук : 23.00.02. - Самара, 2002. - 133 с.</w:t>
      </w:r>
    </w:p>
    <w:p w14:paraId="526F3CEE" w14:textId="77777777" w:rsidR="00EC249B" w:rsidRDefault="00EC249B" w:rsidP="00EC249B">
      <w:pPr>
        <w:pStyle w:val="20"/>
        <w:spacing w:before="0" w:after="312"/>
        <w:rPr>
          <w:rFonts w:ascii="Arial" w:hAnsi="Arial" w:cs="Arial"/>
          <w:caps/>
          <w:color w:val="333333"/>
          <w:sz w:val="27"/>
          <w:szCs w:val="27"/>
        </w:rPr>
      </w:pPr>
    </w:p>
    <w:p w14:paraId="10815CD1" w14:textId="77777777" w:rsidR="00EC249B" w:rsidRDefault="00EC249B" w:rsidP="00EC249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Ненашев, Дмитрий Александрович</w:t>
      </w:r>
    </w:p>
    <w:p w14:paraId="4DD2760C" w14:textId="77777777" w:rsidR="00EC249B" w:rsidRDefault="00EC249B" w:rsidP="00EC24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Страницы</w:t>
      </w:r>
    </w:p>
    <w:p w14:paraId="1E078613" w14:textId="77777777" w:rsidR="00EC249B" w:rsidRDefault="00EC249B" w:rsidP="00EC24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Введение </w:t>
      </w:r>
      <w:proofErr w:type="gramStart"/>
      <w:r>
        <w:rPr>
          <w:rFonts w:ascii="Arial" w:hAnsi="Arial" w:cs="Arial"/>
          <w:color w:val="333333"/>
          <w:sz w:val="21"/>
          <w:szCs w:val="21"/>
        </w:rPr>
        <w:t>&lt; 3</w:t>
      </w:r>
      <w:proofErr w:type="gramEnd"/>
      <w:r>
        <w:rPr>
          <w:rFonts w:ascii="Arial" w:hAnsi="Arial" w:cs="Arial"/>
          <w:color w:val="333333"/>
          <w:sz w:val="21"/>
          <w:szCs w:val="21"/>
        </w:rPr>
        <w:t>-14 Раздел 1. Теоретические подходы к определению места и роли групп давления в современном обществе. 15</w:t>
      </w:r>
    </w:p>
    <w:p w14:paraId="21AF46F8" w14:textId="77777777" w:rsidR="00EC249B" w:rsidRDefault="00EC249B" w:rsidP="00EC24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Функционирование современных групп давления. 67</w:t>
      </w:r>
    </w:p>
    <w:p w14:paraId="7823CDB0" w14:textId="72BD7067" w:rsidR="00F37380" w:rsidRPr="00EC249B" w:rsidRDefault="00F37380" w:rsidP="00EC249B"/>
    <w:sectPr w:rsidR="00F37380" w:rsidRPr="00EC249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0FED" w14:textId="77777777" w:rsidR="002B2BF2" w:rsidRDefault="002B2BF2">
      <w:pPr>
        <w:spacing w:after="0" w:line="240" w:lineRule="auto"/>
      </w:pPr>
      <w:r>
        <w:separator/>
      </w:r>
    </w:p>
  </w:endnote>
  <w:endnote w:type="continuationSeparator" w:id="0">
    <w:p w14:paraId="3B1E847C" w14:textId="77777777" w:rsidR="002B2BF2" w:rsidRDefault="002B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5E84E" w14:textId="77777777" w:rsidR="002B2BF2" w:rsidRDefault="002B2BF2"/>
    <w:p w14:paraId="17DDEA4E" w14:textId="77777777" w:rsidR="002B2BF2" w:rsidRDefault="002B2BF2"/>
    <w:p w14:paraId="37727074" w14:textId="77777777" w:rsidR="002B2BF2" w:rsidRDefault="002B2BF2"/>
    <w:p w14:paraId="3C50DBDF" w14:textId="77777777" w:rsidR="002B2BF2" w:rsidRDefault="002B2BF2"/>
    <w:p w14:paraId="050FC9AA" w14:textId="77777777" w:rsidR="002B2BF2" w:rsidRDefault="002B2BF2"/>
    <w:p w14:paraId="49B83575" w14:textId="77777777" w:rsidR="002B2BF2" w:rsidRDefault="002B2BF2"/>
    <w:p w14:paraId="3AE793E9" w14:textId="77777777" w:rsidR="002B2BF2" w:rsidRDefault="002B2B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305716" wp14:editId="5589B2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57E47" w14:textId="77777777" w:rsidR="002B2BF2" w:rsidRDefault="002B2B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3057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557E47" w14:textId="77777777" w:rsidR="002B2BF2" w:rsidRDefault="002B2B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221348" w14:textId="77777777" w:rsidR="002B2BF2" w:rsidRDefault="002B2BF2"/>
    <w:p w14:paraId="734A8F7D" w14:textId="77777777" w:rsidR="002B2BF2" w:rsidRDefault="002B2BF2"/>
    <w:p w14:paraId="0E6FA28D" w14:textId="77777777" w:rsidR="002B2BF2" w:rsidRDefault="002B2B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98357F" wp14:editId="504907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59F2D" w14:textId="77777777" w:rsidR="002B2BF2" w:rsidRDefault="002B2BF2"/>
                          <w:p w14:paraId="66B8344C" w14:textId="77777777" w:rsidR="002B2BF2" w:rsidRDefault="002B2B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9835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059F2D" w14:textId="77777777" w:rsidR="002B2BF2" w:rsidRDefault="002B2BF2"/>
                    <w:p w14:paraId="66B8344C" w14:textId="77777777" w:rsidR="002B2BF2" w:rsidRDefault="002B2B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BBC3AD" w14:textId="77777777" w:rsidR="002B2BF2" w:rsidRDefault="002B2BF2"/>
    <w:p w14:paraId="1D4EB67E" w14:textId="77777777" w:rsidR="002B2BF2" w:rsidRDefault="002B2BF2">
      <w:pPr>
        <w:rPr>
          <w:sz w:val="2"/>
          <w:szCs w:val="2"/>
        </w:rPr>
      </w:pPr>
    </w:p>
    <w:p w14:paraId="6FBBAFF3" w14:textId="77777777" w:rsidR="002B2BF2" w:rsidRDefault="002B2BF2"/>
    <w:p w14:paraId="0E59F59E" w14:textId="77777777" w:rsidR="002B2BF2" w:rsidRDefault="002B2BF2">
      <w:pPr>
        <w:spacing w:after="0" w:line="240" w:lineRule="auto"/>
      </w:pPr>
    </w:p>
  </w:footnote>
  <w:footnote w:type="continuationSeparator" w:id="0">
    <w:p w14:paraId="7AC16ED9" w14:textId="77777777" w:rsidR="002B2BF2" w:rsidRDefault="002B2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BF2"/>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74921</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1935</cp:revision>
  <cp:lastPrinted>2009-02-06T05:36:00Z</cp:lastPrinted>
  <dcterms:created xsi:type="dcterms:W3CDTF">2024-01-07T13:43:00Z</dcterms:created>
  <dcterms:modified xsi:type="dcterms:W3CDTF">2025-04-17T14:08:00Z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