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26DA3" w14:textId="77777777" w:rsidR="00C21780" w:rsidRDefault="00C21780" w:rsidP="00C21780">
      <w:pPr>
        <w:pStyle w:val="afffffffffffffffffffffffffff5"/>
        <w:rPr>
          <w:rFonts w:ascii="Verdana" w:hAnsi="Verdana"/>
          <w:color w:val="000000"/>
          <w:sz w:val="21"/>
          <w:szCs w:val="21"/>
        </w:rPr>
      </w:pPr>
      <w:r>
        <w:rPr>
          <w:rFonts w:ascii="Helvetica" w:hAnsi="Helvetica" w:cs="Helvetica"/>
          <w:b/>
          <w:bCs w:val="0"/>
          <w:color w:val="222222"/>
          <w:sz w:val="21"/>
          <w:szCs w:val="21"/>
        </w:rPr>
        <w:t>Аветисян, Гаяне Гарушевна.</w:t>
      </w:r>
    </w:p>
    <w:p w14:paraId="38550452" w14:textId="77777777" w:rsidR="00C21780" w:rsidRDefault="00C21780" w:rsidP="00C21780">
      <w:pPr>
        <w:pStyle w:val="20"/>
        <w:spacing w:before="0" w:after="312"/>
        <w:rPr>
          <w:rFonts w:ascii="Arial" w:hAnsi="Arial" w:cs="Arial"/>
          <w:caps/>
          <w:color w:val="333333"/>
          <w:sz w:val="27"/>
          <w:szCs w:val="27"/>
        </w:rPr>
      </w:pPr>
      <w:r>
        <w:rPr>
          <w:rFonts w:ascii="Helvetica" w:hAnsi="Helvetica" w:cs="Helvetica"/>
          <w:caps/>
          <w:color w:val="222222"/>
          <w:sz w:val="21"/>
          <w:szCs w:val="21"/>
        </w:rPr>
        <w:t>Исследование эффектов динамического рассеяния рентгеновских волн в зависимости от параметров кристаллической системы и природы первичного падающего пучка : диссертация ... кандидата физико-математических наук : 01.04.07. - Ереван, 1984. - 165 с. : ил.</w:t>
      </w:r>
    </w:p>
    <w:p w14:paraId="30938C3E" w14:textId="77777777" w:rsidR="00C21780" w:rsidRDefault="00C21780" w:rsidP="00C21780">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Аветисян, Гаяне Гарушевна</w:t>
      </w:r>
    </w:p>
    <w:p w14:paraId="2777E0D2" w14:textId="77777777" w:rsidR="00C21780" w:rsidRDefault="00C21780" w:rsidP="00C217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w:t>
      </w:r>
    </w:p>
    <w:p w14:paraId="3CF897E7" w14:textId="77777777" w:rsidR="00C21780" w:rsidRDefault="00C21780" w:rsidP="00C217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ВВЕДЕНИЕ.2</w:t>
      </w:r>
    </w:p>
    <w:p w14:paraId="27E85AED" w14:textId="77777777" w:rsidR="00C21780" w:rsidRDefault="00C21780" w:rsidP="00C217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ПЕРВАЯ. МЕХАНИЗМ ВОЗНИКНОВЕНИЯ МУАРОВЫХ КАРТИН И</w:t>
      </w:r>
    </w:p>
    <w:p w14:paraId="17F5000E" w14:textId="77777777" w:rsidR="00C21780" w:rsidRDefault="00C21780" w:rsidP="00C217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ИХ КЛАССИФИКАЦИЯ. 6</w:t>
      </w:r>
    </w:p>
    <w:p w14:paraId="2D0FD747" w14:textId="77777777" w:rsidR="00C21780" w:rsidRDefault="00C21780" w:rsidP="00C217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Интерференционные муаровые картины рентгеновских лучей.7</w:t>
      </w:r>
    </w:p>
    <w:p w14:paraId="53C28F7D" w14:textId="77777777" w:rsidR="00C21780" w:rsidRDefault="00C21780" w:rsidP="00C217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Образование рентгеновских муаровых картин в трехблочных интерферометрах по Лауэ . II</w:t>
      </w:r>
    </w:p>
    <w:p w14:paraId="6A07A04D" w14:textId="77777777" w:rsidR="00C21780" w:rsidRDefault="00C21780" w:rsidP="00C217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Образование рентгеновских муаровых картин в двухблочных интерферометрах . 29</w:t>
      </w:r>
    </w:p>
    <w:p w14:paraId="419D8769" w14:textId="77777777" w:rsidR="00C21780" w:rsidRDefault="00C21780" w:rsidP="00C217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Динамический муаровый эффект. 35</w:t>
      </w:r>
    </w:p>
    <w:p w14:paraId="53608E07" w14:textId="77777777" w:rsidR="00C21780" w:rsidRDefault="00C21780" w:rsidP="00C217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ВТОРАЯ. ПОЛОСЫ СМЕЩЕНИЯ РЕНТГЕНОВСКИХ ЛУЧЕЙ, ВОЗНИКАЮЩИЕ В ДВУХКРИСТАЛБНЫХ ИНТЕРФЕРОМЕТ РАХ . 40</w:t>
      </w:r>
    </w:p>
    <w:p w14:paraId="3A3575F0" w14:textId="77777777" w:rsidR="00C21780" w:rsidRDefault="00C21780" w:rsidP="00C217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Краткий обзор литературы. 41</w:t>
      </w:r>
    </w:p>
    <w:p w14:paraId="2FFA5866" w14:textId="77777777" w:rsidR="00C21780" w:rsidRDefault="00C21780" w:rsidP="00C217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Рентгеноинтерференционные картины, образованные в двухблочных кристаллических системах . . 43</w:t>
      </w:r>
    </w:p>
    <w:p w14:paraId="321DFD39" w14:textId="77777777" w:rsidR="00C21780" w:rsidRDefault="00C21780" w:rsidP="00C217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Зависимость периодов полос смещения от номера полосы, ширины недифрагирующей зоны, толщин блоков, длины волны и порядка отражения. 49</w:t>
      </w:r>
    </w:p>
    <w:p w14:paraId="43884814" w14:textId="77777777" w:rsidR="00C21780" w:rsidRDefault="00C21780" w:rsidP="00C217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Расстояние между пучками, дифрагированными в направлениях падения и отражения, в зависимости от ширины падающего пучка и толщины кристалла . . 55</w:t>
      </w:r>
    </w:p>
    <w:p w14:paraId="5E41EEF8" w14:textId="77777777" w:rsidR="00C21780" w:rsidRDefault="00C21780" w:rsidP="00C217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Экспериментальное исследование структуры полос смещения в зависимости от толщин блоков, ширины, формы и ориентации недифрагирующей зоны. 63</w:t>
      </w:r>
    </w:p>
    <w:p w14:paraId="227999C8" w14:textId="77777777" w:rsidR="00C21780" w:rsidRDefault="00C21780" w:rsidP="00C217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§6. Исследование структуры полос смещения в зависимости от межплоскостного расстояния, порядка отражения и длины волны. 79</w:t>
      </w:r>
    </w:p>
    <w:p w14:paraId="2E0D4089" w14:textId="77777777" w:rsidR="00C21780" w:rsidRDefault="00C21780" w:rsidP="00C217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Зависимость периода полос смещения рентгеновских волн от асимметричности отражения. 82</w:t>
      </w:r>
    </w:p>
    <w:p w14:paraId="4D71880F" w14:textId="77777777" w:rsidR="00C21780" w:rsidRDefault="00C21780" w:rsidP="00C217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ТРЕТЬЯ. ИНТЕРФЕРЕНЦИОННЫЕ КАРТИНЫ, ВОЗНИКАЮЩИЕ В ДВУХКРИСТАЛЬНЫХ ИНТЕРФЕРОМЕТРАХ С РАЗНЫМИ МЕЯПЛОСКОСТНЫМИ РАССТОЯНИЯМИ 89</w:t>
      </w:r>
    </w:p>
    <w:p w14:paraId="177D7B72" w14:textId="77777777" w:rsidR="00C21780" w:rsidRDefault="00C21780" w:rsidP="00C217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Плосковолновое приближение . 90</w:t>
      </w:r>
    </w:p>
    <w:p w14:paraId="43F58FA4" w14:textId="77777777" w:rsidR="00C21780" w:rsidRDefault="00C21780" w:rsidP="00C217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Приближение сферической волны.96</w:t>
      </w:r>
    </w:p>
    <w:p w14:paraId="3E946E81" w14:textId="77777777" w:rsidR="00C21780" w:rsidRDefault="00C21780" w:rsidP="00C217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Зависимость периода муаровых картин от направления падения первичной волны . . 100</w:t>
      </w:r>
    </w:p>
    <w:p w14:paraId="5F60223A" w14:textId="77777777" w:rsidR="00C21780" w:rsidRDefault="00C21780" w:rsidP="00C217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ЧЕТВЕРТАЯ. ВОЗНИКНОВЕНИЕ И ПРЕОБРАЗОВАНИЕ МАЯТНИКОВЫХ ПОЛОС РЕНТГЕНОВСКИХ ВОЛН</w:t>
      </w:r>
    </w:p>
    <w:p w14:paraId="060E0356" w14:textId="77777777" w:rsidR="00C21780" w:rsidRDefault="00C21780" w:rsidP="00C217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Маятниковое распределение интенсивности рентгеновских волн в кристаллах в двумодном приближении в зависимости от параметров первичного падающего пучка.105</w:t>
      </w:r>
    </w:p>
    <w:p w14:paraId="62A29BCF" w14:textId="77777777" w:rsidR="00C21780" w:rsidRDefault="00C21780" w:rsidP="00C217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Анализ известных экспериментальных данных. 114</w:t>
      </w:r>
    </w:p>
    <w:p w14:paraId="13403C6D" w14:textId="77777777" w:rsidR="00C21780" w:rsidRDefault="00C21780" w:rsidP="00C217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Экспериментальное исследование некоторых вопросов маятникового распределения интенсивности . 119</w:t>
      </w:r>
    </w:p>
    <w:p w14:paraId="225AEE7A" w14:textId="77777777" w:rsidR="00C21780" w:rsidRDefault="00C21780" w:rsidP="00C217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ПЯТАЯ. ВОПРОСЫ ФОКУСИРОВКИ РЕНТГЕНОВСКИХ</w:t>
      </w:r>
    </w:p>
    <w:p w14:paraId="157B7FBC" w14:textId="77777777" w:rsidR="00C21780" w:rsidRDefault="00C21780" w:rsidP="00C217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ЛУЧЕЙ.129</w:t>
      </w:r>
    </w:p>
    <w:p w14:paraId="3DE018BA" w14:textId="77777777" w:rsidR="00C21780" w:rsidRDefault="00C21780" w:rsidP="00C217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Фокусировка рентгеновских лучей с помощью полного внутреннего /внешнего/ и зеркального отражений . 129</w:t>
      </w:r>
    </w:p>
    <w:p w14:paraId="592171B5" w14:textId="77777777" w:rsidR="00C21780" w:rsidRDefault="00C21780" w:rsidP="00C217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Фокусирующий монохроматор с полным внутренним отражением . 133</w:t>
      </w:r>
    </w:p>
    <w:p w14:paraId="73141A4C" w14:textId="77777777" w:rsidR="00C21780" w:rsidRDefault="00C21780" w:rsidP="00C217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Дифракционная фокусировка рентгеновского излучения.134</w:t>
      </w:r>
    </w:p>
    <w:p w14:paraId="6541C4E0" w14:textId="77777777" w:rsidR="00C21780" w:rsidRDefault="00C21780" w:rsidP="00C21780">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Экспериментальное исследование контраста фокусированных линий в двухблочных системах в зависимости от разности толщин кристаллических пластин . 146</w:t>
      </w:r>
    </w:p>
    <w:p w14:paraId="071EBB05" w14:textId="32D8A506" w:rsidR="00E67B85" w:rsidRPr="00C21780" w:rsidRDefault="00E67B85" w:rsidP="00C21780"/>
    <w:sectPr w:rsidR="00E67B85" w:rsidRPr="00C2178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47543" w14:textId="77777777" w:rsidR="006E317D" w:rsidRDefault="006E317D">
      <w:pPr>
        <w:spacing w:after="0" w:line="240" w:lineRule="auto"/>
      </w:pPr>
      <w:r>
        <w:separator/>
      </w:r>
    </w:p>
  </w:endnote>
  <w:endnote w:type="continuationSeparator" w:id="0">
    <w:p w14:paraId="6E9D1AC3" w14:textId="77777777" w:rsidR="006E317D" w:rsidRDefault="006E31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80860" w14:textId="77777777" w:rsidR="006E317D" w:rsidRDefault="006E317D"/>
    <w:p w14:paraId="45B638CB" w14:textId="77777777" w:rsidR="006E317D" w:rsidRDefault="006E317D"/>
    <w:p w14:paraId="7AADAF7D" w14:textId="77777777" w:rsidR="006E317D" w:rsidRDefault="006E317D"/>
    <w:p w14:paraId="74325641" w14:textId="77777777" w:rsidR="006E317D" w:rsidRDefault="006E317D"/>
    <w:p w14:paraId="4A23E197" w14:textId="77777777" w:rsidR="006E317D" w:rsidRDefault="006E317D"/>
    <w:p w14:paraId="5D923FEF" w14:textId="77777777" w:rsidR="006E317D" w:rsidRDefault="006E317D"/>
    <w:p w14:paraId="4EABAB1C" w14:textId="77777777" w:rsidR="006E317D" w:rsidRDefault="006E317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2D12E2" wp14:editId="303A578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37F52" w14:textId="77777777" w:rsidR="006E317D" w:rsidRDefault="006E31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2D12E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5F37F52" w14:textId="77777777" w:rsidR="006E317D" w:rsidRDefault="006E317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D0319B" w14:textId="77777777" w:rsidR="006E317D" w:rsidRDefault="006E317D"/>
    <w:p w14:paraId="100BD862" w14:textId="77777777" w:rsidR="006E317D" w:rsidRDefault="006E317D"/>
    <w:p w14:paraId="3178EF9C" w14:textId="77777777" w:rsidR="006E317D" w:rsidRDefault="006E317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93C66FA" wp14:editId="2D47609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004F2" w14:textId="77777777" w:rsidR="006E317D" w:rsidRDefault="006E317D"/>
                          <w:p w14:paraId="0BCA9068" w14:textId="77777777" w:rsidR="006E317D" w:rsidRDefault="006E31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93C66F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00004F2" w14:textId="77777777" w:rsidR="006E317D" w:rsidRDefault="006E317D"/>
                    <w:p w14:paraId="0BCA9068" w14:textId="77777777" w:rsidR="006E317D" w:rsidRDefault="006E317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78CFC82" w14:textId="77777777" w:rsidR="006E317D" w:rsidRDefault="006E317D"/>
    <w:p w14:paraId="46BFA99E" w14:textId="77777777" w:rsidR="006E317D" w:rsidRDefault="006E317D">
      <w:pPr>
        <w:rPr>
          <w:sz w:val="2"/>
          <w:szCs w:val="2"/>
        </w:rPr>
      </w:pPr>
    </w:p>
    <w:p w14:paraId="41DAFA8D" w14:textId="77777777" w:rsidR="006E317D" w:rsidRDefault="006E317D"/>
    <w:p w14:paraId="08CAB922" w14:textId="77777777" w:rsidR="006E317D" w:rsidRDefault="006E317D">
      <w:pPr>
        <w:spacing w:after="0" w:line="240" w:lineRule="auto"/>
      </w:pPr>
    </w:p>
  </w:footnote>
  <w:footnote w:type="continuationSeparator" w:id="0">
    <w:p w14:paraId="33FE65B9" w14:textId="77777777" w:rsidR="006E317D" w:rsidRDefault="006E31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7D"/>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B70"/>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114144</TotalTime>
  <Pages>2</Pages>
  <Words>407</Words>
  <Characters>2323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2165</cp:revision>
  <cp:lastPrinted>2009-02-06T05:36:00Z</cp:lastPrinted>
  <dcterms:created xsi:type="dcterms:W3CDTF">2024-01-07T13:43:00Z</dcterms:created>
  <dcterms:modified xsi:type="dcterms:W3CDTF">2025-06-15T20:44:00Z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