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DDC1B" w14:textId="77777777" w:rsidR="00F66DA9" w:rsidRDefault="00F66DA9" w:rsidP="00F66DA9">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Фишер, Владимир Федорович.</w:t>
      </w:r>
      <w:r>
        <w:rPr>
          <w:rFonts w:ascii="Helvetica" w:hAnsi="Helvetica" w:cs="Helvetica"/>
          <w:color w:val="222222"/>
          <w:sz w:val="21"/>
          <w:szCs w:val="21"/>
        </w:rPr>
        <w:br/>
      </w:r>
      <w:r>
        <w:rPr>
          <w:rStyle w:val="js-item-maininfo"/>
          <w:rFonts w:ascii="Helvetica" w:hAnsi="Helvetica" w:cs="Helvetica"/>
          <w:b/>
          <w:bCs/>
          <w:color w:val="222222"/>
          <w:sz w:val="21"/>
          <w:szCs w:val="21"/>
        </w:rPr>
        <w:t>Оптимальное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распределение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рациональная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расстановка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связей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задачах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устойчивости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колебаний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стержневых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систем</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01.02.03. - Томск, 1983. - 137 с. : ил.</w:t>
      </w:r>
      <w:r>
        <w:rPr>
          <w:rStyle w:val="search-descr"/>
          <w:rFonts w:ascii="Helvetica" w:hAnsi="Helvetica" w:cs="Helvetica"/>
          <w:color w:val="222222"/>
          <w:sz w:val="21"/>
          <w:szCs w:val="21"/>
        </w:rPr>
        <w:t>больше</w:t>
      </w:r>
    </w:p>
    <w:p w14:paraId="3B71C6EF" w14:textId="77777777" w:rsidR="00F66DA9" w:rsidRDefault="00F66DA9" w:rsidP="00F66DA9">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6E99179" w14:textId="77777777" w:rsidR="00F66DA9" w:rsidRDefault="00F66DA9" w:rsidP="00AE0B9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197E8FD9" w14:textId="77777777" w:rsidR="00F66DA9" w:rsidRDefault="00F66DA9" w:rsidP="00F66DA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G^:2S"'^/2oV ^ О Томский инженерно-строительный институт На правах рукописи УДК 624.04/075:534 </w:t>
      </w:r>
      <w:r>
        <w:rPr>
          <w:rFonts w:ascii="Helvetica" w:hAnsi="Helvetica" w:cs="Helvetica"/>
          <w:b/>
          <w:bCs/>
          <w:color w:val="222222"/>
          <w:sz w:val="21"/>
          <w:szCs w:val="21"/>
        </w:rPr>
        <w:t>ФИШЕР</w:t>
      </w:r>
      <w:r>
        <w:rPr>
          <w:rFonts w:ascii="Helvetica" w:hAnsi="Helvetica" w:cs="Helvetica"/>
          <w:color w:val="222222"/>
          <w:sz w:val="21"/>
          <w:szCs w:val="21"/>
        </w:rPr>
        <w:t> </w:t>
      </w:r>
      <w:r>
        <w:rPr>
          <w:rFonts w:ascii="Helvetica" w:hAnsi="Helvetica" w:cs="Helvetica"/>
          <w:b/>
          <w:bCs/>
          <w:color w:val="222222"/>
          <w:sz w:val="21"/>
          <w:szCs w:val="21"/>
        </w:rPr>
        <w:t>ВЛАДИМИР</w:t>
      </w:r>
      <w:r>
        <w:rPr>
          <w:rFonts w:ascii="Helvetica" w:hAnsi="Helvetica" w:cs="Helvetica"/>
          <w:color w:val="222222"/>
          <w:sz w:val="21"/>
          <w:szCs w:val="21"/>
        </w:rPr>
        <w:t> ФЁДОРОВИЧ </w:t>
      </w:r>
      <w:r>
        <w:rPr>
          <w:rFonts w:ascii="Helvetica" w:hAnsi="Helvetica" w:cs="Helvetica"/>
          <w:b/>
          <w:bCs/>
          <w:color w:val="222222"/>
          <w:sz w:val="21"/>
          <w:szCs w:val="21"/>
        </w:rPr>
        <w:t>ОПТИМАЛЬНОЕ</w:t>
      </w:r>
      <w:r>
        <w:rPr>
          <w:rFonts w:ascii="Helvetica" w:hAnsi="Helvetica" w:cs="Helvetica"/>
          <w:color w:val="222222"/>
          <w:sz w:val="21"/>
          <w:szCs w:val="21"/>
        </w:rPr>
        <w:t> </w:t>
      </w:r>
      <w:r>
        <w:rPr>
          <w:rFonts w:ascii="Helvetica" w:hAnsi="Helvetica" w:cs="Helvetica"/>
          <w:b/>
          <w:bCs/>
          <w:color w:val="222222"/>
          <w:sz w:val="21"/>
          <w:szCs w:val="21"/>
        </w:rPr>
        <w:t>РАСПРЕДЕЛЕНИЕ</w:t>
      </w:r>
      <w:r>
        <w:rPr>
          <w:rFonts w:ascii="Helvetica" w:hAnsi="Helvetica" w:cs="Helvetica"/>
          <w:color w:val="222222"/>
          <w:sz w:val="21"/>
          <w:szCs w:val="21"/>
        </w:rPr>
        <w:t> </w:t>
      </w:r>
      <w:r>
        <w:rPr>
          <w:rFonts w:ascii="Helvetica" w:hAnsi="Helvetica" w:cs="Helvetica"/>
          <w:b/>
          <w:bCs/>
          <w:color w:val="222222"/>
          <w:sz w:val="21"/>
          <w:szCs w:val="21"/>
        </w:rPr>
        <w:t>МАТЕРИАЛА</w:t>
      </w:r>
      <w:r>
        <w:rPr>
          <w:rFonts w:ascii="Helvetica" w:hAnsi="Helvetica" w:cs="Helvetica"/>
          <w:color w:val="222222"/>
          <w:sz w:val="21"/>
          <w:szCs w:val="21"/>
        </w:rPr>
        <w:t> И </w:t>
      </w:r>
      <w:r>
        <w:rPr>
          <w:rFonts w:ascii="Helvetica" w:hAnsi="Helvetica" w:cs="Helvetica"/>
          <w:b/>
          <w:bCs/>
          <w:color w:val="222222"/>
          <w:sz w:val="21"/>
          <w:szCs w:val="21"/>
        </w:rPr>
        <w:t>РАЦИОНАЛЬНАЯ</w:t>
      </w:r>
      <w:r>
        <w:rPr>
          <w:rFonts w:ascii="Helvetica" w:hAnsi="Helvetica" w:cs="Helvetica"/>
          <w:color w:val="222222"/>
          <w:sz w:val="21"/>
          <w:szCs w:val="21"/>
        </w:rPr>
        <w:t> </w:t>
      </w:r>
      <w:r>
        <w:rPr>
          <w:rFonts w:ascii="Helvetica" w:hAnsi="Helvetica" w:cs="Helvetica"/>
          <w:b/>
          <w:bCs/>
          <w:color w:val="222222"/>
          <w:sz w:val="21"/>
          <w:szCs w:val="21"/>
        </w:rPr>
        <w:t>РАССТАНОВКА</w:t>
      </w:r>
      <w:r>
        <w:rPr>
          <w:rFonts w:ascii="Helvetica" w:hAnsi="Helvetica" w:cs="Helvetica"/>
          <w:color w:val="222222"/>
          <w:sz w:val="21"/>
          <w:szCs w:val="21"/>
        </w:rPr>
        <w:t> </w:t>
      </w:r>
      <w:r>
        <w:rPr>
          <w:rFonts w:ascii="Helvetica" w:hAnsi="Helvetica" w:cs="Helvetica"/>
          <w:b/>
          <w:bCs/>
          <w:color w:val="222222"/>
          <w:sz w:val="21"/>
          <w:szCs w:val="21"/>
        </w:rPr>
        <w:t>СВЯЗЕЙ</w:t>
      </w:r>
      <w:r>
        <w:rPr>
          <w:rFonts w:ascii="Helvetica" w:hAnsi="Helvetica" w:cs="Helvetica"/>
          <w:color w:val="222222"/>
          <w:sz w:val="21"/>
          <w:szCs w:val="21"/>
        </w:rPr>
        <w:t> В </w:t>
      </w:r>
      <w:r>
        <w:rPr>
          <w:rFonts w:ascii="Helvetica" w:hAnsi="Helvetica" w:cs="Helvetica"/>
          <w:b/>
          <w:bCs/>
          <w:color w:val="222222"/>
          <w:sz w:val="21"/>
          <w:szCs w:val="21"/>
        </w:rPr>
        <w:t>ЗАДАЧАХ</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И </w:t>
      </w:r>
      <w:r>
        <w:rPr>
          <w:rFonts w:ascii="Helvetica" w:hAnsi="Helvetica" w:cs="Helvetica"/>
          <w:b/>
          <w:bCs/>
          <w:color w:val="222222"/>
          <w:sz w:val="21"/>
          <w:szCs w:val="21"/>
        </w:rPr>
        <w:t>КОЛЕБАНИЙ</w:t>
      </w:r>
      <w:r>
        <w:rPr>
          <w:rFonts w:ascii="Helvetica" w:hAnsi="Helvetica" w:cs="Helvetica"/>
          <w:color w:val="222222"/>
          <w:sz w:val="21"/>
          <w:szCs w:val="21"/>
        </w:rPr>
        <w:t> </w:t>
      </w:r>
      <w:r>
        <w:rPr>
          <w:rFonts w:ascii="Helvetica" w:hAnsi="Helvetica" w:cs="Helvetica"/>
          <w:b/>
          <w:bCs/>
          <w:color w:val="222222"/>
          <w:sz w:val="21"/>
          <w:szCs w:val="21"/>
        </w:rPr>
        <w:t>СТЕРЖНЕВЫХ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01.02.03 - Строительная механика Д и с с е р т а ц и я на</w:t>
      </w:r>
    </w:p>
    <w:p w14:paraId="276136D9" w14:textId="77777777" w:rsidR="00F66DA9" w:rsidRDefault="00F66DA9" w:rsidP="00AE0B9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5781F374" w14:textId="77777777" w:rsidR="00F66DA9" w:rsidRDefault="00F66DA9" w:rsidP="00F66DA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колебаниях</w:t>
      </w:r>
      <w:r>
        <w:rPr>
          <w:rFonts w:ascii="Helvetica" w:hAnsi="Helvetica" w:cs="Helvetica"/>
          <w:color w:val="222222"/>
          <w:sz w:val="21"/>
          <w:szCs w:val="21"/>
        </w:rPr>
        <w:t> </w:t>
      </w:r>
      <w:r>
        <w:rPr>
          <w:rFonts w:ascii="Helvetica" w:hAnsi="Helvetica" w:cs="Helvetica"/>
          <w:b/>
          <w:bCs/>
          <w:color w:val="222222"/>
          <w:sz w:val="21"/>
          <w:szCs w:val="21"/>
        </w:rPr>
        <w:t>стержневых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С.91. § 5.1. </w:t>
      </w:r>
      <w:r>
        <w:rPr>
          <w:rFonts w:ascii="Helvetica" w:hAnsi="Helvetica" w:cs="Helvetica"/>
          <w:b/>
          <w:bCs/>
          <w:color w:val="222222"/>
          <w:sz w:val="21"/>
          <w:szCs w:val="21"/>
        </w:rPr>
        <w:t>Рациональная</w:t>
      </w:r>
      <w:r>
        <w:rPr>
          <w:rFonts w:ascii="Helvetica" w:hAnsi="Helvetica" w:cs="Helvetica"/>
          <w:color w:val="222222"/>
          <w:sz w:val="21"/>
          <w:szCs w:val="21"/>
        </w:rPr>
        <w:t> </w:t>
      </w:r>
      <w:r>
        <w:rPr>
          <w:rFonts w:ascii="Helvetica" w:hAnsi="Helvetica" w:cs="Helvetica"/>
          <w:b/>
          <w:bCs/>
          <w:color w:val="222222"/>
          <w:sz w:val="21"/>
          <w:szCs w:val="21"/>
        </w:rPr>
        <w:t>расстановка</w:t>
      </w:r>
      <w:r>
        <w:rPr>
          <w:rFonts w:ascii="Helvetica" w:hAnsi="Helvetica" w:cs="Helvetica"/>
          <w:color w:val="222222"/>
          <w:sz w:val="21"/>
          <w:szCs w:val="21"/>
        </w:rPr>
        <w:t> </w:t>
      </w:r>
      <w:r>
        <w:rPr>
          <w:rFonts w:ascii="Helvetica" w:hAnsi="Helvetica" w:cs="Helvetica"/>
          <w:b/>
          <w:bCs/>
          <w:color w:val="222222"/>
          <w:sz w:val="21"/>
          <w:szCs w:val="21"/>
        </w:rPr>
        <w:t>связей</w:t>
      </w:r>
      <w:r>
        <w:rPr>
          <w:rFonts w:ascii="Helvetica" w:hAnsi="Helvetica" w:cs="Helvetica"/>
          <w:color w:val="222222"/>
          <w:sz w:val="21"/>
          <w:szCs w:val="21"/>
        </w:rPr>
        <w:t> в </w:t>
      </w:r>
      <w:r>
        <w:rPr>
          <w:rFonts w:ascii="Helvetica" w:hAnsi="Helvetica" w:cs="Helvetica"/>
          <w:b/>
          <w:bCs/>
          <w:color w:val="222222"/>
          <w:sz w:val="21"/>
          <w:szCs w:val="21"/>
        </w:rPr>
        <w:t>системах</w:t>
      </w:r>
      <w:r>
        <w:rPr>
          <w:rFonts w:ascii="Helvetica" w:hAnsi="Helvetica" w:cs="Helvetica"/>
          <w:color w:val="222222"/>
          <w:sz w:val="21"/>
          <w:szCs w:val="21"/>
        </w:rPr>
        <w:t> с регулярными собственными формами. С.92. § 5,2, Критерии </w:t>
      </w:r>
      <w:r>
        <w:rPr>
          <w:rFonts w:ascii="Helvetica" w:hAnsi="Helvetica" w:cs="Helvetica"/>
          <w:b/>
          <w:bCs/>
          <w:color w:val="222222"/>
          <w:sz w:val="21"/>
          <w:szCs w:val="21"/>
        </w:rPr>
        <w:t>рациональной</w:t>
      </w:r>
      <w:r>
        <w:rPr>
          <w:rFonts w:ascii="Helvetica" w:hAnsi="Helvetica" w:cs="Helvetica"/>
          <w:color w:val="222222"/>
          <w:sz w:val="21"/>
          <w:szCs w:val="21"/>
        </w:rPr>
        <w:t> </w:t>
      </w:r>
      <w:r>
        <w:rPr>
          <w:rFonts w:ascii="Helvetica" w:hAnsi="Helvetica" w:cs="Helvetica"/>
          <w:b/>
          <w:bCs/>
          <w:color w:val="222222"/>
          <w:sz w:val="21"/>
          <w:szCs w:val="21"/>
        </w:rPr>
        <w:t>расстановки</w:t>
      </w:r>
      <w:r>
        <w:rPr>
          <w:rFonts w:ascii="Helvetica" w:hAnsi="Helvetica" w:cs="Helvetica"/>
          <w:color w:val="222222"/>
          <w:sz w:val="21"/>
          <w:szCs w:val="21"/>
        </w:rPr>
        <w:t> </w:t>
      </w:r>
      <w:r>
        <w:rPr>
          <w:rFonts w:ascii="Helvetica" w:hAnsi="Helvetica" w:cs="Helvetica"/>
          <w:b/>
          <w:bCs/>
          <w:color w:val="222222"/>
          <w:sz w:val="21"/>
          <w:szCs w:val="21"/>
        </w:rPr>
        <w:t>связей</w:t>
      </w:r>
      <w:r>
        <w:rPr>
          <w:rFonts w:ascii="Helvetica" w:hAnsi="Helvetica" w:cs="Helvetica"/>
          <w:color w:val="222222"/>
          <w:sz w:val="21"/>
          <w:szCs w:val="21"/>
        </w:rPr>
        <w:t> в </w:t>
      </w:r>
      <w:r>
        <w:rPr>
          <w:rFonts w:ascii="Helvetica" w:hAnsi="Helvetica" w:cs="Helvetica"/>
          <w:b/>
          <w:bCs/>
          <w:color w:val="222222"/>
          <w:sz w:val="21"/>
          <w:szCs w:val="21"/>
        </w:rPr>
        <w:t>системах</w:t>
      </w:r>
      <w:r>
        <w:rPr>
          <w:rFonts w:ascii="Helvetica" w:hAnsi="Helvetica" w:cs="Helvetica"/>
          <w:color w:val="222222"/>
          <w:sz w:val="21"/>
          <w:szCs w:val="21"/>
        </w:rPr>
        <w:t> с нерегулярньми собственными формами. 0,95, § 5,3, Метод </w:t>
      </w:r>
      <w:r>
        <w:rPr>
          <w:rFonts w:ascii="Helvetica" w:hAnsi="Helvetica" w:cs="Helvetica"/>
          <w:b/>
          <w:bCs/>
          <w:color w:val="222222"/>
          <w:sz w:val="21"/>
          <w:szCs w:val="21"/>
        </w:rPr>
        <w:t>рациональной</w:t>
      </w:r>
      <w:r>
        <w:rPr>
          <w:rFonts w:ascii="Helvetica" w:hAnsi="Helvetica" w:cs="Helvetica"/>
          <w:color w:val="222222"/>
          <w:sz w:val="21"/>
          <w:szCs w:val="21"/>
        </w:rPr>
        <w:t> </w:t>
      </w:r>
      <w:r>
        <w:rPr>
          <w:rFonts w:ascii="Helvetica" w:hAnsi="Helvetica" w:cs="Helvetica"/>
          <w:b/>
          <w:bCs/>
          <w:color w:val="222222"/>
          <w:sz w:val="21"/>
          <w:szCs w:val="21"/>
        </w:rPr>
        <w:t>расстановки</w:t>
      </w:r>
      <w:r>
        <w:rPr>
          <w:rFonts w:ascii="Helvetica" w:hAnsi="Helvetica" w:cs="Helvetica"/>
          <w:color w:val="222222"/>
          <w:sz w:val="21"/>
          <w:szCs w:val="21"/>
        </w:rPr>
        <w:t> </w:t>
      </w:r>
      <w:r>
        <w:rPr>
          <w:rFonts w:ascii="Helvetica" w:hAnsi="Helvetica" w:cs="Helvetica"/>
          <w:b/>
          <w:bCs/>
          <w:color w:val="222222"/>
          <w:sz w:val="21"/>
          <w:szCs w:val="21"/>
        </w:rPr>
        <w:t>связей</w:t>
      </w:r>
      <w:r>
        <w:rPr>
          <w:rFonts w:ascii="Helvetica" w:hAnsi="Helvetica" w:cs="Helvetica"/>
          <w:color w:val="222222"/>
          <w:sz w:val="21"/>
          <w:szCs w:val="21"/>
        </w:rPr>
        <w:t> в </w:t>
      </w:r>
      <w:r>
        <w:rPr>
          <w:rFonts w:ascii="Helvetica" w:hAnsi="Helvetica" w:cs="Helvetica"/>
          <w:b/>
          <w:bCs/>
          <w:color w:val="222222"/>
          <w:sz w:val="21"/>
          <w:szCs w:val="21"/>
        </w:rPr>
        <w:t>системах</w:t>
      </w:r>
      <w:r>
        <w:rPr>
          <w:rFonts w:ascii="Helvetica" w:hAnsi="Helvetica" w:cs="Helvetica"/>
          <w:color w:val="222222"/>
          <w:sz w:val="21"/>
          <w:szCs w:val="21"/>
        </w:rPr>
        <w:t> с нерегулярными</w:t>
      </w:r>
    </w:p>
    <w:p w14:paraId="2F659411" w14:textId="77777777" w:rsidR="00F66DA9" w:rsidRDefault="00F66DA9" w:rsidP="00AE0B9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w:t>
      </w:r>
    </w:p>
    <w:p w14:paraId="66EE0B5E" w14:textId="77777777" w:rsidR="00F66DA9" w:rsidRDefault="00F66DA9" w:rsidP="00F66DA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ти. В работах [79, 80] рассматриваются вопросы об </w:t>
      </w:r>
      <w:r>
        <w:rPr>
          <w:rFonts w:ascii="Helvetica" w:hAnsi="Helvetica" w:cs="Helvetica"/>
          <w:b/>
          <w:bCs/>
          <w:color w:val="222222"/>
          <w:sz w:val="21"/>
          <w:szCs w:val="21"/>
        </w:rPr>
        <w:t>оптимальном</w:t>
      </w:r>
      <w:r>
        <w:rPr>
          <w:rFonts w:ascii="Helvetica" w:hAnsi="Helvetica" w:cs="Helvetica"/>
          <w:color w:val="222222"/>
          <w:sz w:val="21"/>
          <w:szCs w:val="21"/>
        </w:rPr>
        <w:t> </w:t>
      </w:r>
      <w:r>
        <w:rPr>
          <w:rFonts w:ascii="Helvetica" w:hAnsi="Helvetica" w:cs="Helvetica"/>
          <w:b/>
          <w:bCs/>
          <w:color w:val="222222"/>
          <w:sz w:val="21"/>
          <w:szCs w:val="21"/>
        </w:rPr>
        <w:t>распределении</w:t>
      </w:r>
      <w:r>
        <w:rPr>
          <w:rFonts w:ascii="Helvetica" w:hAnsi="Helvetica" w:cs="Helvetica"/>
          <w:color w:val="222222"/>
          <w:sz w:val="21"/>
          <w:szCs w:val="21"/>
        </w:rPr>
        <w:t> </w:t>
      </w:r>
      <w:r>
        <w:rPr>
          <w:rFonts w:ascii="Helvetica" w:hAnsi="Helvetica" w:cs="Helvetica"/>
          <w:b/>
          <w:bCs/>
          <w:color w:val="222222"/>
          <w:sz w:val="21"/>
          <w:szCs w:val="21"/>
        </w:rPr>
        <w:t>материала</w:t>
      </w:r>
      <w:r>
        <w:rPr>
          <w:rFonts w:ascii="Helvetica" w:hAnsi="Helvetica" w:cs="Helvetica"/>
          <w:color w:val="222222"/>
          <w:sz w:val="21"/>
          <w:szCs w:val="21"/>
        </w:rPr>
        <w:t> в </w:t>
      </w:r>
      <w:r>
        <w:rPr>
          <w:rFonts w:ascii="Helvetica" w:hAnsi="Helvetica" w:cs="Helvetica"/>
          <w:b/>
          <w:bCs/>
          <w:color w:val="222222"/>
          <w:sz w:val="21"/>
          <w:szCs w:val="21"/>
        </w:rPr>
        <w:t>задаче</w:t>
      </w:r>
      <w:r>
        <w:rPr>
          <w:rFonts w:ascii="Helvetica" w:hAnsi="Helvetica" w:cs="Helvetica"/>
          <w:color w:val="222222"/>
          <w:sz w:val="21"/>
          <w:szCs w:val="21"/>
        </w:rPr>
        <w:t> о собственных </w:t>
      </w:r>
      <w:r>
        <w:rPr>
          <w:rFonts w:ascii="Helvetica" w:hAnsi="Helvetica" w:cs="Helvetica"/>
          <w:b/>
          <w:bCs/>
          <w:color w:val="222222"/>
          <w:sz w:val="21"/>
          <w:szCs w:val="21"/>
        </w:rPr>
        <w:t>колебаниях</w:t>
      </w:r>
      <w:r>
        <w:rPr>
          <w:rFonts w:ascii="Helvetica" w:hAnsi="Helvetica" w:cs="Helvetica"/>
          <w:color w:val="222222"/>
          <w:sz w:val="21"/>
          <w:szCs w:val="21"/>
        </w:rPr>
        <w:t> плос</w:t>
      </w:r>
      <w:r>
        <w:rPr>
          <w:rFonts w:ascii="Helvetica" w:hAnsi="Helvetica" w:cs="Helvetica"/>
          <w:color w:val="222222"/>
          <w:sz w:val="21"/>
          <w:szCs w:val="21"/>
        </w:rPr>
        <w:softHyphen/>
        <w:t xml:space="preserve"> ких </w:t>
      </w:r>
      <w:r>
        <w:rPr>
          <w:rFonts w:ascii="Helvetica" w:hAnsi="Helvetica" w:cs="Helvetica"/>
          <w:b/>
          <w:bCs/>
          <w:color w:val="222222"/>
          <w:sz w:val="21"/>
          <w:szCs w:val="21"/>
        </w:rPr>
        <w:t>стержневых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w:t>
      </w:r>
      <w:r>
        <w:rPr>
          <w:rFonts w:ascii="Helvetica" w:hAnsi="Helvetica" w:cs="Helvetica"/>
          <w:b/>
          <w:bCs/>
          <w:color w:val="222222"/>
          <w:sz w:val="21"/>
          <w:szCs w:val="21"/>
        </w:rPr>
        <w:t>Задача</w:t>
      </w:r>
      <w:r>
        <w:rPr>
          <w:rFonts w:ascii="Helvetica" w:hAnsi="Helvetica" w:cs="Helvetica"/>
          <w:color w:val="222222"/>
          <w:sz w:val="21"/>
          <w:szCs w:val="21"/>
        </w:rPr>
        <w:t> решается методом последователь</w:t>
      </w:r>
      <w:r>
        <w:rPr>
          <w:rFonts w:ascii="Helvetica" w:hAnsi="Helvetica" w:cs="Helvetica"/>
          <w:color w:val="222222"/>
          <w:sz w:val="21"/>
          <w:szCs w:val="21"/>
        </w:rPr>
        <w:softHyphen/>
        <w:t xml:space="preserve"> ных приближений. В |43, 44] решается </w:t>
      </w:r>
      <w:r>
        <w:rPr>
          <w:rFonts w:ascii="Helvetica" w:hAnsi="Helvetica" w:cs="Helvetica"/>
          <w:b/>
          <w:bCs/>
          <w:color w:val="222222"/>
          <w:sz w:val="21"/>
          <w:szCs w:val="21"/>
        </w:rPr>
        <w:t>задача</w:t>
      </w:r>
      <w:r>
        <w:rPr>
          <w:rFonts w:ascii="Helvetica" w:hAnsi="Helvetica" w:cs="Helvetica"/>
          <w:color w:val="222222"/>
          <w:sz w:val="21"/>
          <w:szCs w:val="21"/>
        </w:rPr>
        <w:t> о проектировании </w:t>
      </w:r>
      <w:r>
        <w:rPr>
          <w:rFonts w:ascii="Helvetica" w:hAnsi="Helvetica" w:cs="Helvetica"/>
          <w:b/>
          <w:bCs/>
          <w:color w:val="222222"/>
          <w:sz w:val="21"/>
          <w:szCs w:val="21"/>
        </w:rPr>
        <w:t>стержневых</w:t>
      </w:r>
      <w:r>
        <w:rPr>
          <w:rFonts w:ascii="Helvetica" w:hAnsi="Helvetica" w:cs="Helvetica"/>
          <w:color w:val="222222"/>
          <w:sz w:val="21"/>
          <w:szCs w:val="21"/>
        </w:rPr>
        <w:t> 14 </w:t>
      </w:r>
      <w:r>
        <w:rPr>
          <w:rFonts w:ascii="Helvetica" w:hAnsi="Helvetica" w:cs="Helvetica"/>
          <w:b/>
          <w:bCs/>
          <w:color w:val="222222"/>
          <w:sz w:val="21"/>
          <w:szCs w:val="21"/>
        </w:rPr>
        <w:t>систем</w:t>
      </w:r>
      <w:r>
        <w:rPr>
          <w:rFonts w:ascii="Helvetica" w:hAnsi="Helvetica" w:cs="Helvetica"/>
          <w:color w:val="222222"/>
          <w:sz w:val="21"/>
          <w:szCs w:val="21"/>
        </w:rPr>
        <w:t> наименьшего веса при одновременном</w:t>
      </w:r>
    </w:p>
    <w:p w14:paraId="55370205" w14:textId="77777777" w:rsidR="00F66DA9" w:rsidRDefault="00F66DA9" w:rsidP="00AE0B90">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3A5550BC" w14:textId="77777777" w:rsidR="00F66DA9" w:rsidRDefault="00F66DA9" w:rsidP="00F66DA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Фишер, Владимир Федорович</w:t>
      </w:r>
    </w:p>
    <w:p w14:paraId="76070ABE"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 С.4.</w:t>
      </w:r>
    </w:p>
    <w:p w14:paraId="0734220C"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Глава I. Краткий обзор и анализ состояния вопроса. С.7.</w:t>
      </w:r>
    </w:p>
    <w:p w14:paraId="760AE61F"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Краткий обзор работ о проектировании стержневых систем наименьшего веса с учетом ограничений по устойчивости и частоте собственных колебаний. С.7.</w:t>
      </w:r>
    </w:p>
    <w:p w14:paraId="1B2B2335"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Краткий обзор работ о рациональной расстановке связей в задачах об устойчивости или собственных колебаниях стержневых систем. С. 14.</w:t>
      </w:r>
    </w:p>
    <w:p w14:paraId="60F26A1D"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Анализ состояния вопроса и некоторые выводы.С.18.</w:t>
      </w:r>
    </w:p>
    <w:p w14:paraId="4EDDCDC6"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Глава 2. Постановка задачи об оптимальном распределении материала и рациональной расстановке связей в задачах об устойчивости и колебании стержневых систем.С.22.</w:t>
      </w:r>
    </w:p>
    <w:p w14:paraId="2E2C0CB5"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2.1. Математическая модель рассматриваемой задачи.С.</w:t>
      </w:r>
    </w:p>
    <w:p w14:paraId="6AF0452E"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Выбор метода решения задачи. Детализация постановки задачи.С.27.</w:t>
      </w:r>
    </w:p>
    <w:p w14:paraId="1E9AF637"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Глава 3. Выражение критической нагрузки и частоты собственных колебаний как функций параметров сечений.С.34.</w:t>
      </w:r>
    </w:p>
    <w:p w14:paraId="39E4633D"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Дискретная модель расчета стержневых систем.С.34.</w:t>
      </w:r>
    </w:p>
    <w:p w14:paraId="09BFEB0A"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Выражение критической нагрузки как функции параметров сечений.С.48.</w:t>
      </w:r>
    </w:p>
    <w:p w14:paraId="22A883E0"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Выражение частоты собственных колебаний как функции параметров сечений.С.59.</w:t>
      </w:r>
    </w:p>
    <w:p w14:paraId="35D7E66B"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Глава 4. Алгоритм проектирования систем наименьшего веса. С-63.</w:t>
      </w:r>
    </w:p>
    <w:p w14:paraId="36AF59A2"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Блок - схема решения задачи.С.63.</w:t>
      </w:r>
    </w:p>
    <w:p w14:paraId="000E6FA0"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Выбор метода решения задачи нелинейного программирования. С.72.</w:t>
      </w:r>
    </w:p>
    <w:p w14:paraId="44DD0373"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Примеры расчета. С.77.</w:t>
      </w:r>
    </w:p>
    <w:p w14:paraId="6DDA20B4"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Глава 5. Рациональная расстановка связей в задаче об устойчивости и колебаниях стержневых систем. С.91.</w:t>
      </w:r>
    </w:p>
    <w:p w14:paraId="64257D45"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Рациональная расстановка связей в системах с регулярными собственными формами. С.92.</w:t>
      </w:r>
    </w:p>
    <w:p w14:paraId="0D439EDB"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Критерии рациональной расстановки связей в системах с нерегулярными собственными формами. С.95.</w:t>
      </w:r>
    </w:p>
    <w:p w14:paraId="7631E26A"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5.3. Метод рациональной расстановки связей в системах с нерегулярными собственными формами. С.100.</w:t>
      </w:r>
    </w:p>
    <w:p w14:paraId="72C7F8D0"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Глава 6. Численная реализация предлагаемого метода.С.Пб.</w:t>
      </w:r>
    </w:p>
    <w:p w14:paraId="7CA12A96"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6.1. Выбор количества варьируемых параметров. С.116.</w:t>
      </w:r>
    </w:p>
    <w:p w14:paraId="4DEBB367" w14:textId="77777777" w:rsidR="00F66DA9" w:rsidRDefault="00F66DA9" w:rsidP="00F66D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6.2. О сходимости метода.С.120.</w:t>
      </w:r>
    </w:p>
    <w:p w14:paraId="4CCADE6E" w14:textId="77D75C2A" w:rsidR="004F7911" w:rsidRPr="00F66DA9" w:rsidRDefault="004F7911" w:rsidP="00F66DA9"/>
    <w:sectPr w:rsidR="004F7911" w:rsidRPr="00F66DA9"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0E21" w14:textId="77777777" w:rsidR="00AE0B90" w:rsidRDefault="00AE0B90">
      <w:pPr>
        <w:spacing w:after="0" w:line="240" w:lineRule="auto"/>
      </w:pPr>
      <w:r>
        <w:separator/>
      </w:r>
    </w:p>
  </w:endnote>
  <w:endnote w:type="continuationSeparator" w:id="0">
    <w:p w14:paraId="0216E917" w14:textId="77777777" w:rsidR="00AE0B90" w:rsidRDefault="00AE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E7C0E" w14:textId="77777777" w:rsidR="00AE0B90" w:rsidRDefault="00AE0B90"/>
    <w:p w14:paraId="037A15A2" w14:textId="77777777" w:rsidR="00AE0B90" w:rsidRDefault="00AE0B90"/>
    <w:p w14:paraId="7D9C9495" w14:textId="77777777" w:rsidR="00AE0B90" w:rsidRDefault="00AE0B90"/>
    <w:p w14:paraId="7AFD02D3" w14:textId="77777777" w:rsidR="00AE0B90" w:rsidRDefault="00AE0B90"/>
    <w:p w14:paraId="57624BAB" w14:textId="77777777" w:rsidR="00AE0B90" w:rsidRDefault="00AE0B90"/>
    <w:p w14:paraId="70FDB210" w14:textId="77777777" w:rsidR="00AE0B90" w:rsidRDefault="00AE0B90"/>
    <w:p w14:paraId="4FA512F0" w14:textId="77777777" w:rsidR="00AE0B90" w:rsidRDefault="00AE0B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4DFCCC" wp14:editId="54E7C8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F7E2D" w14:textId="77777777" w:rsidR="00AE0B90" w:rsidRDefault="00AE0B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4DFC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8F7E2D" w14:textId="77777777" w:rsidR="00AE0B90" w:rsidRDefault="00AE0B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D4563C" w14:textId="77777777" w:rsidR="00AE0B90" w:rsidRDefault="00AE0B90"/>
    <w:p w14:paraId="0EFCF57F" w14:textId="77777777" w:rsidR="00AE0B90" w:rsidRDefault="00AE0B90"/>
    <w:p w14:paraId="1962B75F" w14:textId="77777777" w:rsidR="00AE0B90" w:rsidRDefault="00AE0B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15A809" wp14:editId="68DC48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F6432" w14:textId="77777777" w:rsidR="00AE0B90" w:rsidRDefault="00AE0B90"/>
                          <w:p w14:paraId="6C13A867" w14:textId="77777777" w:rsidR="00AE0B90" w:rsidRDefault="00AE0B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15A8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DF6432" w14:textId="77777777" w:rsidR="00AE0B90" w:rsidRDefault="00AE0B90"/>
                    <w:p w14:paraId="6C13A867" w14:textId="77777777" w:rsidR="00AE0B90" w:rsidRDefault="00AE0B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216DC2" w14:textId="77777777" w:rsidR="00AE0B90" w:rsidRDefault="00AE0B90"/>
    <w:p w14:paraId="4C7C98CC" w14:textId="77777777" w:rsidR="00AE0B90" w:rsidRDefault="00AE0B90">
      <w:pPr>
        <w:rPr>
          <w:sz w:val="2"/>
          <w:szCs w:val="2"/>
        </w:rPr>
      </w:pPr>
    </w:p>
    <w:p w14:paraId="62FEA48C" w14:textId="77777777" w:rsidR="00AE0B90" w:rsidRDefault="00AE0B90"/>
    <w:p w14:paraId="5DFB71EA" w14:textId="77777777" w:rsidR="00AE0B90" w:rsidRDefault="00AE0B90">
      <w:pPr>
        <w:spacing w:after="0" w:line="240" w:lineRule="auto"/>
      </w:pPr>
    </w:p>
  </w:footnote>
  <w:footnote w:type="continuationSeparator" w:id="0">
    <w:p w14:paraId="4A6904B9" w14:textId="77777777" w:rsidR="00AE0B90" w:rsidRDefault="00AE0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D1F342C"/>
    <w:multiLevelType w:val="multilevel"/>
    <w:tmpl w:val="9824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90"/>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185508</TotalTime>
  <Pages>2</Pages>
  <Words>466</Words>
  <Characters>2658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390</cp:revision>
  <cp:lastPrinted>2009-02-06T05:36:00Z</cp:lastPrinted>
  <dcterms:created xsi:type="dcterms:W3CDTF">2024-01-07T13:43:00Z</dcterms:created>
  <dcterms:modified xsi:type="dcterms:W3CDTF">2025-10-16T08:51:00Z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