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577" w:rsidRDefault="00CA78F0" w:rsidP="00CA78F0">
      <w:pPr>
        <w:rPr>
          <w:rFonts w:ascii="Times New Roman" w:eastAsia="Times New Roman" w:hAnsi="Times New Roman" w:cs="Times New Roman"/>
          <w:color w:val="000000"/>
          <w:kern w:val="0"/>
          <w:sz w:val="28"/>
          <w:szCs w:val="28"/>
          <w:lang w:val="en-US" w:eastAsia="uk-UA" w:bidi="uk-UA"/>
        </w:rPr>
      </w:pPr>
      <w:r w:rsidRPr="00CA78F0">
        <w:rPr>
          <w:rFonts w:ascii="Times New Roman" w:eastAsia="Times New Roman" w:hAnsi="Times New Roman" w:cs="Times New Roman" w:hint="eastAsia"/>
          <w:color w:val="000000"/>
          <w:kern w:val="0"/>
          <w:sz w:val="28"/>
          <w:szCs w:val="28"/>
          <w:lang w:val="uk-UA" w:eastAsia="uk-UA" w:bidi="uk-UA"/>
        </w:rPr>
        <w:t>Шульга</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Наталія</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Валеріївна</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ад</w:t>
      </w:r>
      <w:r w:rsidRPr="00CA78F0">
        <w:rPr>
          <w:rFonts w:ascii="Times New Roman" w:eastAsia="Times New Roman" w:hAnsi="Times New Roman" w:cs="Times New Roman"/>
          <w:color w:val="000000"/>
          <w:kern w:val="0"/>
          <w:sz w:val="28"/>
          <w:szCs w:val="28"/>
          <w:lang w:val="uk-UA" w:eastAsia="uk-UA" w:bidi="uk-UA"/>
        </w:rPr>
        <w:t>&amp;rsquo;</w:t>
      </w:r>
      <w:r w:rsidRPr="00CA78F0">
        <w:rPr>
          <w:rFonts w:ascii="Times New Roman" w:eastAsia="Times New Roman" w:hAnsi="Times New Roman" w:cs="Times New Roman" w:hint="eastAsia"/>
          <w:color w:val="000000"/>
          <w:kern w:val="0"/>
          <w:sz w:val="28"/>
          <w:szCs w:val="28"/>
          <w:lang w:val="uk-UA" w:eastAsia="uk-UA" w:bidi="uk-UA"/>
        </w:rPr>
        <w:t>юнкт</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докторантури</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та</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ад</w:t>
      </w:r>
      <w:r w:rsidRPr="00CA78F0">
        <w:rPr>
          <w:rFonts w:ascii="Times New Roman" w:eastAsia="Times New Roman" w:hAnsi="Times New Roman" w:cs="Times New Roman"/>
          <w:color w:val="000000"/>
          <w:kern w:val="0"/>
          <w:sz w:val="28"/>
          <w:szCs w:val="28"/>
          <w:lang w:val="uk-UA" w:eastAsia="uk-UA" w:bidi="uk-UA"/>
        </w:rPr>
        <w:t>&amp;rsquo;</w:t>
      </w:r>
      <w:r w:rsidRPr="00CA78F0">
        <w:rPr>
          <w:rFonts w:ascii="Times New Roman" w:eastAsia="Times New Roman" w:hAnsi="Times New Roman" w:cs="Times New Roman" w:hint="eastAsia"/>
          <w:color w:val="000000"/>
          <w:kern w:val="0"/>
          <w:sz w:val="28"/>
          <w:szCs w:val="28"/>
          <w:lang w:val="uk-UA" w:eastAsia="uk-UA" w:bidi="uk-UA"/>
        </w:rPr>
        <w:t>юнктури</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Національної</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академії</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внутрішніх</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справ</w:t>
      </w:r>
      <w:r w:rsidRPr="00CA78F0">
        <w:rPr>
          <w:rFonts w:ascii="Times New Roman" w:eastAsia="Times New Roman" w:hAnsi="Times New Roman" w:cs="Times New Roman"/>
          <w:color w:val="000000"/>
          <w:kern w:val="0"/>
          <w:sz w:val="28"/>
          <w:szCs w:val="28"/>
          <w:lang w:val="uk-UA" w:eastAsia="uk-UA" w:bidi="uk-UA"/>
        </w:rPr>
        <w:t>: &amp;laquo;</w:t>
      </w:r>
      <w:r w:rsidRPr="00CA78F0">
        <w:rPr>
          <w:rFonts w:ascii="Times New Roman" w:eastAsia="Times New Roman" w:hAnsi="Times New Roman" w:cs="Times New Roman" w:hint="eastAsia"/>
          <w:color w:val="000000"/>
          <w:kern w:val="0"/>
          <w:sz w:val="28"/>
          <w:szCs w:val="28"/>
          <w:lang w:val="uk-UA" w:eastAsia="uk-UA" w:bidi="uk-UA"/>
        </w:rPr>
        <w:t>Проведення</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процесуальних</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дій</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у</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режимі</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відеокон</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ференції</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у</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кримінальному</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провадженні</w:t>
      </w:r>
      <w:r w:rsidRPr="00CA78F0">
        <w:rPr>
          <w:rFonts w:ascii="Times New Roman" w:eastAsia="Times New Roman" w:hAnsi="Times New Roman" w:cs="Times New Roman"/>
          <w:color w:val="000000"/>
          <w:kern w:val="0"/>
          <w:sz w:val="28"/>
          <w:szCs w:val="28"/>
          <w:lang w:val="uk-UA" w:eastAsia="uk-UA" w:bidi="uk-UA"/>
        </w:rPr>
        <w:t xml:space="preserve">&amp;raquo; (12.00.09 - </w:t>
      </w:r>
      <w:r w:rsidRPr="00CA78F0">
        <w:rPr>
          <w:rFonts w:ascii="Times New Roman" w:eastAsia="Times New Roman" w:hAnsi="Times New Roman" w:cs="Times New Roman" w:hint="eastAsia"/>
          <w:color w:val="000000"/>
          <w:kern w:val="0"/>
          <w:sz w:val="28"/>
          <w:szCs w:val="28"/>
          <w:lang w:val="uk-UA" w:eastAsia="uk-UA" w:bidi="uk-UA"/>
        </w:rPr>
        <w:t>кримінальний</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процес</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та</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криміналістика</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судова</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екс</w:t>
      </w:r>
      <w:r w:rsidRPr="00CA78F0">
        <w:rPr>
          <w:rFonts w:ascii="Times New Roman" w:eastAsia="Times New Roman" w:hAnsi="Times New Roman" w:cs="Times New Roman"/>
          <w:color w:val="000000"/>
          <w:kern w:val="0"/>
          <w:sz w:val="28"/>
          <w:szCs w:val="28"/>
          <w:lang w:val="uk-UA" w:eastAsia="uk-UA" w:bidi="uk-UA"/>
        </w:rPr>
        <w:t>&amp;shy;</w:t>
      </w:r>
      <w:r w:rsidRPr="00CA78F0">
        <w:rPr>
          <w:rFonts w:ascii="Times New Roman" w:eastAsia="Times New Roman" w:hAnsi="Times New Roman" w:cs="Times New Roman" w:hint="eastAsia"/>
          <w:color w:val="000000"/>
          <w:kern w:val="0"/>
          <w:sz w:val="28"/>
          <w:szCs w:val="28"/>
          <w:lang w:val="uk-UA" w:eastAsia="uk-UA" w:bidi="uk-UA"/>
        </w:rPr>
        <w:t>пертиза</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оперативно</w:t>
      </w:r>
      <w:r w:rsidRPr="00CA78F0">
        <w:rPr>
          <w:rFonts w:ascii="Times New Roman" w:eastAsia="Times New Roman" w:hAnsi="Times New Roman" w:cs="Times New Roman"/>
          <w:color w:val="000000"/>
          <w:kern w:val="0"/>
          <w:sz w:val="28"/>
          <w:szCs w:val="28"/>
          <w:lang w:val="uk-UA" w:eastAsia="uk-UA" w:bidi="uk-UA"/>
        </w:rPr>
        <w:t>-</w:t>
      </w:r>
      <w:r w:rsidRPr="00CA78F0">
        <w:rPr>
          <w:rFonts w:ascii="Times New Roman" w:eastAsia="Times New Roman" w:hAnsi="Times New Roman" w:cs="Times New Roman" w:hint="eastAsia"/>
          <w:color w:val="000000"/>
          <w:kern w:val="0"/>
          <w:sz w:val="28"/>
          <w:szCs w:val="28"/>
          <w:lang w:val="uk-UA" w:eastAsia="uk-UA" w:bidi="uk-UA"/>
        </w:rPr>
        <w:t>розшукова</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діяльність</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Спецрада</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Д</w:t>
      </w:r>
      <w:r w:rsidRPr="00CA78F0">
        <w:rPr>
          <w:rFonts w:ascii="Times New Roman" w:eastAsia="Times New Roman" w:hAnsi="Times New Roman" w:cs="Times New Roman"/>
          <w:color w:val="000000"/>
          <w:kern w:val="0"/>
          <w:sz w:val="28"/>
          <w:szCs w:val="28"/>
          <w:lang w:val="uk-UA" w:eastAsia="uk-UA" w:bidi="uk-UA"/>
        </w:rPr>
        <w:t xml:space="preserve"> 26.007.05 </w:t>
      </w:r>
      <w:r w:rsidRPr="00CA78F0">
        <w:rPr>
          <w:rFonts w:ascii="Times New Roman" w:eastAsia="Times New Roman" w:hAnsi="Times New Roman" w:cs="Times New Roman" w:hint="eastAsia"/>
          <w:color w:val="000000"/>
          <w:kern w:val="0"/>
          <w:sz w:val="28"/>
          <w:szCs w:val="28"/>
          <w:lang w:val="uk-UA" w:eastAsia="uk-UA" w:bidi="uk-UA"/>
        </w:rPr>
        <w:t>у</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Національній</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академії</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внутрішніх</w:t>
      </w:r>
      <w:r w:rsidRPr="00CA78F0">
        <w:rPr>
          <w:rFonts w:ascii="Times New Roman" w:eastAsia="Times New Roman" w:hAnsi="Times New Roman" w:cs="Times New Roman"/>
          <w:color w:val="000000"/>
          <w:kern w:val="0"/>
          <w:sz w:val="28"/>
          <w:szCs w:val="28"/>
          <w:lang w:val="uk-UA" w:eastAsia="uk-UA" w:bidi="uk-UA"/>
        </w:rPr>
        <w:t xml:space="preserve"> </w:t>
      </w:r>
      <w:r w:rsidRPr="00CA78F0">
        <w:rPr>
          <w:rFonts w:ascii="Times New Roman" w:eastAsia="Times New Roman" w:hAnsi="Times New Roman" w:cs="Times New Roman" w:hint="eastAsia"/>
          <w:color w:val="000000"/>
          <w:kern w:val="0"/>
          <w:sz w:val="28"/>
          <w:szCs w:val="28"/>
          <w:lang w:val="uk-UA" w:eastAsia="uk-UA" w:bidi="uk-UA"/>
        </w:rPr>
        <w:t>справ</w:t>
      </w:r>
    </w:p>
    <w:p w:rsidR="00CA78F0" w:rsidRDefault="00CA78F0" w:rsidP="00CA78F0">
      <w:pPr>
        <w:rPr>
          <w:rFonts w:ascii="Times New Roman" w:eastAsia="Times New Roman" w:hAnsi="Times New Roman" w:cs="Times New Roman"/>
          <w:color w:val="000000"/>
          <w:kern w:val="0"/>
          <w:sz w:val="28"/>
          <w:szCs w:val="28"/>
          <w:lang w:val="en-US" w:eastAsia="uk-UA" w:bidi="uk-UA"/>
        </w:rPr>
      </w:pPr>
    </w:p>
    <w:p w:rsidR="00CA78F0" w:rsidRDefault="00CA78F0" w:rsidP="00CA78F0">
      <w:pPr>
        <w:rPr>
          <w:rFonts w:ascii="Times New Roman" w:eastAsia="Times New Roman" w:hAnsi="Times New Roman" w:cs="Times New Roman"/>
          <w:color w:val="000000"/>
          <w:kern w:val="0"/>
          <w:sz w:val="28"/>
          <w:szCs w:val="28"/>
          <w:lang w:val="en-US" w:eastAsia="uk-UA" w:bidi="uk-UA"/>
        </w:rPr>
      </w:pPr>
    </w:p>
    <w:p w:rsidR="00CA78F0" w:rsidRDefault="00CA78F0" w:rsidP="00CA78F0">
      <w:pPr>
        <w:rPr>
          <w:rFonts w:ascii="Times New Roman" w:eastAsia="Times New Roman" w:hAnsi="Times New Roman" w:cs="Times New Roman"/>
          <w:color w:val="000000"/>
          <w:kern w:val="0"/>
          <w:sz w:val="28"/>
          <w:szCs w:val="28"/>
          <w:lang w:val="en-US" w:eastAsia="uk-UA" w:bidi="uk-UA"/>
        </w:rPr>
      </w:pPr>
    </w:p>
    <w:p w:rsidR="00CA78F0" w:rsidRPr="00CA78F0" w:rsidRDefault="00CA78F0" w:rsidP="00CA78F0">
      <w:pPr>
        <w:tabs>
          <w:tab w:val="clear" w:pos="709"/>
        </w:tabs>
        <w:suppressAutoHyphens w:val="0"/>
        <w:spacing w:after="480" w:line="518" w:lineRule="exact"/>
        <w:ind w:left="300" w:firstLine="0"/>
        <w:jc w:val="center"/>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МІНІСТЕРСТВО ВНУТРІШНІХ СПРАВ УКРАЇНИ НАЦІОНАЛЬНА АКАДЕМІЯ ВНУТРІШНІХ СПРАВ</w:t>
      </w:r>
    </w:p>
    <w:p w:rsidR="00CA78F0" w:rsidRPr="00CA78F0" w:rsidRDefault="00CA78F0" w:rsidP="00CA78F0">
      <w:pPr>
        <w:tabs>
          <w:tab w:val="clear" w:pos="709"/>
        </w:tabs>
        <w:suppressAutoHyphens w:val="0"/>
        <w:spacing w:after="687" w:line="518" w:lineRule="exact"/>
        <w:ind w:left="6520" w:right="36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CA78F0" w:rsidRPr="00CA78F0" w:rsidRDefault="00CA78F0" w:rsidP="00CA78F0">
      <w:pPr>
        <w:tabs>
          <w:tab w:val="clear" w:pos="709"/>
        </w:tabs>
        <w:suppressAutoHyphens w:val="0"/>
        <w:spacing w:after="232" w:line="260" w:lineRule="exact"/>
        <w:ind w:left="300" w:firstLine="0"/>
        <w:jc w:val="center"/>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ШУЛЬГА НАТАЛІЯ ВАЛЕРІЇВНА</w:t>
      </w:r>
    </w:p>
    <w:p w:rsidR="00CA78F0" w:rsidRPr="00CA78F0" w:rsidRDefault="00CA78F0" w:rsidP="00CA78F0">
      <w:pPr>
        <w:tabs>
          <w:tab w:val="clear" w:pos="709"/>
        </w:tabs>
        <w:suppressAutoHyphens w:val="0"/>
        <w:spacing w:after="509" w:line="260" w:lineRule="exact"/>
        <w:ind w:right="360" w:firstLine="0"/>
        <w:jc w:val="righ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УДК 343.13</w:t>
      </w:r>
    </w:p>
    <w:p w:rsidR="00CA78F0" w:rsidRPr="00CA78F0" w:rsidRDefault="00CA78F0" w:rsidP="00CA78F0">
      <w:pPr>
        <w:tabs>
          <w:tab w:val="clear" w:pos="709"/>
        </w:tabs>
        <w:suppressAutoHyphens w:val="0"/>
        <w:spacing w:after="634" w:line="514" w:lineRule="exact"/>
        <w:ind w:left="300" w:firstLine="0"/>
        <w:jc w:val="center"/>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ДИСЕРТАЦІЯ ПРОВЕДЕННЯ ПРОЦЕСУАЛЬНИХ ДІЙ У РЕЖИМІ ВІДЕОКОНФЕРЕНЦІЇ У КРИМІНАЛЬНОМУ ПРОВАДЖЕННІ</w:t>
      </w:r>
    </w:p>
    <w:p w:rsidR="00CA78F0" w:rsidRPr="00CA78F0" w:rsidRDefault="00CA78F0" w:rsidP="00CA78F0">
      <w:pPr>
        <w:tabs>
          <w:tab w:val="clear" w:pos="709"/>
        </w:tabs>
        <w:suppressAutoHyphens w:val="0"/>
        <w:spacing w:after="1429" w:line="322" w:lineRule="exact"/>
        <w:ind w:left="300" w:firstLine="0"/>
        <w:jc w:val="center"/>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12.00.09 «Кримінальний процес та криміналістика; судова експертиза; оперативно-розшукова діяльність»</w:t>
      </w:r>
    </w:p>
    <w:p w:rsidR="00CA78F0" w:rsidRPr="00CA78F0" w:rsidRDefault="00CA78F0" w:rsidP="00CA78F0">
      <w:pPr>
        <w:tabs>
          <w:tab w:val="clear" w:pos="709"/>
        </w:tabs>
        <w:suppressAutoHyphens w:val="0"/>
        <w:spacing w:after="541" w:line="260" w:lineRule="exact"/>
        <w:ind w:left="300" w:firstLine="0"/>
        <w:jc w:val="center"/>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Подається на здобуття наукового ступеня кандидата юридичних наук</w:t>
      </w:r>
    </w:p>
    <w:p w:rsidR="00CA78F0" w:rsidRPr="00CA78F0" w:rsidRDefault="00CA78F0" w:rsidP="00CA78F0">
      <w:pPr>
        <w:tabs>
          <w:tab w:val="clear" w:pos="709"/>
          <w:tab w:val="left" w:leader="underscore" w:pos="2386"/>
        </w:tabs>
        <w:suppressAutoHyphens w:val="0"/>
        <w:spacing w:after="656" w:line="480" w:lineRule="exact"/>
        <w:ind w:right="24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CA78F0">
        <w:rPr>
          <w:rFonts w:ascii="Times New Roman" w:eastAsia="Times New Roman" w:hAnsi="Times New Roman" w:cs="Times New Roman"/>
          <w:color w:val="000000"/>
          <w:kern w:val="0"/>
          <w:sz w:val="26"/>
          <w:szCs w:val="26"/>
          <w:lang w:val="uk-UA" w:eastAsia="uk-UA" w:bidi="uk-UA"/>
        </w:rPr>
        <w:tab/>
        <w:t>Н.В. Шульга</w:t>
      </w:r>
    </w:p>
    <w:p w:rsidR="00CA78F0" w:rsidRPr="00CA78F0" w:rsidRDefault="00CA78F0" w:rsidP="00CA78F0">
      <w:pPr>
        <w:tabs>
          <w:tab w:val="clear" w:pos="709"/>
        </w:tabs>
        <w:suppressAutoHyphens w:val="0"/>
        <w:spacing w:after="179" w:line="260" w:lineRule="exact"/>
        <w:ind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Науковий керівник </w:t>
      </w:r>
      <w:r w:rsidRPr="00CA78F0">
        <w:rPr>
          <w:rFonts w:ascii="Times New Roman" w:eastAsia="Times New Roman" w:hAnsi="Times New Roman" w:cs="Times New Roman"/>
          <w:color w:val="000000"/>
          <w:kern w:val="0"/>
          <w:sz w:val="26"/>
          <w:szCs w:val="26"/>
          <w:lang w:eastAsia="ru-RU" w:bidi="ru-RU"/>
        </w:rPr>
        <w:t xml:space="preserve">Омельченко </w:t>
      </w:r>
      <w:r w:rsidRPr="00CA78F0">
        <w:rPr>
          <w:rFonts w:ascii="Times New Roman" w:eastAsia="Times New Roman" w:hAnsi="Times New Roman" w:cs="Times New Roman"/>
          <w:color w:val="000000"/>
          <w:kern w:val="0"/>
          <w:sz w:val="26"/>
          <w:szCs w:val="26"/>
          <w:lang w:val="uk-UA" w:eastAsia="uk-UA" w:bidi="uk-UA"/>
        </w:rPr>
        <w:t>Олександр Євгенійович</w:t>
      </w:r>
    </w:p>
    <w:p w:rsidR="00CA78F0" w:rsidRPr="00CA78F0" w:rsidRDefault="00CA78F0" w:rsidP="00CA78F0">
      <w:pPr>
        <w:tabs>
          <w:tab w:val="clear" w:pos="709"/>
        </w:tabs>
        <w:suppressAutoHyphens w:val="0"/>
        <w:spacing w:after="712" w:line="260" w:lineRule="exact"/>
        <w:ind w:left="242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кандидат юридичних наук, доцент</w:t>
      </w:r>
    </w:p>
    <w:p w:rsidR="00CA78F0" w:rsidRPr="00CA78F0" w:rsidRDefault="00CA78F0" w:rsidP="00CA78F0">
      <w:pPr>
        <w:tabs>
          <w:tab w:val="clear" w:pos="709"/>
        </w:tabs>
        <w:suppressAutoHyphens w:val="0"/>
        <w:spacing w:after="0" w:line="260" w:lineRule="exact"/>
        <w:ind w:left="300" w:firstLine="0"/>
        <w:jc w:val="center"/>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Київ - 2019</w:t>
      </w:r>
    </w:p>
    <w:p w:rsidR="00CA78F0" w:rsidRDefault="00CA78F0" w:rsidP="00CA78F0">
      <w:pPr>
        <w:rPr>
          <w:lang w:val="en-US"/>
        </w:rPr>
      </w:pPr>
    </w:p>
    <w:p w:rsidR="00CA78F0" w:rsidRDefault="00CA78F0" w:rsidP="00CA78F0">
      <w:pPr>
        <w:rPr>
          <w:lang w:val="en-US"/>
        </w:rPr>
      </w:pPr>
    </w:p>
    <w:p w:rsidR="00CA78F0" w:rsidRDefault="00CA78F0" w:rsidP="00CA78F0">
      <w:pPr>
        <w:rPr>
          <w:lang w:val="en-US"/>
        </w:rPr>
      </w:pPr>
    </w:p>
    <w:p w:rsidR="00CA78F0" w:rsidRDefault="00CA78F0" w:rsidP="00CA78F0">
      <w:pPr>
        <w:rPr>
          <w:lang w:val="en-US"/>
        </w:rPr>
      </w:pPr>
    </w:p>
    <w:p w:rsidR="00CA78F0" w:rsidRPr="00CA78F0" w:rsidRDefault="00CA78F0" w:rsidP="00CA78F0">
      <w:pPr>
        <w:tabs>
          <w:tab w:val="clear" w:pos="709"/>
        </w:tabs>
        <w:suppressAutoHyphens w:val="0"/>
        <w:spacing w:after="832" w:line="260" w:lineRule="exact"/>
        <w:ind w:firstLine="0"/>
        <w:jc w:val="center"/>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ЗМІСТ</w:t>
      </w:r>
    </w:p>
    <w:p w:rsidR="00CA78F0" w:rsidRPr="00CA78F0" w:rsidRDefault="00CA78F0" w:rsidP="00CA78F0">
      <w:pPr>
        <w:tabs>
          <w:tab w:val="clear" w:pos="709"/>
          <w:tab w:val="right" w:leader="dot" w:pos="9351"/>
        </w:tabs>
        <w:suppressAutoHyphens w:val="0"/>
        <w:spacing w:after="532" w:line="260" w:lineRule="exact"/>
        <w:ind w:left="20" w:firstLine="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fldChar w:fldCharType="begin"/>
      </w:r>
      <w:r w:rsidRPr="00CA78F0">
        <w:rPr>
          <w:rFonts w:ascii="Times New Roman" w:eastAsia="Times New Roman" w:hAnsi="Times New Roman" w:cs="Times New Roman"/>
          <w:color w:val="000000"/>
          <w:kern w:val="0"/>
          <w:sz w:val="26"/>
          <w:szCs w:val="26"/>
          <w:lang w:val="uk-UA" w:eastAsia="uk-UA" w:bidi="uk-UA"/>
        </w:rPr>
        <w:instrText xml:space="preserve"> TOC \o "1-5" \h \z </w:instrText>
      </w:r>
      <w:r w:rsidRPr="00CA78F0">
        <w:rPr>
          <w:rFonts w:ascii="Times New Roman" w:eastAsia="Times New Roman" w:hAnsi="Times New Roman" w:cs="Times New Roman"/>
          <w:color w:val="000000"/>
          <w:kern w:val="0"/>
          <w:sz w:val="26"/>
          <w:szCs w:val="26"/>
          <w:lang w:val="uk-UA" w:eastAsia="uk-UA" w:bidi="uk-UA"/>
        </w:rPr>
        <w:fldChar w:fldCharType="separate"/>
      </w:r>
      <w:r w:rsidRPr="00CA78F0">
        <w:rPr>
          <w:rFonts w:ascii="Times New Roman" w:eastAsia="Times New Roman" w:hAnsi="Times New Roman" w:cs="Times New Roman"/>
          <w:color w:val="000000"/>
          <w:kern w:val="0"/>
          <w:sz w:val="26"/>
          <w:szCs w:val="26"/>
          <w:lang w:val="uk-UA" w:eastAsia="uk-UA" w:bidi="uk-UA"/>
        </w:rPr>
        <w:t>ПЕРЕЛІК УМОВНИХ СКОРОЧЕНЬ</w:t>
      </w:r>
      <w:r w:rsidRPr="00CA78F0">
        <w:rPr>
          <w:rFonts w:ascii="Times New Roman" w:eastAsia="Times New Roman" w:hAnsi="Times New Roman" w:cs="Times New Roman"/>
          <w:color w:val="000000"/>
          <w:kern w:val="0"/>
          <w:sz w:val="26"/>
          <w:szCs w:val="26"/>
          <w:lang w:val="uk-UA" w:eastAsia="uk-UA" w:bidi="uk-UA"/>
        </w:rPr>
        <w:tab/>
        <w:t>13</w:t>
      </w:r>
    </w:p>
    <w:p w:rsidR="00CA78F0" w:rsidRPr="00CA78F0" w:rsidRDefault="00CA78F0" w:rsidP="00CA78F0">
      <w:pPr>
        <w:tabs>
          <w:tab w:val="clear" w:pos="709"/>
          <w:tab w:val="right" w:leader="dot" w:pos="9331"/>
        </w:tabs>
        <w:suppressAutoHyphens w:val="0"/>
        <w:spacing w:after="387" w:line="260" w:lineRule="exact"/>
        <w:ind w:firstLine="0"/>
        <w:rPr>
          <w:rFonts w:ascii="Times New Roman" w:eastAsia="Times New Roman" w:hAnsi="Times New Roman" w:cs="Times New Roman"/>
          <w:color w:val="000000"/>
          <w:kern w:val="0"/>
          <w:sz w:val="26"/>
          <w:szCs w:val="26"/>
          <w:lang w:val="uk-UA" w:eastAsia="uk-UA" w:bidi="uk-UA"/>
        </w:rPr>
      </w:pPr>
      <w:hyperlink w:anchor="bookmark4" w:tooltip="Current Document">
        <w:r w:rsidRPr="00CA78F0">
          <w:rPr>
            <w:rFonts w:ascii="Times New Roman" w:eastAsia="Times New Roman" w:hAnsi="Times New Roman" w:cs="Times New Roman"/>
            <w:color w:val="000000"/>
            <w:kern w:val="0"/>
            <w:sz w:val="26"/>
            <w:szCs w:val="26"/>
            <w:lang w:val="uk-UA" w:eastAsia="uk-UA" w:bidi="uk-UA"/>
          </w:rPr>
          <w:t>ВСТУП</w:t>
        </w:r>
        <w:r w:rsidRPr="00CA78F0">
          <w:rPr>
            <w:rFonts w:ascii="Times New Roman" w:eastAsia="Times New Roman" w:hAnsi="Times New Roman" w:cs="Times New Roman"/>
            <w:color w:val="000000"/>
            <w:kern w:val="0"/>
            <w:sz w:val="26"/>
            <w:szCs w:val="26"/>
            <w:lang w:val="uk-UA" w:eastAsia="uk-UA" w:bidi="uk-UA"/>
          </w:rPr>
          <w:tab/>
          <w:t>14</w:t>
        </w:r>
      </w:hyperlink>
    </w:p>
    <w:p w:rsidR="00CA78F0" w:rsidRPr="00CA78F0" w:rsidRDefault="00CA78F0" w:rsidP="00CA78F0">
      <w:pPr>
        <w:tabs>
          <w:tab w:val="clear" w:pos="709"/>
          <w:tab w:val="right" w:pos="1849"/>
          <w:tab w:val="right" w:pos="6970"/>
          <w:tab w:val="left" w:pos="7175"/>
        </w:tabs>
        <w:suppressAutoHyphens w:val="0"/>
        <w:spacing w:after="0" w:line="442" w:lineRule="exact"/>
        <w:ind w:left="20" w:firstLine="0"/>
        <w:rPr>
          <w:rFonts w:ascii="Times New Roman" w:eastAsia="Times New Roman" w:hAnsi="Times New Roman" w:cs="Times New Roman"/>
          <w:color w:val="000000"/>
          <w:kern w:val="0"/>
          <w:sz w:val="26"/>
          <w:szCs w:val="26"/>
          <w:lang w:val="uk-UA" w:eastAsia="uk-UA" w:bidi="uk-UA"/>
        </w:rPr>
      </w:pPr>
      <w:hyperlink w:anchor="bookmark6" w:tooltip="Current Document">
        <w:r w:rsidRPr="00CA78F0">
          <w:rPr>
            <w:rFonts w:ascii="Times New Roman" w:eastAsia="Times New Roman" w:hAnsi="Times New Roman" w:cs="Times New Roman"/>
            <w:color w:val="000000"/>
            <w:kern w:val="0"/>
            <w:sz w:val="26"/>
            <w:szCs w:val="26"/>
            <w:lang w:val="uk-UA" w:eastAsia="uk-UA" w:bidi="uk-UA"/>
          </w:rPr>
          <w:t>РОЗДІЛ</w:t>
        </w:r>
        <w:r w:rsidRPr="00CA78F0">
          <w:rPr>
            <w:rFonts w:ascii="Times New Roman" w:eastAsia="Times New Roman" w:hAnsi="Times New Roman" w:cs="Times New Roman"/>
            <w:color w:val="000000"/>
            <w:kern w:val="0"/>
            <w:sz w:val="26"/>
            <w:szCs w:val="26"/>
            <w:lang w:val="uk-UA" w:eastAsia="uk-UA" w:bidi="uk-UA"/>
          </w:rPr>
          <w:tab/>
          <w:t>І.</w:t>
        </w:r>
        <w:r w:rsidRPr="00CA78F0">
          <w:rPr>
            <w:rFonts w:ascii="Times New Roman" w:eastAsia="Times New Roman" w:hAnsi="Times New Roman" w:cs="Times New Roman"/>
            <w:color w:val="000000"/>
            <w:kern w:val="0"/>
            <w:sz w:val="26"/>
            <w:szCs w:val="26"/>
            <w:lang w:val="uk-UA" w:eastAsia="uk-UA" w:bidi="uk-UA"/>
          </w:rPr>
          <w:tab/>
          <w:t>ТЕОРЕТИКО-ПРАВОВІ ОСНОВИ</w:t>
        </w:r>
        <w:r w:rsidRPr="00CA78F0">
          <w:rPr>
            <w:rFonts w:ascii="Times New Roman" w:eastAsia="Times New Roman" w:hAnsi="Times New Roman" w:cs="Times New Roman"/>
            <w:color w:val="000000"/>
            <w:kern w:val="0"/>
            <w:sz w:val="26"/>
            <w:szCs w:val="26"/>
            <w:lang w:val="uk-UA" w:eastAsia="uk-UA" w:bidi="uk-UA"/>
          </w:rPr>
          <w:tab/>
          <w:t>ЗАСТОСУВ</w:t>
        </w:r>
        <w:r w:rsidRPr="00CA78F0">
          <w:rPr>
            <w:rFonts w:ascii="Times New Roman" w:eastAsia="Times New Roman" w:hAnsi="Times New Roman" w:cs="Times New Roman"/>
            <w:color w:val="000000"/>
            <w:kern w:val="0"/>
            <w:sz w:val="26"/>
            <w:szCs w:val="26"/>
            <w:u w:val="single"/>
            <w:lang w:val="uk-UA" w:eastAsia="uk-UA" w:bidi="uk-UA"/>
          </w:rPr>
          <w:t>АННЯ</w:t>
        </w:r>
      </w:hyperlink>
    </w:p>
    <w:p w:rsidR="00CA78F0" w:rsidRPr="00CA78F0" w:rsidRDefault="00CA78F0" w:rsidP="00CA78F0">
      <w:pPr>
        <w:tabs>
          <w:tab w:val="clear" w:pos="709"/>
          <w:tab w:val="right" w:leader="dot" w:pos="9351"/>
        </w:tabs>
        <w:suppressAutoHyphens w:val="0"/>
        <w:spacing w:after="293" w:line="442" w:lineRule="exact"/>
        <w:ind w:left="20" w:firstLine="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ВІДЕОКОНФЕРЕНЦІЇ У КРИМІНАЛЬНОМУ ПРОВАДЖЕННІ</w:t>
      </w:r>
      <w:r w:rsidRPr="00CA78F0">
        <w:rPr>
          <w:rFonts w:ascii="Times New Roman" w:eastAsia="Times New Roman" w:hAnsi="Times New Roman" w:cs="Times New Roman"/>
          <w:color w:val="000000"/>
          <w:kern w:val="0"/>
          <w:sz w:val="26"/>
          <w:szCs w:val="26"/>
          <w:lang w:val="uk-UA" w:eastAsia="uk-UA" w:bidi="uk-UA"/>
        </w:rPr>
        <w:tab/>
        <w:t>22</w:t>
      </w:r>
    </w:p>
    <w:p w:rsidR="00CA78F0" w:rsidRPr="00CA78F0" w:rsidRDefault="00CA78F0" w:rsidP="00CA78F0">
      <w:pPr>
        <w:numPr>
          <w:ilvl w:val="0"/>
          <w:numId w:val="21"/>
        </w:numPr>
        <w:tabs>
          <w:tab w:val="clear" w:pos="709"/>
          <w:tab w:val="right" w:leader="dot" w:pos="9634"/>
        </w:tabs>
        <w:suppressAutoHyphens w:val="0"/>
        <w:spacing w:after="0" w:line="451" w:lineRule="exact"/>
        <w:ind w:left="20" w:right="2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 Стан наукової розробки та історико-правові передумови становлення режиму відеоконференції у кримінальному процесі</w:t>
      </w:r>
      <w:r w:rsidRPr="00CA78F0">
        <w:rPr>
          <w:rFonts w:ascii="Times New Roman" w:eastAsia="Times New Roman" w:hAnsi="Times New Roman" w:cs="Times New Roman"/>
          <w:color w:val="000000"/>
          <w:kern w:val="0"/>
          <w:sz w:val="26"/>
          <w:szCs w:val="26"/>
          <w:lang w:val="uk-UA" w:eastAsia="uk-UA" w:bidi="uk-UA"/>
        </w:rPr>
        <w:tab/>
        <w:t>22</w:t>
      </w:r>
    </w:p>
    <w:p w:rsidR="00CA78F0" w:rsidRPr="00CA78F0" w:rsidRDefault="00CA78F0" w:rsidP="00CA78F0">
      <w:pPr>
        <w:numPr>
          <w:ilvl w:val="0"/>
          <w:numId w:val="21"/>
        </w:numPr>
        <w:tabs>
          <w:tab w:val="clear" w:pos="709"/>
          <w:tab w:val="right" w:leader="dot" w:pos="9634"/>
        </w:tabs>
        <w:suppressAutoHyphens w:val="0"/>
        <w:spacing w:after="0" w:line="451" w:lineRule="exact"/>
        <w:ind w:left="20" w:right="20" w:firstLine="0"/>
        <w:jc w:val="left"/>
        <w:rPr>
          <w:rFonts w:ascii="Times New Roman" w:eastAsia="Times New Roman" w:hAnsi="Times New Roman" w:cs="Times New Roman"/>
          <w:color w:val="000000"/>
          <w:kern w:val="0"/>
          <w:sz w:val="26"/>
          <w:szCs w:val="26"/>
          <w:lang w:val="uk-UA" w:eastAsia="uk-UA" w:bidi="uk-UA"/>
        </w:rPr>
      </w:pPr>
      <w:hyperlink w:anchor="bookmark9" w:tooltip="Current Document">
        <w:r w:rsidRPr="00CA78F0">
          <w:rPr>
            <w:rFonts w:ascii="Times New Roman" w:eastAsia="Times New Roman" w:hAnsi="Times New Roman" w:cs="Times New Roman"/>
            <w:color w:val="000000"/>
            <w:kern w:val="0"/>
            <w:sz w:val="26"/>
            <w:szCs w:val="26"/>
            <w:lang w:val="uk-UA" w:eastAsia="uk-UA" w:bidi="uk-UA"/>
          </w:rPr>
          <w:t xml:space="preserve"> Сутність та значення науково-технічних засобів й методів під час застосування відеоконференції у кримінальному провадженні</w:t>
        </w:r>
        <w:r w:rsidRPr="00CA78F0">
          <w:rPr>
            <w:rFonts w:ascii="Times New Roman" w:eastAsia="Times New Roman" w:hAnsi="Times New Roman" w:cs="Times New Roman"/>
            <w:color w:val="000000"/>
            <w:kern w:val="0"/>
            <w:sz w:val="26"/>
            <w:szCs w:val="26"/>
            <w:lang w:val="uk-UA" w:eastAsia="uk-UA" w:bidi="uk-UA"/>
          </w:rPr>
          <w:tab/>
          <w:t>38</w:t>
        </w:r>
      </w:hyperlink>
    </w:p>
    <w:p w:rsidR="00CA78F0" w:rsidRPr="00CA78F0" w:rsidRDefault="00CA78F0" w:rsidP="00CA78F0">
      <w:pPr>
        <w:numPr>
          <w:ilvl w:val="0"/>
          <w:numId w:val="21"/>
        </w:numPr>
        <w:tabs>
          <w:tab w:val="clear" w:pos="709"/>
        </w:tabs>
        <w:suppressAutoHyphens w:val="0"/>
        <w:spacing w:after="0" w:line="451" w:lineRule="exact"/>
        <w:ind w:left="20" w:firstLine="0"/>
        <w:jc w:val="left"/>
        <w:rPr>
          <w:rFonts w:ascii="Times New Roman" w:eastAsia="Times New Roman" w:hAnsi="Times New Roman" w:cs="Times New Roman"/>
          <w:color w:val="000000"/>
          <w:kern w:val="0"/>
          <w:sz w:val="26"/>
          <w:szCs w:val="26"/>
          <w:lang w:val="uk-UA" w:eastAsia="uk-UA" w:bidi="uk-UA"/>
        </w:rPr>
      </w:pPr>
      <w:hyperlink w:anchor="bookmark10" w:tooltip="Current Document">
        <w:r w:rsidRPr="00CA78F0">
          <w:rPr>
            <w:rFonts w:ascii="Times New Roman" w:eastAsia="Times New Roman" w:hAnsi="Times New Roman" w:cs="Times New Roman"/>
            <w:color w:val="000000"/>
            <w:kern w:val="0"/>
            <w:sz w:val="26"/>
            <w:szCs w:val="26"/>
            <w:lang w:val="uk-UA" w:eastAsia="uk-UA" w:bidi="uk-UA"/>
          </w:rPr>
          <w:t xml:space="preserve"> Підстави проведення процесуальних дій у режимі відеоконференції 46</w:t>
        </w:r>
      </w:hyperlink>
    </w:p>
    <w:p w:rsidR="00CA78F0" w:rsidRPr="00CA78F0" w:rsidRDefault="00CA78F0" w:rsidP="00CA78F0">
      <w:pPr>
        <w:tabs>
          <w:tab w:val="clear" w:pos="709"/>
          <w:tab w:val="right" w:leader="dot" w:pos="9351"/>
        </w:tabs>
        <w:suppressAutoHyphens w:val="0"/>
        <w:spacing w:after="304" w:line="451" w:lineRule="exact"/>
        <w:ind w:left="20" w:firstLine="0"/>
        <w:rPr>
          <w:rFonts w:ascii="Times New Roman" w:eastAsia="Times New Roman" w:hAnsi="Times New Roman" w:cs="Times New Roman"/>
          <w:color w:val="000000"/>
          <w:kern w:val="0"/>
          <w:sz w:val="26"/>
          <w:szCs w:val="26"/>
          <w:lang w:val="uk-UA" w:eastAsia="uk-UA" w:bidi="uk-UA"/>
        </w:rPr>
      </w:pPr>
      <w:hyperlink w:anchor="bookmark13" w:tooltip="Current Document">
        <w:r w:rsidRPr="00CA78F0">
          <w:rPr>
            <w:rFonts w:ascii="Times New Roman" w:eastAsia="Times New Roman" w:hAnsi="Times New Roman" w:cs="Times New Roman"/>
            <w:color w:val="000000"/>
            <w:kern w:val="0"/>
            <w:sz w:val="26"/>
            <w:szCs w:val="26"/>
            <w:lang w:val="uk-UA" w:eastAsia="uk-UA" w:bidi="uk-UA"/>
          </w:rPr>
          <w:t>Висновки до розділу 1</w:t>
        </w:r>
        <w:r w:rsidRPr="00CA78F0">
          <w:rPr>
            <w:rFonts w:ascii="Times New Roman" w:eastAsia="Times New Roman" w:hAnsi="Times New Roman" w:cs="Times New Roman"/>
            <w:color w:val="000000"/>
            <w:kern w:val="0"/>
            <w:sz w:val="26"/>
            <w:szCs w:val="26"/>
            <w:lang w:val="uk-UA" w:eastAsia="uk-UA" w:bidi="uk-UA"/>
          </w:rPr>
          <w:tab/>
          <w:t>60</w:t>
        </w:r>
      </w:hyperlink>
    </w:p>
    <w:p w:rsidR="00CA78F0" w:rsidRPr="00CA78F0" w:rsidRDefault="00CA78F0" w:rsidP="00CA78F0">
      <w:pPr>
        <w:tabs>
          <w:tab w:val="clear" w:pos="709"/>
          <w:tab w:val="right" w:pos="1849"/>
          <w:tab w:val="right" w:pos="6970"/>
          <w:tab w:val="left" w:pos="7175"/>
          <w:tab w:val="right" w:pos="9634"/>
        </w:tabs>
        <w:suppressAutoHyphens w:val="0"/>
        <w:spacing w:after="0" w:line="446" w:lineRule="exact"/>
        <w:ind w:left="20" w:firstLine="0"/>
        <w:rPr>
          <w:rFonts w:ascii="Times New Roman" w:eastAsia="Times New Roman" w:hAnsi="Times New Roman" w:cs="Times New Roman"/>
          <w:color w:val="000000"/>
          <w:kern w:val="0"/>
          <w:sz w:val="26"/>
          <w:szCs w:val="26"/>
          <w:lang w:val="uk-UA" w:eastAsia="uk-UA" w:bidi="uk-UA"/>
        </w:rPr>
      </w:pPr>
      <w:hyperlink w:anchor="bookmark14" w:tooltip="Current Document">
        <w:r w:rsidRPr="00CA78F0">
          <w:rPr>
            <w:rFonts w:ascii="Times New Roman" w:eastAsia="Times New Roman" w:hAnsi="Times New Roman" w:cs="Times New Roman"/>
            <w:color w:val="000000"/>
            <w:kern w:val="0"/>
            <w:sz w:val="26"/>
            <w:szCs w:val="26"/>
            <w:lang w:val="uk-UA" w:eastAsia="uk-UA" w:bidi="uk-UA"/>
          </w:rPr>
          <w:t>РОЗДІЛ</w:t>
        </w:r>
        <w:r w:rsidRPr="00CA78F0">
          <w:rPr>
            <w:rFonts w:ascii="Times New Roman" w:eastAsia="Times New Roman" w:hAnsi="Times New Roman" w:cs="Times New Roman"/>
            <w:color w:val="000000"/>
            <w:kern w:val="0"/>
            <w:sz w:val="26"/>
            <w:szCs w:val="26"/>
            <w:lang w:val="uk-UA" w:eastAsia="uk-UA" w:bidi="uk-UA"/>
          </w:rPr>
          <w:tab/>
          <w:t>ІІ.</w:t>
        </w:r>
        <w:r w:rsidRPr="00CA78F0">
          <w:rPr>
            <w:rFonts w:ascii="Times New Roman" w:eastAsia="Times New Roman" w:hAnsi="Times New Roman" w:cs="Times New Roman"/>
            <w:color w:val="000000"/>
            <w:kern w:val="0"/>
            <w:sz w:val="26"/>
            <w:szCs w:val="26"/>
            <w:lang w:val="uk-UA" w:eastAsia="uk-UA" w:bidi="uk-UA"/>
          </w:rPr>
          <w:tab/>
          <w:t>ПРОВЕДЕННЯ ПРОЦЕСУАЛЬНИХ</w:t>
        </w:r>
        <w:r w:rsidRPr="00CA78F0">
          <w:rPr>
            <w:rFonts w:ascii="Times New Roman" w:eastAsia="Times New Roman" w:hAnsi="Times New Roman" w:cs="Times New Roman"/>
            <w:color w:val="000000"/>
            <w:kern w:val="0"/>
            <w:sz w:val="26"/>
            <w:szCs w:val="26"/>
            <w:lang w:val="uk-UA" w:eastAsia="uk-UA" w:bidi="uk-UA"/>
          </w:rPr>
          <w:tab/>
          <w:t>ДІЙ У</w:t>
        </w:r>
        <w:r w:rsidRPr="00CA78F0">
          <w:rPr>
            <w:rFonts w:ascii="Times New Roman" w:eastAsia="Times New Roman" w:hAnsi="Times New Roman" w:cs="Times New Roman"/>
            <w:color w:val="000000"/>
            <w:kern w:val="0"/>
            <w:sz w:val="26"/>
            <w:szCs w:val="26"/>
            <w:lang w:val="uk-UA" w:eastAsia="uk-UA" w:bidi="uk-UA"/>
          </w:rPr>
          <w:tab/>
          <w:t>РЕЖИМІ</w:t>
        </w:r>
      </w:hyperlink>
    </w:p>
    <w:p w:rsidR="00CA78F0" w:rsidRPr="00CA78F0" w:rsidRDefault="00CA78F0" w:rsidP="00CA78F0">
      <w:pPr>
        <w:tabs>
          <w:tab w:val="clear" w:pos="709"/>
        </w:tabs>
        <w:suppressAutoHyphens w:val="0"/>
        <w:spacing w:after="296" w:line="446" w:lineRule="exact"/>
        <w:ind w:left="20" w:firstLine="0"/>
        <w:rPr>
          <w:rFonts w:ascii="Times New Roman" w:eastAsia="Times New Roman" w:hAnsi="Times New Roman" w:cs="Times New Roman"/>
          <w:color w:val="000000"/>
          <w:kern w:val="0"/>
          <w:sz w:val="26"/>
          <w:szCs w:val="26"/>
          <w:lang w:val="uk-UA" w:eastAsia="uk-UA" w:bidi="uk-UA"/>
        </w:rPr>
      </w:pPr>
      <w:hyperlink w:anchor="bookmark14" w:tooltip="Current Document">
        <w:r w:rsidRPr="00CA78F0">
          <w:rPr>
            <w:rFonts w:ascii="Times New Roman" w:eastAsia="Times New Roman" w:hAnsi="Times New Roman" w:cs="Times New Roman"/>
            <w:color w:val="000000"/>
            <w:kern w:val="0"/>
            <w:sz w:val="26"/>
            <w:szCs w:val="26"/>
            <w:lang w:val="uk-UA" w:eastAsia="uk-UA" w:bidi="uk-UA"/>
          </w:rPr>
          <w:t>ВІДЕОКОНФЕРЕНЦІЇ ПІД ЧАС ДОСУДОВОГО РОЗСЛІДУВАННЯ . 62</w:t>
        </w:r>
      </w:hyperlink>
    </w:p>
    <w:p w:rsidR="00CA78F0" w:rsidRPr="00CA78F0" w:rsidRDefault="00CA78F0" w:rsidP="00CA78F0">
      <w:pPr>
        <w:numPr>
          <w:ilvl w:val="0"/>
          <w:numId w:val="22"/>
        </w:numPr>
        <w:tabs>
          <w:tab w:val="clear" w:pos="709"/>
          <w:tab w:val="right" w:pos="6970"/>
          <w:tab w:val="right" w:pos="9634"/>
        </w:tabs>
        <w:suppressAutoHyphens w:val="0"/>
        <w:spacing w:after="0" w:line="451" w:lineRule="exact"/>
        <w:ind w:left="20" w:firstLine="0"/>
        <w:jc w:val="left"/>
        <w:rPr>
          <w:rFonts w:ascii="Times New Roman" w:eastAsia="Times New Roman" w:hAnsi="Times New Roman" w:cs="Times New Roman"/>
          <w:color w:val="000000"/>
          <w:kern w:val="0"/>
          <w:sz w:val="26"/>
          <w:szCs w:val="26"/>
          <w:lang w:val="uk-UA" w:eastAsia="uk-UA" w:bidi="uk-UA"/>
        </w:rPr>
      </w:pPr>
      <w:hyperlink w:anchor="bookmark15" w:tooltip="Current Document">
        <w:r w:rsidRPr="00CA78F0">
          <w:rPr>
            <w:rFonts w:ascii="Times New Roman" w:eastAsia="Times New Roman" w:hAnsi="Times New Roman" w:cs="Times New Roman"/>
            <w:color w:val="000000"/>
            <w:kern w:val="0"/>
            <w:sz w:val="26"/>
            <w:szCs w:val="26"/>
            <w:lang w:val="uk-UA" w:eastAsia="uk-UA" w:bidi="uk-UA"/>
          </w:rPr>
          <w:t xml:space="preserve"> Підстави</w:t>
        </w:r>
        <w:r w:rsidRPr="00CA78F0">
          <w:rPr>
            <w:rFonts w:ascii="Times New Roman" w:eastAsia="Times New Roman" w:hAnsi="Times New Roman" w:cs="Times New Roman"/>
            <w:color w:val="000000"/>
            <w:kern w:val="0"/>
            <w:sz w:val="26"/>
            <w:szCs w:val="26"/>
            <w:lang w:val="uk-UA" w:eastAsia="uk-UA" w:bidi="uk-UA"/>
          </w:rPr>
          <w:tab/>
          <w:t>та процесуальний порядок проведення допиту</w:t>
        </w:r>
        <w:r w:rsidRPr="00CA78F0">
          <w:rPr>
            <w:rFonts w:ascii="Times New Roman" w:eastAsia="Times New Roman" w:hAnsi="Times New Roman" w:cs="Times New Roman"/>
            <w:color w:val="000000"/>
            <w:kern w:val="0"/>
            <w:sz w:val="26"/>
            <w:szCs w:val="26"/>
            <w:lang w:val="uk-UA" w:eastAsia="uk-UA" w:bidi="uk-UA"/>
          </w:rPr>
          <w:tab/>
          <w:t>у режимі</w:t>
        </w:r>
      </w:hyperlink>
    </w:p>
    <w:p w:rsidR="00CA78F0" w:rsidRPr="00CA78F0" w:rsidRDefault="00CA78F0" w:rsidP="00CA78F0">
      <w:pPr>
        <w:tabs>
          <w:tab w:val="clear" w:pos="709"/>
          <w:tab w:val="right" w:leader="dot" w:pos="9351"/>
        </w:tabs>
        <w:suppressAutoHyphens w:val="0"/>
        <w:spacing w:after="0" w:line="451" w:lineRule="exact"/>
        <w:ind w:left="20" w:firstLine="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відеоконференції під час досудового розслідування</w:t>
      </w:r>
      <w:r w:rsidRPr="00CA78F0">
        <w:rPr>
          <w:rFonts w:ascii="Times New Roman" w:eastAsia="Times New Roman" w:hAnsi="Times New Roman" w:cs="Times New Roman"/>
          <w:color w:val="000000"/>
          <w:kern w:val="0"/>
          <w:sz w:val="26"/>
          <w:szCs w:val="26"/>
          <w:lang w:val="uk-UA" w:eastAsia="uk-UA" w:bidi="uk-UA"/>
        </w:rPr>
        <w:tab/>
        <w:t>62</w:t>
      </w:r>
    </w:p>
    <w:p w:rsidR="00CA78F0" w:rsidRPr="00CA78F0" w:rsidRDefault="00CA78F0" w:rsidP="00CA78F0">
      <w:pPr>
        <w:numPr>
          <w:ilvl w:val="0"/>
          <w:numId w:val="22"/>
        </w:numPr>
        <w:tabs>
          <w:tab w:val="clear" w:pos="709"/>
          <w:tab w:val="right" w:leader="dot" w:pos="9634"/>
        </w:tabs>
        <w:suppressAutoHyphens w:val="0"/>
        <w:spacing w:after="0" w:line="446" w:lineRule="exact"/>
        <w:ind w:left="20" w:right="20" w:firstLine="0"/>
        <w:jc w:val="left"/>
        <w:rPr>
          <w:rFonts w:ascii="Times New Roman" w:eastAsia="Times New Roman" w:hAnsi="Times New Roman" w:cs="Times New Roman"/>
          <w:color w:val="000000"/>
          <w:kern w:val="0"/>
          <w:sz w:val="26"/>
          <w:szCs w:val="26"/>
          <w:lang w:val="uk-UA" w:eastAsia="uk-UA" w:bidi="uk-UA"/>
        </w:rPr>
      </w:pPr>
      <w:hyperlink w:anchor="bookmark17" w:tooltip="Current Document">
        <w:r w:rsidRPr="00CA78F0">
          <w:rPr>
            <w:rFonts w:ascii="Times New Roman" w:eastAsia="Times New Roman" w:hAnsi="Times New Roman" w:cs="Times New Roman"/>
            <w:color w:val="000000"/>
            <w:kern w:val="0"/>
            <w:sz w:val="26"/>
            <w:szCs w:val="26"/>
            <w:lang w:val="uk-UA" w:eastAsia="uk-UA" w:bidi="uk-UA"/>
          </w:rPr>
          <w:t xml:space="preserve"> Процесуальний порядок проведення впізнання у режимі відеоконференції під час досудового розслідування</w:t>
        </w:r>
        <w:r w:rsidRPr="00CA78F0">
          <w:rPr>
            <w:rFonts w:ascii="Times New Roman" w:eastAsia="Times New Roman" w:hAnsi="Times New Roman" w:cs="Times New Roman"/>
            <w:color w:val="000000"/>
            <w:kern w:val="0"/>
            <w:sz w:val="26"/>
            <w:szCs w:val="26"/>
            <w:lang w:val="uk-UA" w:eastAsia="uk-UA" w:bidi="uk-UA"/>
          </w:rPr>
          <w:tab/>
          <w:t>90</w:t>
        </w:r>
      </w:hyperlink>
    </w:p>
    <w:p w:rsidR="00CA78F0" w:rsidRPr="00CA78F0" w:rsidRDefault="00CA78F0" w:rsidP="00CA78F0">
      <w:pPr>
        <w:numPr>
          <w:ilvl w:val="0"/>
          <w:numId w:val="22"/>
        </w:numPr>
        <w:tabs>
          <w:tab w:val="clear" w:pos="709"/>
        </w:tabs>
        <w:suppressAutoHyphens w:val="0"/>
        <w:spacing w:after="0" w:line="446" w:lineRule="exact"/>
        <w:ind w:firstLine="0"/>
        <w:jc w:val="center"/>
        <w:rPr>
          <w:rFonts w:ascii="Times New Roman" w:eastAsia="Times New Roman" w:hAnsi="Times New Roman" w:cs="Times New Roman"/>
          <w:color w:val="000000"/>
          <w:kern w:val="0"/>
          <w:sz w:val="26"/>
          <w:szCs w:val="26"/>
          <w:lang w:val="uk-UA" w:eastAsia="uk-UA" w:bidi="uk-UA"/>
        </w:rPr>
      </w:pPr>
      <w:hyperlink w:anchor="bookmark18" w:tooltip="Current Document">
        <w:r w:rsidRPr="00CA78F0">
          <w:rPr>
            <w:rFonts w:ascii="Times New Roman" w:eastAsia="Times New Roman" w:hAnsi="Times New Roman" w:cs="Times New Roman"/>
            <w:color w:val="000000"/>
            <w:kern w:val="0"/>
            <w:sz w:val="26"/>
            <w:szCs w:val="26"/>
            <w:lang w:val="uk-UA" w:eastAsia="uk-UA" w:bidi="uk-UA"/>
          </w:rPr>
          <w:t xml:space="preserve"> Допустимість відомостей, отриманих за результатами</w:t>
        </w:r>
      </w:hyperlink>
    </w:p>
    <w:p w:rsidR="00CA78F0" w:rsidRPr="00CA78F0" w:rsidRDefault="00CA78F0" w:rsidP="00CA78F0">
      <w:pPr>
        <w:tabs>
          <w:tab w:val="clear" w:pos="709"/>
          <w:tab w:val="right" w:leader="dot" w:pos="9331"/>
        </w:tabs>
        <w:suppressAutoHyphens w:val="0"/>
        <w:spacing w:after="0" w:line="446" w:lineRule="exact"/>
        <w:ind w:firstLine="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відеоконференції</w:t>
      </w:r>
      <w:r w:rsidRPr="00CA78F0">
        <w:rPr>
          <w:rFonts w:ascii="Times New Roman" w:eastAsia="Times New Roman" w:hAnsi="Times New Roman" w:cs="Times New Roman"/>
          <w:color w:val="000000"/>
          <w:kern w:val="0"/>
          <w:sz w:val="26"/>
          <w:szCs w:val="26"/>
          <w:lang w:val="uk-UA" w:eastAsia="uk-UA" w:bidi="uk-UA"/>
        </w:rPr>
        <w:tab/>
        <w:t>105</w:t>
      </w:r>
    </w:p>
    <w:p w:rsidR="00CA78F0" w:rsidRPr="00CA78F0" w:rsidRDefault="00CA78F0" w:rsidP="00CA78F0">
      <w:pPr>
        <w:tabs>
          <w:tab w:val="clear" w:pos="709"/>
          <w:tab w:val="right" w:leader="dot" w:pos="9351"/>
        </w:tabs>
        <w:suppressAutoHyphens w:val="0"/>
        <w:spacing w:after="304" w:line="446" w:lineRule="exact"/>
        <w:ind w:left="20" w:firstLine="0"/>
        <w:rPr>
          <w:rFonts w:ascii="Times New Roman" w:eastAsia="Times New Roman" w:hAnsi="Times New Roman" w:cs="Times New Roman"/>
          <w:color w:val="000000"/>
          <w:kern w:val="0"/>
          <w:sz w:val="26"/>
          <w:szCs w:val="26"/>
          <w:lang w:val="uk-UA" w:eastAsia="uk-UA" w:bidi="uk-UA"/>
        </w:rPr>
      </w:pPr>
      <w:hyperlink w:anchor="bookmark21" w:tooltip="Current Document">
        <w:r w:rsidRPr="00CA78F0">
          <w:rPr>
            <w:rFonts w:ascii="Times New Roman" w:eastAsia="Times New Roman" w:hAnsi="Times New Roman" w:cs="Times New Roman"/>
            <w:color w:val="000000"/>
            <w:kern w:val="0"/>
            <w:sz w:val="26"/>
            <w:szCs w:val="26"/>
            <w:lang w:val="uk-UA" w:eastAsia="uk-UA" w:bidi="uk-UA"/>
          </w:rPr>
          <w:t>Висновки до розділу 2</w:t>
        </w:r>
        <w:r w:rsidRPr="00CA78F0">
          <w:rPr>
            <w:rFonts w:ascii="Times New Roman" w:eastAsia="Times New Roman" w:hAnsi="Times New Roman" w:cs="Times New Roman"/>
            <w:color w:val="000000"/>
            <w:kern w:val="0"/>
            <w:sz w:val="26"/>
            <w:szCs w:val="26"/>
            <w:lang w:val="uk-UA" w:eastAsia="uk-UA" w:bidi="uk-UA"/>
          </w:rPr>
          <w:tab/>
          <w:t>116</w:t>
        </w:r>
      </w:hyperlink>
    </w:p>
    <w:p w:rsidR="00CA78F0" w:rsidRPr="00CA78F0" w:rsidRDefault="00CA78F0" w:rsidP="00CA78F0">
      <w:pPr>
        <w:tabs>
          <w:tab w:val="clear" w:pos="709"/>
          <w:tab w:val="right" w:pos="1849"/>
          <w:tab w:val="right" w:pos="6970"/>
          <w:tab w:val="left" w:pos="7175"/>
          <w:tab w:val="right" w:pos="9634"/>
        </w:tabs>
        <w:suppressAutoHyphens w:val="0"/>
        <w:spacing w:after="0" w:line="442" w:lineRule="exact"/>
        <w:ind w:left="20" w:firstLine="0"/>
        <w:rPr>
          <w:rFonts w:ascii="Times New Roman" w:eastAsia="Times New Roman" w:hAnsi="Times New Roman" w:cs="Times New Roman"/>
          <w:color w:val="000000"/>
          <w:kern w:val="0"/>
          <w:sz w:val="26"/>
          <w:szCs w:val="26"/>
          <w:lang w:val="uk-UA" w:eastAsia="uk-UA" w:bidi="uk-UA"/>
        </w:rPr>
      </w:pPr>
      <w:hyperlink w:anchor="bookmark22" w:tooltip="Current Document">
        <w:r w:rsidRPr="00CA78F0">
          <w:rPr>
            <w:rFonts w:ascii="Times New Roman" w:eastAsia="Times New Roman" w:hAnsi="Times New Roman" w:cs="Times New Roman"/>
            <w:color w:val="000000"/>
            <w:kern w:val="0"/>
            <w:sz w:val="26"/>
            <w:szCs w:val="26"/>
            <w:lang w:val="uk-UA" w:eastAsia="uk-UA" w:bidi="uk-UA"/>
          </w:rPr>
          <w:t>РОЗДІЛ</w:t>
        </w:r>
        <w:r w:rsidRPr="00CA78F0">
          <w:rPr>
            <w:rFonts w:ascii="Times New Roman" w:eastAsia="Times New Roman" w:hAnsi="Times New Roman" w:cs="Times New Roman"/>
            <w:color w:val="000000"/>
            <w:kern w:val="0"/>
            <w:sz w:val="26"/>
            <w:szCs w:val="26"/>
            <w:lang w:val="uk-UA" w:eastAsia="uk-UA" w:bidi="uk-UA"/>
          </w:rPr>
          <w:tab/>
          <w:t>ІІІ.</w:t>
        </w:r>
        <w:r w:rsidRPr="00CA78F0">
          <w:rPr>
            <w:rFonts w:ascii="Times New Roman" w:eastAsia="Times New Roman" w:hAnsi="Times New Roman" w:cs="Times New Roman"/>
            <w:color w:val="000000"/>
            <w:kern w:val="0"/>
            <w:sz w:val="26"/>
            <w:szCs w:val="26"/>
            <w:lang w:val="uk-UA" w:eastAsia="uk-UA" w:bidi="uk-UA"/>
          </w:rPr>
          <w:tab/>
          <w:t>ПРОВЕДЕННЯ ПРОЦЕСУАЛЬНИХ</w:t>
        </w:r>
        <w:r w:rsidRPr="00CA78F0">
          <w:rPr>
            <w:rFonts w:ascii="Times New Roman" w:eastAsia="Times New Roman" w:hAnsi="Times New Roman" w:cs="Times New Roman"/>
            <w:color w:val="000000"/>
            <w:kern w:val="0"/>
            <w:sz w:val="26"/>
            <w:szCs w:val="26"/>
            <w:lang w:val="uk-UA" w:eastAsia="uk-UA" w:bidi="uk-UA"/>
          </w:rPr>
          <w:tab/>
          <w:t>ДІЙ У</w:t>
        </w:r>
        <w:r w:rsidRPr="00CA78F0">
          <w:rPr>
            <w:rFonts w:ascii="Times New Roman" w:eastAsia="Times New Roman" w:hAnsi="Times New Roman" w:cs="Times New Roman"/>
            <w:color w:val="000000"/>
            <w:kern w:val="0"/>
            <w:sz w:val="26"/>
            <w:szCs w:val="26"/>
            <w:lang w:val="uk-UA" w:eastAsia="uk-UA" w:bidi="uk-UA"/>
          </w:rPr>
          <w:tab/>
          <w:t>РЕЖИМІ</w:t>
        </w:r>
      </w:hyperlink>
    </w:p>
    <w:p w:rsidR="00CA78F0" w:rsidRPr="00CA78F0" w:rsidRDefault="00CA78F0" w:rsidP="00CA78F0">
      <w:pPr>
        <w:tabs>
          <w:tab w:val="clear" w:pos="709"/>
          <w:tab w:val="right" w:leader="dot" w:pos="9351"/>
        </w:tabs>
        <w:suppressAutoHyphens w:val="0"/>
        <w:spacing w:after="293" w:line="442" w:lineRule="exact"/>
        <w:ind w:left="20" w:firstLine="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ВІДЕОКОНФЕРЕ</w:t>
      </w:r>
      <w:r w:rsidRPr="00CA78F0">
        <w:rPr>
          <w:rFonts w:ascii="Times New Roman" w:eastAsia="Times New Roman" w:hAnsi="Times New Roman" w:cs="Times New Roman"/>
          <w:color w:val="000000"/>
          <w:kern w:val="0"/>
          <w:sz w:val="26"/>
          <w:szCs w:val="26"/>
          <w:u w:val="single"/>
          <w:lang w:val="uk-UA" w:eastAsia="uk-UA" w:bidi="uk-UA"/>
        </w:rPr>
        <w:t>Н</w:t>
      </w:r>
      <w:r w:rsidRPr="00CA78F0">
        <w:rPr>
          <w:rFonts w:ascii="Times New Roman" w:eastAsia="Times New Roman" w:hAnsi="Times New Roman" w:cs="Times New Roman"/>
          <w:color w:val="000000"/>
          <w:kern w:val="0"/>
          <w:sz w:val="26"/>
          <w:szCs w:val="26"/>
          <w:lang w:val="uk-UA" w:eastAsia="uk-UA" w:bidi="uk-UA"/>
        </w:rPr>
        <w:t>Ц</w:t>
      </w:r>
      <w:r w:rsidRPr="00CA78F0">
        <w:rPr>
          <w:rFonts w:ascii="Times New Roman" w:eastAsia="Times New Roman" w:hAnsi="Times New Roman" w:cs="Times New Roman"/>
          <w:color w:val="000000"/>
          <w:kern w:val="0"/>
          <w:sz w:val="26"/>
          <w:szCs w:val="26"/>
          <w:u w:val="single"/>
          <w:lang w:val="uk-UA" w:eastAsia="uk-UA" w:bidi="uk-UA"/>
        </w:rPr>
        <w:t>ІЇ П</w:t>
      </w:r>
      <w:r w:rsidRPr="00CA78F0">
        <w:rPr>
          <w:rFonts w:ascii="Times New Roman" w:eastAsia="Times New Roman" w:hAnsi="Times New Roman" w:cs="Times New Roman"/>
          <w:color w:val="000000"/>
          <w:kern w:val="0"/>
          <w:sz w:val="26"/>
          <w:szCs w:val="26"/>
          <w:lang w:val="uk-UA" w:eastAsia="uk-UA" w:bidi="uk-UA"/>
        </w:rPr>
        <w:t>ІД ЧАС СУДОВОГО ПРОВАДЖЕ</w:t>
      </w:r>
      <w:r w:rsidRPr="00CA78F0">
        <w:rPr>
          <w:rFonts w:ascii="Times New Roman" w:eastAsia="Times New Roman" w:hAnsi="Times New Roman" w:cs="Times New Roman"/>
          <w:color w:val="000000"/>
          <w:kern w:val="0"/>
          <w:sz w:val="26"/>
          <w:szCs w:val="26"/>
          <w:u w:val="single"/>
          <w:lang w:val="uk-UA" w:eastAsia="uk-UA" w:bidi="uk-UA"/>
        </w:rPr>
        <w:t>ННЯ</w:t>
      </w:r>
      <w:r w:rsidRPr="00CA78F0">
        <w:rPr>
          <w:rFonts w:ascii="Times New Roman" w:eastAsia="Times New Roman" w:hAnsi="Times New Roman" w:cs="Times New Roman"/>
          <w:color w:val="000000"/>
          <w:kern w:val="0"/>
          <w:sz w:val="26"/>
          <w:szCs w:val="26"/>
          <w:lang w:val="uk-UA" w:eastAsia="uk-UA" w:bidi="uk-UA"/>
        </w:rPr>
        <w:tab/>
        <w:t>119</w:t>
      </w:r>
    </w:p>
    <w:p w:rsidR="00CA78F0" w:rsidRPr="00CA78F0" w:rsidRDefault="00CA78F0" w:rsidP="00CA78F0">
      <w:pPr>
        <w:numPr>
          <w:ilvl w:val="1"/>
          <w:numId w:val="22"/>
        </w:numPr>
        <w:tabs>
          <w:tab w:val="clear" w:pos="709"/>
          <w:tab w:val="left" w:pos="609"/>
          <w:tab w:val="right" w:leader="dot" w:pos="9351"/>
        </w:tabs>
        <w:suppressAutoHyphens w:val="0"/>
        <w:spacing w:after="0" w:line="451" w:lineRule="exact"/>
        <w:ind w:left="20" w:right="2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Процесуальний порядок проведення процесуальних дій у режимі відеоконференції під час судового провадження</w:t>
      </w:r>
      <w:r w:rsidRPr="00CA78F0">
        <w:rPr>
          <w:rFonts w:ascii="Times New Roman" w:eastAsia="Times New Roman" w:hAnsi="Times New Roman" w:cs="Times New Roman"/>
          <w:color w:val="000000"/>
          <w:kern w:val="0"/>
          <w:sz w:val="26"/>
          <w:szCs w:val="26"/>
          <w:lang w:val="uk-UA" w:eastAsia="uk-UA" w:bidi="uk-UA"/>
        </w:rPr>
        <w:tab/>
        <w:t>119</w:t>
      </w:r>
      <w:r w:rsidRPr="00CA78F0">
        <w:rPr>
          <w:rFonts w:ascii="Times New Roman" w:eastAsia="Times New Roman" w:hAnsi="Times New Roman" w:cs="Times New Roman"/>
          <w:color w:val="000000"/>
          <w:kern w:val="0"/>
          <w:sz w:val="26"/>
          <w:szCs w:val="26"/>
          <w:lang w:val="uk-UA" w:eastAsia="uk-UA" w:bidi="uk-UA"/>
        </w:rPr>
        <w:br w:type="page"/>
      </w:r>
      <w:r w:rsidRPr="00CA78F0">
        <w:rPr>
          <w:rFonts w:ascii="Times New Roman" w:eastAsia="Times New Roman" w:hAnsi="Times New Roman" w:cs="Times New Roman"/>
          <w:color w:val="000000"/>
          <w:kern w:val="0"/>
          <w:sz w:val="26"/>
          <w:szCs w:val="26"/>
          <w:lang w:val="uk-UA" w:eastAsia="uk-UA" w:bidi="uk-UA"/>
        </w:rPr>
        <w:fldChar w:fldCharType="end"/>
      </w:r>
    </w:p>
    <w:p w:rsidR="00CA78F0" w:rsidRPr="00CA78F0" w:rsidRDefault="00CA78F0" w:rsidP="00CA78F0">
      <w:pPr>
        <w:numPr>
          <w:ilvl w:val="1"/>
          <w:numId w:val="22"/>
        </w:numPr>
        <w:tabs>
          <w:tab w:val="clear" w:pos="709"/>
          <w:tab w:val="left" w:pos="584"/>
        </w:tabs>
        <w:suppressAutoHyphens w:val="0"/>
        <w:spacing w:after="0" w:line="451" w:lineRule="exact"/>
        <w:ind w:firstLine="0"/>
        <w:jc w:val="left"/>
        <w:rPr>
          <w:rFonts w:ascii="Times New Roman" w:eastAsia="Times New Roman" w:hAnsi="Times New Roman" w:cs="Times New Roman"/>
          <w:color w:val="000000"/>
          <w:kern w:val="0"/>
          <w:sz w:val="26"/>
          <w:szCs w:val="26"/>
          <w:lang w:val="uk-UA" w:eastAsia="uk-UA" w:bidi="uk-UA"/>
        </w:rPr>
      </w:pPr>
      <w:hyperlink w:anchor="bookmark24" w:tooltip="Current Document">
        <w:r w:rsidRPr="00CA78F0">
          <w:rPr>
            <w:rFonts w:ascii="Times New Roman" w:eastAsia="Times New Roman" w:hAnsi="Times New Roman" w:cs="Times New Roman"/>
            <w:color w:val="000000"/>
            <w:kern w:val="0"/>
            <w:sz w:val="26"/>
            <w:szCs w:val="26"/>
            <w:lang w:eastAsia="ru-RU" w:bidi="ru-RU"/>
          </w:rPr>
          <w:t xml:space="preserve">Проведення процесуальних </w:t>
        </w:r>
        <w:r w:rsidRPr="00CA78F0">
          <w:rPr>
            <w:rFonts w:ascii="Times New Roman" w:eastAsia="Times New Roman" w:hAnsi="Times New Roman" w:cs="Times New Roman"/>
            <w:color w:val="000000"/>
            <w:kern w:val="0"/>
            <w:sz w:val="26"/>
            <w:szCs w:val="26"/>
            <w:lang w:val="uk-UA" w:eastAsia="uk-UA" w:bidi="uk-UA"/>
          </w:rPr>
          <w:t xml:space="preserve">дій </w:t>
        </w:r>
        <w:r w:rsidRPr="00CA78F0">
          <w:rPr>
            <w:rFonts w:ascii="Times New Roman" w:eastAsia="Times New Roman" w:hAnsi="Times New Roman" w:cs="Times New Roman"/>
            <w:color w:val="000000"/>
            <w:kern w:val="0"/>
            <w:sz w:val="26"/>
            <w:szCs w:val="26"/>
            <w:lang w:eastAsia="ru-RU" w:bidi="ru-RU"/>
          </w:rPr>
          <w:t xml:space="preserve">у </w:t>
        </w:r>
        <w:r w:rsidRPr="00CA78F0">
          <w:rPr>
            <w:rFonts w:ascii="Times New Roman" w:eastAsia="Times New Roman" w:hAnsi="Times New Roman" w:cs="Times New Roman"/>
            <w:color w:val="000000"/>
            <w:kern w:val="0"/>
            <w:sz w:val="26"/>
            <w:szCs w:val="26"/>
            <w:lang w:val="uk-UA" w:eastAsia="uk-UA" w:bidi="uk-UA"/>
          </w:rPr>
          <w:t xml:space="preserve">режимі відеоконференції під </w:t>
        </w:r>
        <w:r w:rsidRPr="00CA78F0">
          <w:rPr>
            <w:rFonts w:ascii="Times New Roman" w:eastAsia="Times New Roman" w:hAnsi="Times New Roman" w:cs="Times New Roman"/>
            <w:color w:val="000000"/>
            <w:kern w:val="0"/>
            <w:sz w:val="26"/>
            <w:szCs w:val="26"/>
            <w:lang w:eastAsia="ru-RU" w:bidi="ru-RU"/>
          </w:rPr>
          <w:t>час судового</w:t>
        </w:r>
      </w:hyperlink>
    </w:p>
    <w:p w:rsidR="00CA78F0" w:rsidRPr="00CA78F0" w:rsidRDefault="00CA78F0" w:rsidP="00CA78F0">
      <w:pPr>
        <w:tabs>
          <w:tab w:val="clear" w:pos="709"/>
          <w:tab w:val="center" w:leader="dot" w:pos="9140"/>
        </w:tabs>
        <w:suppressAutoHyphens w:val="0"/>
        <w:spacing w:after="0" w:line="451" w:lineRule="exact"/>
        <w:ind w:firstLine="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fldChar w:fldCharType="begin"/>
      </w:r>
      <w:r w:rsidRPr="00CA78F0">
        <w:rPr>
          <w:rFonts w:ascii="Times New Roman" w:eastAsia="Times New Roman" w:hAnsi="Times New Roman" w:cs="Times New Roman"/>
          <w:color w:val="000000"/>
          <w:kern w:val="0"/>
          <w:sz w:val="26"/>
          <w:szCs w:val="26"/>
          <w:lang w:val="uk-UA" w:eastAsia="uk-UA" w:bidi="uk-UA"/>
        </w:rPr>
        <w:instrText xml:space="preserve"> TOC \o "1-5" \h \z </w:instrText>
      </w:r>
      <w:r w:rsidRPr="00CA78F0">
        <w:rPr>
          <w:rFonts w:ascii="Times New Roman" w:eastAsia="Times New Roman" w:hAnsi="Times New Roman" w:cs="Times New Roman"/>
          <w:color w:val="000000"/>
          <w:kern w:val="0"/>
          <w:sz w:val="26"/>
          <w:szCs w:val="26"/>
          <w:lang w:val="uk-UA" w:eastAsia="uk-UA" w:bidi="uk-UA"/>
        </w:rPr>
        <w:fldChar w:fldCharType="separate"/>
      </w:r>
      <w:r w:rsidRPr="00CA78F0">
        <w:rPr>
          <w:rFonts w:ascii="Times New Roman" w:eastAsia="Times New Roman" w:hAnsi="Times New Roman" w:cs="Times New Roman"/>
          <w:color w:val="000000"/>
          <w:kern w:val="0"/>
          <w:sz w:val="26"/>
          <w:szCs w:val="26"/>
          <w:lang w:val="uk-UA" w:eastAsia="uk-UA" w:bidi="uk-UA"/>
        </w:rPr>
        <w:t>провадження у зв’язку із міжнародним співробітництвом</w:t>
      </w:r>
      <w:r w:rsidRPr="00CA78F0">
        <w:rPr>
          <w:rFonts w:ascii="Times New Roman" w:eastAsia="Times New Roman" w:hAnsi="Times New Roman" w:cs="Times New Roman"/>
          <w:color w:val="000000"/>
          <w:kern w:val="0"/>
          <w:sz w:val="26"/>
          <w:szCs w:val="26"/>
          <w:lang w:val="uk-UA" w:eastAsia="uk-UA" w:bidi="uk-UA"/>
        </w:rPr>
        <w:tab/>
        <w:t>151</w:t>
      </w:r>
    </w:p>
    <w:p w:rsidR="00CA78F0" w:rsidRPr="00CA78F0" w:rsidRDefault="00CA78F0" w:rsidP="00CA78F0">
      <w:pPr>
        <w:tabs>
          <w:tab w:val="clear" w:pos="709"/>
          <w:tab w:val="center" w:leader="dot" w:pos="9140"/>
        </w:tabs>
        <w:suppressAutoHyphens w:val="0"/>
        <w:spacing w:after="513" w:line="451" w:lineRule="exact"/>
        <w:ind w:firstLine="0"/>
        <w:rPr>
          <w:rFonts w:ascii="Times New Roman" w:eastAsia="Times New Roman" w:hAnsi="Times New Roman" w:cs="Times New Roman"/>
          <w:color w:val="000000"/>
          <w:kern w:val="0"/>
          <w:sz w:val="26"/>
          <w:szCs w:val="26"/>
          <w:lang w:val="uk-UA" w:eastAsia="uk-UA" w:bidi="uk-UA"/>
        </w:rPr>
      </w:pPr>
      <w:hyperlink w:anchor="bookmark27" w:tooltip="Current Document">
        <w:r w:rsidRPr="00CA78F0">
          <w:rPr>
            <w:rFonts w:ascii="Times New Roman" w:eastAsia="Times New Roman" w:hAnsi="Times New Roman" w:cs="Times New Roman"/>
            <w:color w:val="000000"/>
            <w:kern w:val="0"/>
            <w:sz w:val="26"/>
            <w:szCs w:val="26"/>
            <w:lang w:val="uk-UA" w:eastAsia="uk-UA" w:bidi="uk-UA"/>
          </w:rPr>
          <w:t>Висновки до розділу 3</w:t>
        </w:r>
        <w:r w:rsidRPr="00CA78F0">
          <w:rPr>
            <w:rFonts w:ascii="Times New Roman" w:eastAsia="Times New Roman" w:hAnsi="Times New Roman" w:cs="Times New Roman"/>
            <w:color w:val="000000"/>
            <w:kern w:val="0"/>
            <w:sz w:val="26"/>
            <w:szCs w:val="26"/>
            <w:lang w:val="uk-UA" w:eastAsia="uk-UA" w:bidi="uk-UA"/>
          </w:rPr>
          <w:tab/>
          <w:t>165</w:t>
        </w:r>
      </w:hyperlink>
    </w:p>
    <w:p w:rsidR="00CA78F0" w:rsidRPr="00CA78F0" w:rsidRDefault="00CA78F0" w:rsidP="00CA78F0">
      <w:pPr>
        <w:tabs>
          <w:tab w:val="clear" w:pos="709"/>
          <w:tab w:val="center" w:leader="dot" w:pos="9140"/>
        </w:tabs>
        <w:suppressAutoHyphens w:val="0"/>
        <w:spacing w:after="527" w:line="260" w:lineRule="exact"/>
        <w:ind w:firstLine="0"/>
        <w:rPr>
          <w:rFonts w:ascii="Times New Roman" w:eastAsia="Times New Roman" w:hAnsi="Times New Roman" w:cs="Times New Roman"/>
          <w:color w:val="000000"/>
          <w:kern w:val="0"/>
          <w:sz w:val="26"/>
          <w:szCs w:val="26"/>
          <w:lang w:val="uk-UA" w:eastAsia="uk-UA" w:bidi="uk-UA"/>
        </w:rPr>
      </w:pPr>
      <w:hyperlink w:anchor="bookmark28" w:tooltip="Current Document">
        <w:r w:rsidRPr="00CA78F0">
          <w:rPr>
            <w:rFonts w:ascii="Times New Roman" w:eastAsia="Times New Roman" w:hAnsi="Times New Roman" w:cs="Times New Roman"/>
            <w:color w:val="000000"/>
            <w:kern w:val="0"/>
            <w:sz w:val="26"/>
            <w:szCs w:val="26"/>
            <w:lang w:val="uk-UA" w:eastAsia="uk-UA" w:bidi="uk-UA"/>
          </w:rPr>
          <w:t>ВИСНОВКИ</w:t>
        </w:r>
        <w:r w:rsidRPr="00CA78F0">
          <w:rPr>
            <w:rFonts w:ascii="Times New Roman" w:eastAsia="Times New Roman" w:hAnsi="Times New Roman" w:cs="Times New Roman"/>
            <w:color w:val="000000"/>
            <w:kern w:val="0"/>
            <w:sz w:val="26"/>
            <w:szCs w:val="26"/>
            <w:lang w:val="uk-UA" w:eastAsia="uk-UA" w:bidi="uk-UA"/>
          </w:rPr>
          <w:tab/>
          <w:t>169</w:t>
        </w:r>
      </w:hyperlink>
    </w:p>
    <w:p w:rsidR="00CA78F0" w:rsidRPr="00CA78F0" w:rsidRDefault="00CA78F0" w:rsidP="00CA78F0">
      <w:pPr>
        <w:tabs>
          <w:tab w:val="clear" w:pos="709"/>
          <w:tab w:val="center" w:leader="dot" w:pos="9140"/>
        </w:tabs>
        <w:suppressAutoHyphens w:val="0"/>
        <w:spacing w:after="532" w:line="260" w:lineRule="exact"/>
        <w:ind w:firstLine="0"/>
        <w:rPr>
          <w:rFonts w:ascii="Times New Roman" w:eastAsia="Times New Roman" w:hAnsi="Times New Roman" w:cs="Times New Roman"/>
          <w:color w:val="000000"/>
          <w:kern w:val="0"/>
          <w:sz w:val="26"/>
          <w:szCs w:val="26"/>
          <w:lang w:val="uk-UA" w:eastAsia="uk-UA" w:bidi="uk-UA"/>
        </w:rPr>
      </w:pPr>
      <w:hyperlink w:anchor="bookmark30" w:tooltip="Current Document">
        <w:r w:rsidRPr="00CA78F0">
          <w:rPr>
            <w:rFonts w:ascii="Times New Roman" w:eastAsia="Times New Roman" w:hAnsi="Times New Roman" w:cs="Times New Roman"/>
            <w:color w:val="000000"/>
            <w:kern w:val="0"/>
            <w:sz w:val="26"/>
            <w:szCs w:val="26"/>
            <w:lang w:val="uk-UA" w:eastAsia="uk-UA" w:bidi="uk-UA"/>
          </w:rPr>
          <w:t>СПИСОК ВИКОРИСТ</w:t>
        </w:r>
        <w:r w:rsidRPr="00CA78F0">
          <w:rPr>
            <w:rFonts w:ascii="Times New Roman" w:eastAsia="Times New Roman" w:hAnsi="Times New Roman" w:cs="Times New Roman"/>
            <w:color w:val="000000"/>
            <w:kern w:val="0"/>
            <w:sz w:val="26"/>
            <w:szCs w:val="26"/>
            <w:u w:val="single"/>
            <w:lang w:val="uk-UA" w:eastAsia="uk-UA" w:bidi="uk-UA"/>
          </w:rPr>
          <w:t>АНИХ</w:t>
        </w:r>
        <w:r w:rsidRPr="00CA78F0">
          <w:rPr>
            <w:rFonts w:ascii="Times New Roman" w:eastAsia="Times New Roman" w:hAnsi="Times New Roman" w:cs="Times New Roman"/>
            <w:color w:val="000000"/>
            <w:kern w:val="0"/>
            <w:sz w:val="26"/>
            <w:szCs w:val="26"/>
            <w:lang w:val="uk-UA" w:eastAsia="uk-UA" w:bidi="uk-UA"/>
          </w:rPr>
          <w:t xml:space="preserve"> ДЖЕРЕЛ</w:t>
        </w:r>
        <w:r w:rsidRPr="00CA78F0">
          <w:rPr>
            <w:rFonts w:ascii="Times New Roman" w:eastAsia="Times New Roman" w:hAnsi="Times New Roman" w:cs="Times New Roman"/>
            <w:color w:val="000000"/>
            <w:kern w:val="0"/>
            <w:sz w:val="26"/>
            <w:szCs w:val="26"/>
            <w:lang w:val="uk-UA" w:eastAsia="uk-UA" w:bidi="uk-UA"/>
          </w:rPr>
          <w:tab/>
          <w:t>173</w:t>
        </w:r>
      </w:hyperlink>
      <w:r w:rsidRPr="00CA78F0">
        <w:rPr>
          <w:rFonts w:ascii="Times New Roman" w:eastAsia="Times New Roman" w:hAnsi="Times New Roman" w:cs="Times New Roman"/>
          <w:color w:val="000000"/>
          <w:kern w:val="0"/>
          <w:sz w:val="26"/>
          <w:szCs w:val="26"/>
          <w:lang w:val="uk-UA" w:eastAsia="uk-UA" w:bidi="uk-UA"/>
        </w:rPr>
        <w:fldChar w:fldCharType="end"/>
      </w:r>
    </w:p>
    <w:p w:rsidR="00CA78F0" w:rsidRPr="00CA78F0" w:rsidRDefault="00CA78F0" w:rsidP="00CA78F0">
      <w:pPr>
        <w:framePr w:h="240" w:wrap="around" w:vAnchor="text" w:hAnchor="margin" w:x="8860" w:y="1"/>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195</w:t>
      </w:r>
    </w:p>
    <w:p w:rsidR="00CA78F0" w:rsidRPr="00CA78F0" w:rsidRDefault="00CA78F0" w:rsidP="00CA78F0">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val="uk-UA" w:eastAsia="uk-UA" w:bidi="uk-UA"/>
        </w:rPr>
        <w:sectPr w:rsidR="00CA78F0" w:rsidRPr="00CA78F0">
          <w:type w:val="continuous"/>
          <w:pgSz w:w="11909" w:h="16838"/>
          <w:pgMar w:top="1677" w:right="996" w:bottom="1250" w:left="1020" w:header="0" w:footer="3" w:gutter="0"/>
          <w:cols w:space="720"/>
          <w:noEndnote/>
          <w:docGrid w:linePitch="360"/>
        </w:sectPr>
      </w:pPr>
      <w:hyperlink w:anchor="bookmark222" w:tooltip="Current Document">
        <w:r w:rsidRPr="00CA78F0">
          <w:rPr>
            <w:rFonts w:ascii="Times New Roman" w:eastAsia="Times New Roman" w:hAnsi="Times New Roman" w:cs="Times New Roman"/>
            <w:color w:val="000000"/>
            <w:kern w:val="0"/>
            <w:sz w:val="26"/>
            <w:szCs w:val="26"/>
            <w:lang w:val="uk-UA" w:eastAsia="uk-UA" w:bidi="uk-UA"/>
          </w:rPr>
          <w:t>ДОДАТКИ</w:t>
        </w:r>
      </w:hyperlink>
    </w:p>
    <w:p w:rsidR="00CA78F0" w:rsidRPr="00CA78F0" w:rsidRDefault="00CA78F0" w:rsidP="00CA78F0">
      <w:pPr>
        <w:tabs>
          <w:tab w:val="clear" w:pos="709"/>
        </w:tabs>
        <w:suppressAutoHyphens w:val="0"/>
        <w:spacing w:after="548" w:line="260" w:lineRule="exact"/>
        <w:ind w:right="260" w:firstLine="0"/>
        <w:jc w:val="center"/>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ПЕРЕЛІК УМОВ</w:t>
      </w:r>
      <w:r w:rsidRPr="00CA78F0">
        <w:rPr>
          <w:rFonts w:ascii="Times New Roman" w:eastAsia="Times New Roman" w:hAnsi="Times New Roman" w:cs="Times New Roman"/>
          <w:color w:val="000000"/>
          <w:kern w:val="0"/>
          <w:sz w:val="26"/>
          <w:szCs w:val="26"/>
          <w:u w:val="single"/>
          <w:lang w:val="uk-UA" w:eastAsia="uk-UA" w:bidi="uk-UA"/>
        </w:rPr>
        <w:t>НИХ</w:t>
      </w:r>
      <w:r w:rsidRPr="00CA78F0">
        <w:rPr>
          <w:rFonts w:ascii="Times New Roman" w:eastAsia="Times New Roman" w:hAnsi="Times New Roman" w:cs="Times New Roman"/>
          <w:color w:val="000000"/>
          <w:kern w:val="0"/>
          <w:sz w:val="26"/>
          <w:szCs w:val="26"/>
          <w:lang w:val="uk-UA" w:eastAsia="uk-UA" w:bidi="uk-UA"/>
        </w:rPr>
        <w:t xml:space="preserve"> СКОРОЧЕНЬ</w:t>
      </w:r>
    </w:p>
    <w:tbl>
      <w:tblPr>
        <w:tblOverlap w:val="never"/>
        <w:tblW w:w="0" w:type="auto"/>
        <w:jc w:val="center"/>
        <w:tblLayout w:type="fixed"/>
        <w:tblCellMar>
          <w:left w:w="10" w:type="dxa"/>
          <w:right w:w="10" w:type="dxa"/>
        </w:tblCellMar>
        <w:tblLook w:val="04A0"/>
      </w:tblPr>
      <w:tblGrid>
        <w:gridCol w:w="1483"/>
        <w:gridCol w:w="6523"/>
      </w:tblGrid>
      <w:tr w:rsidR="00CA78F0" w:rsidRPr="00CA78F0" w:rsidTr="003242A4">
        <w:tblPrEx>
          <w:tblCellMar>
            <w:top w:w="0" w:type="dxa"/>
            <w:bottom w:w="0" w:type="dxa"/>
          </w:tblCellMar>
        </w:tblPrEx>
        <w:trPr>
          <w:trHeight w:hRule="exact" w:val="398"/>
          <w:jc w:val="center"/>
        </w:trPr>
        <w:tc>
          <w:tcPr>
            <w:tcW w:w="1483" w:type="dxa"/>
            <w:shd w:val="clear" w:color="auto" w:fill="FFFFFF"/>
          </w:tcPr>
          <w:p w:rsidR="00CA78F0" w:rsidRPr="00CA78F0" w:rsidRDefault="00CA78F0" w:rsidP="00CA78F0">
            <w:pPr>
              <w:framePr w:w="800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bookmarkStart w:id="0" w:name="bookmark3"/>
            <w:r w:rsidRPr="00CA78F0">
              <w:rPr>
                <w:rFonts w:ascii="Times New Roman" w:eastAsia="Times New Roman" w:hAnsi="Times New Roman" w:cs="Times New Roman"/>
                <w:color w:val="000000"/>
                <w:kern w:val="0"/>
                <w:sz w:val="26"/>
                <w:szCs w:val="26"/>
                <w:lang w:val="uk-UA" w:eastAsia="uk-UA" w:bidi="uk-UA"/>
              </w:rPr>
              <w:t>ЄРДР</w:t>
            </w:r>
            <w:bookmarkEnd w:id="0"/>
          </w:p>
        </w:tc>
        <w:tc>
          <w:tcPr>
            <w:tcW w:w="6523" w:type="dxa"/>
            <w:shd w:val="clear" w:color="auto" w:fill="FFFFFF"/>
          </w:tcPr>
          <w:p w:rsidR="00CA78F0" w:rsidRPr="00CA78F0" w:rsidRDefault="00CA78F0" w:rsidP="00CA78F0">
            <w:pPr>
              <w:framePr w:w="8006"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Єдиний реєстр досудових розслідувань</w:t>
            </w:r>
          </w:p>
        </w:tc>
      </w:tr>
      <w:tr w:rsidR="00CA78F0" w:rsidRPr="00CA78F0" w:rsidTr="003242A4">
        <w:tblPrEx>
          <w:tblCellMar>
            <w:top w:w="0" w:type="dxa"/>
            <w:bottom w:w="0" w:type="dxa"/>
          </w:tblCellMar>
        </w:tblPrEx>
        <w:trPr>
          <w:trHeight w:hRule="exact" w:val="480"/>
          <w:jc w:val="center"/>
        </w:trPr>
        <w:tc>
          <w:tcPr>
            <w:tcW w:w="1483" w:type="dxa"/>
            <w:shd w:val="clear" w:color="auto" w:fill="FFFFFF"/>
          </w:tcPr>
          <w:p w:rsidR="00CA78F0" w:rsidRPr="00CA78F0" w:rsidRDefault="00CA78F0" w:rsidP="00CA78F0">
            <w:pPr>
              <w:framePr w:w="800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ЄСПЛ</w:t>
            </w:r>
          </w:p>
        </w:tc>
        <w:tc>
          <w:tcPr>
            <w:tcW w:w="6523" w:type="dxa"/>
            <w:shd w:val="clear" w:color="auto" w:fill="FFFFFF"/>
          </w:tcPr>
          <w:p w:rsidR="00CA78F0" w:rsidRPr="00CA78F0" w:rsidRDefault="00CA78F0" w:rsidP="00CA78F0">
            <w:pPr>
              <w:framePr w:w="8006"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Європейський суд з прав людини</w:t>
            </w:r>
          </w:p>
        </w:tc>
      </w:tr>
      <w:tr w:rsidR="00CA78F0" w:rsidRPr="00CA78F0" w:rsidTr="003242A4">
        <w:tblPrEx>
          <w:tblCellMar>
            <w:top w:w="0" w:type="dxa"/>
            <w:bottom w:w="0" w:type="dxa"/>
          </w:tblCellMar>
        </w:tblPrEx>
        <w:trPr>
          <w:trHeight w:hRule="exact" w:val="466"/>
          <w:jc w:val="center"/>
        </w:trPr>
        <w:tc>
          <w:tcPr>
            <w:tcW w:w="1483" w:type="dxa"/>
            <w:shd w:val="clear" w:color="auto" w:fill="FFFFFF"/>
          </w:tcPr>
          <w:p w:rsidR="00CA78F0" w:rsidRPr="00CA78F0" w:rsidRDefault="00CA78F0" w:rsidP="00CA78F0">
            <w:pPr>
              <w:framePr w:w="800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ЖК</w:t>
            </w:r>
          </w:p>
        </w:tc>
        <w:tc>
          <w:tcPr>
            <w:tcW w:w="6523" w:type="dxa"/>
            <w:shd w:val="clear" w:color="auto" w:fill="FFFFFF"/>
          </w:tcPr>
          <w:p w:rsidR="00CA78F0" w:rsidRPr="00CA78F0" w:rsidRDefault="00CA78F0" w:rsidP="00CA78F0">
            <w:pPr>
              <w:framePr w:w="8006"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Житловий кодекс</w:t>
            </w:r>
          </w:p>
        </w:tc>
      </w:tr>
      <w:tr w:rsidR="00CA78F0" w:rsidRPr="00CA78F0" w:rsidTr="003242A4">
        <w:tblPrEx>
          <w:tblCellMar>
            <w:top w:w="0" w:type="dxa"/>
            <w:bottom w:w="0" w:type="dxa"/>
          </w:tblCellMar>
        </w:tblPrEx>
        <w:trPr>
          <w:trHeight w:hRule="exact" w:val="504"/>
          <w:jc w:val="center"/>
        </w:trPr>
        <w:tc>
          <w:tcPr>
            <w:tcW w:w="1483" w:type="dxa"/>
            <w:shd w:val="clear" w:color="auto" w:fill="FFFFFF"/>
          </w:tcPr>
          <w:p w:rsidR="00CA78F0" w:rsidRPr="00CA78F0" w:rsidRDefault="00CA78F0" w:rsidP="00CA78F0">
            <w:pPr>
              <w:framePr w:w="800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КК</w:t>
            </w:r>
          </w:p>
        </w:tc>
        <w:tc>
          <w:tcPr>
            <w:tcW w:w="6523" w:type="dxa"/>
            <w:shd w:val="clear" w:color="auto" w:fill="FFFFFF"/>
          </w:tcPr>
          <w:p w:rsidR="00CA78F0" w:rsidRPr="00CA78F0" w:rsidRDefault="00CA78F0" w:rsidP="00CA78F0">
            <w:pPr>
              <w:framePr w:w="8006"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Кримінальний кодекс</w:t>
            </w:r>
          </w:p>
        </w:tc>
      </w:tr>
      <w:tr w:rsidR="00CA78F0" w:rsidRPr="00CA78F0" w:rsidTr="003242A4">
        <w:tblPrEx>
          <w:tblCellMar>
            <w:top w:w="0" w:type="dxa"/>
            <w:bottom w:w="0" w:type="dxa"/>
          </w:tblCellMar>
        </w:tblPrEx>
        <w:trPr>
          <w:trHeight w:hRule="exact" w:val="480"/>
          <w:jc w:val="center"/>
        </w:trPr>
        <w:tc>
          <w:tcPr>
            <w:tcW w:w="1483" w:type="dxa"/>
            <w:shd w:val="clear" w:color="auto" w:fill="FFFFFF"/>
          </w:tcPr>
          <w:p w:rsidR="00CA78F0" w:rsidRPr="00CA78F0" w:rsidRDefault="00CA78F0" w:rsidP="00CA78F0">
            <w:pPr>
              <w:framePr w:w="800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КПК</w:t>
            </w:r>
          </w:p>
        </w:tc>
        <w:tc>
          <w:tcPr>
            <w:tcW w:w="6523" w:type="dxa"/>
            <w:shd w:val="clear" w:color="auto" w:fill="FFFFFF"/>
          </w:tcPr>
          <w:p w:rsidR="00CA78F0" w:rsidRPr="00CA78F0" w:rsidRDefault="00CA78F0" w:rsidP="00CA78F0">
            <w:pPr>
              <w:framePr w:w="8006"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Кримінальний процесуальний кодекс</w:t>
            </w:r>
          </w:p>
        </w:tc>
      </w:tr>
      <w:tr w:rsidR="00CA78F0" w:rsidRPr="00CA78F0" w:rsidTr="003242A4">
        <w:tblPrEx>
          <w:tblCellMar>
            <w:top w:w="0" w:type="dxa"/>
            <w:bottom w:w="0" w:type="dxa"/>
          </w:tblCellMar>
        </w:tblPrEx>
        <w:trPr>
          <w:trHeight w:hRule="exact" w:val="485"/>
          <w:jc w:val="center"/>
        </w:trPr>
        <w:tc>
          <w:tcPr>
            <w:tcW w:w="1483" w:type="dxa"/>
            <w:shd w:val="clear" w:color="auto" w:fill="FFFFFF"/>
          </w:tcPr>
          <w:p w:rsidR="00CA78F0" w:rsidRPr="00CA78F0" w:rsidRDefault="00CA78F0" w:rsidP="00CA78F0">
            <w:pPr>
              <w:framePr w:w="800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КСУ</w:t>
            </w:r>
          </w:p>
        </w:tc>
        <w:tc>
          <w:tcPr>
            <w:tcW w:w="6523" w:type="dxa"/>
            <w:shd w:val="clear" w:color="auto" w:fill="FFFFFF"/>
          </w:tcPr>
          <w:p w:rsidR="00CA78F0" w:rsidRPr="00CA78F0" w:rsidRDefault="00CA78F0" w:rsidP="00CA78F0">
            <w:pPr>
              <w:framePr w:w="8006"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Конституційний суд України</w:t>
            </w:r>
          </w:p>
        </w:tc>
      </w:tr>
      <w:tr w:rsidR="00CA78F0" w:rsidRPr="00CA78F0" w:rsidTr="003242A4">
        <w:tblPrEx>
          <w:tblCellMar>
            <w:top w:w="0" w:type="dxa"/>
            <w:bottom w:w="0" w:type="dxa"/>
          </w:tblCellMar>
        </w:tblPrEx>
        <w:trPr>
          <w:trHeight w:hRule="exact" w:val="470"/>
          <w:jc w:val="center"/>
        </w:trPr>
        <w:tc>
          <w:tcPr>
            <w:tcW w:w="1483" w:type="dxa"/>
            <w:shd w:val="clear" w:color="auto" w:fill="FFFFFF"/>
          </w:tcPr>
          <w:p w:rsidR="00CA78F0" w:rsidRPr="00CA78F0" w:rsidRDefault="00CA78F0" w:rsidP="00CA78F0">
            <w:pPr>
              <w:framePr w:w="800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НП</w:t>
            </w:r>
          </w:p>
        </w:tc>
        <w:tc>
          <w:tcPr>
            <w:tcW w:w="6523" w:type="dxa"/>
            <w:shd w:val="clear" w:color="auto" w:fill="FFFFFF"/>
          </w:tcPr>
          <w:p w:rsidR="00CA78F0" w:rsidRPr="00CA78F0" w:rsidRDefault="00CA78F0" w:rsidP="00CA78F0">
            <w:pPr>
              <w:framePr w:w="8006"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Національна поліція України</w:t>
            </w:r>
          </w:p>
        </w:tc>
      </w:tr>
      <w:tr w:rsidR="00CA78F0" w:rsidRPr="00CA78F0" w:rsidTr="003242A4">
        <w:tblPrEx>
          <w:tblCellMar>
            <w:top w:w="0" w:type="dxa"/>
            <w:bottom w:w="0" w:type="dxa"/>
          </w:tblCellMar>
        </w:tblPrEx>
        <w:trPr>
          <w:trHeight w:hRule="exact" w:val="494"/>
          <w:jc w:val="center"/>
        </w:trPr>
        <w:tc>
          <w:tcPr>
            <w:tcW w:w="1483" w:type="dxa"/>
            <w:shd w:val="clear" w:color="auto" w:fill="FFFFFF"/>
          </w:tcPr>
          <w:p w:rsidR="00CA78F0" w:rsidRPr="00CA78F0" w:rsidRDefault="00CA78F0" w:rsidP="00CA78F0">
            <w:pPr>
              <w:framePr w:w="800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ОБСЄ</w:t>
            </w:r>
          </w:p>
        </w:tc>
        <w:tc>
          <w:tcPr>
            <w:tcW w:w="6523" w:type="dxa"/>
            <w:shd w:val="clear" w:color="auto" w:fill="FFFFFF"/>
          </w:tcPr>
          <w:p w:rsidR="00CA78F0" w:rsidRPr="00CA78F0" w:rsidRDefault="00CA78F0" w:rsidP="00CA78F0">
            <w:pPr>
              <w:framePr w:w="8006"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Організація з безпеки і співробітництва в Європі</w:t>
            </w:r>
          </w:p>
        </w:tc>
      </w:tr>
      <w:tr w:rsidR="00CA78F0" w:rsidRPr="00CA78F0" w:rsidTr="003242A4">
        <w:tblPrEx>
          <w:tblCellMar>
            <w:top w:w="0" w:type="dxa"/>
            <w:bottom w:w="0" w:type="dxa"/>
          </w:tblCellMar>
        </w:tblPrEx>
        <w:trPr>
          <w:trHeight w:hRule="exact" w:val="475"/>
          <w:jc w:val="center"/>
        </w:trPr>
        <w:tc>
          <w:tcPr>
            <w:tcW w:w="1483" w:type="dxa"/>
            <w:shd w:val="clear" w:color="auto" w:fill="FFFFFF"/>
          </w:tcPr>
          <w:p w:rsidR="00CA78F0" w:rsidRPr="00CA78F0" w:rsidRDefault="00CA78F0" w:rsidP="00CA78F0">
            <w:pPr>
              <w:framePr w:w="800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ООН</w:t>
            </w:r>
          </w:p>
        </w:tc>
        <w:tc>
          <w:tcPr>
            <w:tcW w:w="6523" w:type="dxa"/>
            <w:shd w:val="clear" w:color="auto" w:fill="FFFFFF"/>
          </w:tcPr>
          <w:p w:rsidR="00CA78F0" w:rsidRPr="00CA78F0" w:rsidRDefault="00CA78F0" w:rsidP="00CA78F0">
            <w:pPr>
              <w:framePr w:w="8006"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Організація об’єднаних націй</w:t>
            </w:r>
          </w:p>
        </w:tc>
      </w:tr>
      <w:tr w:rsidR="00CA78F0" w:rsidRPr="00CA78F0" w:rsidTr="003242A4">
        <w:tblPrEx>
          <w:tblCellMar>
            <w:top w:w="0" w:type="dxa"/>
            <w:bottom w:w="0" w:type="dxa"/>
          </w:tblCellMar>
        </w:tblPrEx>
        <w:trPr>
          <w:trHeight w:hRule="exact" w:val="494"/>
          <w:jc w:val="center"/>
        </w:trPr>
        <w:tc>
          <w:tcPr>
            <w:tcW w:w="1483" w:type="dxa"/>
            <w:shd w:val="clear" w:color="auto" w:fill="FFFFFF"/>
          </w:tcPr>
          <w:p w:rsidR="00CA78F0" w:rsidRPr="00CA78F0" w:rsidRDefault="00CA78F0" w:rsidP="00CA78F0">
            <w:pPr>
              <w:framePr w:w="800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СК</w:t>
            </w:r>
          </w:p>
        </w:tc>
        <w:tc>
          <w:tcPr>
            <w:tcW w:w="6523" w:type="dxa"/>
            <w:shd w:val="clear" w:color="auto" w:fill="FFFFFF"/>
          </w:tcPr>
          <w:p w:rsidR="00CA78F0" w:rsidRPr="00CA78F0" w:rsidRDefault="00CA78F0" w:rsidP="00CA78F0">
            <w:pPr>
              <w:framePr w:w="8006"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Сімейний кодекс</w:t>
            </w:r>
          </w:p>
        </w:tc>
      </w:tr>
      <w:tr w:rsidR="00CA78F0" w:rsidRPr="00CA78F0" w:rsidTr="003242A4">
        <w:tblPrEx>
          <w:tblCellMar>
            <w:top w:w="0" w:type="dxa"/>
            <w:bottom w:w="0" w:type="dxa"/>
          </w:tblCellMar>
        </w:tblPrEx>
        <w:trPr>
          <w:trHeight w:hRule="exact" w:val="485"/>
          <w:jc w:val="center"/>
        </w:trPr>
        <w:tc>
          <w:tcPr>
            <w:tcW w:w="1483" w:type="dxa"/>
            <w:shd w:val="clear" w:color="auto" w:fill="FFFFFF"/>
            <w:vAlign w:val="center"/>
          </w:tcPr>
          <w:p w:rsidR="00CA78F0" w:rsidRPr="00CA78F0" w:rsidRDefault="00CA78F0" w:rsidP="00CA78F0">
            <w:pPr>
              <w:framePr w:w="800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ст.</w:t>
            </w:r>
          </w:p>
        </w:tc>
        <w:tc>
          <w:tcPr>
            <w:tcW w:w="6523" w:type="dxa"/>
            <w:shd w:val="clear" w:color="auto" w:fill="FFFFFF"/>
            <w:vAlign w:val="center"/>
          </w:tcPr>
          <w:p w:rsidR="00CA78F0" w:rsidRPr="00CA78F0" w:rsidRDefault="00CA78F0" w:rsidP="00CA78F0">
            <w:pPr>
              <w:framePr w:w="8006"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стаття, статті</w:t>
            </w:r>
          </w:p>
        </w:tc>
      </w:tr>
      <w:tr w:rsidR="00CA78F0" w:rsidRPr="00CA78F0" w:rsidTr="003242A4">
        <w:tblPrEx>
          <w:tblCellMar>
            <w:top w:w="0" w:type="dxa"/>
            <w:bottom w:w="0" w:type="dxa"/>
          </w:tblCellMar>
        </w:tblPrEx>
        <w:trPr>
          <w:trHeight w:hRule="exact" w:val="504"/>
          <w:jc w:val="center"/>
        </w:trPr>
        <w:tc>
          <w:tcPr>
            <w:tcW w:w="1483" w:type="dxa"/>
            <w:shd w:val="clear" w:color="auto" w:fill="FFFFFF"/>
            <w:vAlign w:val="center"/>
          </w:tcPr>
          <w:p w:rsidR="00CA78F0" w:rsidRPr="00CA78F0" w:rsidRDefault="00CA78F0" w:rsidP="00CA78F0">
            <w:pPr>
              <w:framePr w:w="800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п.</w:t>
            </w:r>
          </w:p>
        </w:tc>
        <w:tc>
          <w:tcPr>
            <w:tcW w:w="6523" w:type="dxa"/>
            <w:shd w:val="clear" w:color="auto" w:fill="FFFFFF"/>
            <w:vAlign w:val="center"/>
          </w:tcPr>
          <w:p w:rsidR="00CA78F0" w:rsidRPr="00CA78F0" w:rsidRDefault="00CA78F0" w:rsidP="00CA78F0">
            <w:pPr>
              <w:framePr w:w="8006"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пункт, пункти</w:t>
            </w:r>
          </w:p>
        </w:tc>
      </w:tr>
      <w:tr w:rsidR="00CA78F0" w:rsidRPr="00CA78F0" w:rsidTr="003242A4">
        <w:tblPrEx>
          <w:tblCellMar>
            <w:top w:w="0" w:type="dxa"/>
            <w:bottom w:w="0" w:type="dxa"/>
          </w:tblCellMar>
        </w:tblPrEx>
        <w:trPr>
          <w:trHeight w:hRule="exact" w:val="437"/>
          <w:jc w:val="center"/>
        </w:trPr>
        <w:tc>
          <w:tcPr>
            <w:tcW w:w="1483" w:type="dxa"/>
            <w:shd w:val="clear" w:color="auto" w:fill="FFFFFF"/>
            <w:vAlign w:val="bottom"/>
          </w:tcPr>
          <w:p w:rsidR="00CA78F0" w:rsidRPr="00CA78F0" w:rsidRDefault="00CA78F0" w:rsidP="00CA78F0">
            <w:pPr>
              <w:framePr w:w="800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ч.</w:t>
            </w:r>
          </w:p>
        </w:tc>
        <w:tc>
          <w:tcPr>
            <w:tcW w:w="6523" w:type="dxa"/>
            <w:shd w:val="clear" w:color="auto" w:fill="FFFFFF"/>
            <w:vAlign w:val="bottom"/>
          </w:tcPr>
          <w:p w:rsidR="00CA78F0" w:rsidRPr="00CA78F0" w:rsidRDefault="00CA78F0" w:rsidP="00CA78F0">
            <w:pPr>
              <w:framePr w:w="8006"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частина, частини</w:t>
            </w:r>
          </w:p>
        </w:tc>
      </w:tr>
      <w:tr w:rsidR="00CA78F0" w:rsidRPr="00CA78F0" w:rsidTr="003242A4">
        <w:tblPrEx>
          <w:tblCellMar>
            <w:top w:w="0" w:type="dxa"/>
            <w:bottom w:w="0" w:type="dxa"/>
          </w:tblCellMar>
        </w:tblPrEx>
        <w:trPr>
          <w:trHeight w:hRule="exact" w:val="418"/>
          <w:jc w:val="center"/>
        </w:trPr>
        <w:tc>
          <w:tcPr>
            <w:tcW w:w="1483" w:type="dxa"/>
            <w:shd w:val="clear" w:color="auto" w:fill="FFFFFF"/>
            <w:vAlign w:val="bottom"/>
          </w:tcPr>
          <w:p w:rsidR="00CA78F0" w:rsidRPr="00CA78F0" w:rsidRDefault="00CA78F0" w:rsidP="00CA78F0">
            <w:pPr>
              <w:framePr w:w="800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eastAsia="ru-RU" w:bidi="ru-RU"/>
              </w:rPr>
              <w:t>ЦК</w:t>
            </w:r>
          </w:p>
        </w:tc>
        <w:tc>
          <w:tcPr>
            <w:tcW w:w="6523" w:type="dxa"/>
            <w:shd w:val="clear" w:color="auto" w:fill="FFFFFF"/>
            <w:vAlign w:val="bottom"/>
          </w:tcPr>
          <w:p w:rsidR="00CA78F0" w:rsidRPr="00CA78F0" w:rsidRDefault="00CA78F0" w:rsidP="00CA78F0">
            <w:pPr>
              <w:framePr w:w="8006" w:wrap="notBeside" w:vAnchor="text" w:hAnchor="text" w:xAlign="center" w:y="1"/>
              <w:tabs>
                <w:tab w:val="clear" w:pos="709"/>
              </w:tabs>
              <w:suppressAutoHyphens w:val="0"/>
              <w:spacing w:after="0" w:line="260" w:lineRule="exact"/>
              <w:ind w:left="68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Цивільний кодекс України</w:t>
            </w:r>
          </w:p>
        </w:tc>
      </w:tr>
    </w:tbl>
    <w:p w:rsidR="00CA78F0" w:rsidRPr="00CA78F0" w:rsidRDefault="00CA78F0" w:rsidP="00CA78F0">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CA78F0" w:rsidRPr="00CA78F0" w:rsidRDefault="00CA78F0" w:rsidP="00CA78F0">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CA78F0" w:rsidRPr="00CA78F0">
          <w:pgSz w:w="11909" w:h="16838"/>
          <w:pgMar w:top="1772" w:right="2424" w:bottom="6902" w:left="1469" w:header="0" w:footer="3" w:gutter="0"/>
          <w:cols w:space="720"/>
          <w:noEndnote/>
          <w:docGrid w:linePitch="360"/>
        </w:sectPr>
      </w:pPr>
    </w:p>
    <w:p w:rsidR="00CA78F0" w:rsidRPr="00CA78F0" w:rsidRDefault="00CA78F0" w:rsidP="00CA78F0">
      <w:pPr>
        <w:keepNext/>
        <w:keepLines/>
        <w:tabs>
          <w:tab w:val="clear" w:pos="709"/>
        </w:tabs>
        <w:suppressAutoHyphens w:val="0"/>
        <w:spacing w:after="721" w:line="260" w:lineRule="exact"/>
        <w:ind w:firstLine="0"/>
        <w:jc w:val="center"/>
        <w:outlineLvl w:val="0"/>
        <w:rPr>
          <w:rFonts w:ascii="Times New Roman" w:eastAsia="Times New Roman" w:hAnsi="Times New Roman" w:cs="Times New Roman"/>
          <w:color w:val="000000"/>
          <w:kern w:val="0"/>
          <w:sz w:val="26"/>
          <w:szCs w:val="26"/>
          <w:lang w:val="uk-UA" w:eastAsia="uk-UA" w:bidi="uk-UA"/>
        </w:rPr>
      </w:pPr>
      <w:bookmarkStart w:id="1" w:name="bookmark4"/>
      <w:r w:rsidRPr="00CA78F0">
        <w:rPr>
          <w:rFonts w:ascii="Times New Roman" w:eastAsia="Times New Roman" w:hAnsi="Times New Roman" w:cs="Times New Roman"/>
          <w:color w:val="000000"/>
          <w:kern w:val="0"/>
          <w:sz w:val="26"/>
          <w:szCs w:val="26"/>
          <w:lang w:val="uk-UA" w:eastAsia="uk-UA" w:bidi="uk-UA"/>
        </w:rPr>
        <w:t>ВСТУП</w:t>
      </w:r>
      <w:bookmarkEnd w:id="1"/>
    </w:p>
    <w:p w:rsidR="00CA78F0" w:rsidRPr="00CA78F0" w:rsidRDefault="00CA78F0" w:rsidP="00CA78F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bookmarkStart w:id="2" w:name="bookmark5"/>
      <w:r w:rsidRPr="00CA78F0">
        <w:rPr>
          <w:rFonts w:ascii="Times New Roman" w:eastAsia="Times New Roman" w:hAnsi="Times New Roman" w:cs="Times New Roman"/>
          <w:color w:val="000000"/>
          <w:kern w:val="0"/>
          <w:sz w:val="26"/>
          <w:szCs w:val="26"/>
          <w:lang w:val="uk-UA" w:eastAsia="uk-UA" w:bidi="uk-UA"/>
        </w:rPr>
        <w:t>Обґрунтування вибору теми дослідження. Конвенція про захист прав людини і основоположних свобод гарантує кожному судовий розгляд протягом розумного строку (ст. 6). Судочинство має бути справедливим, а вимога справедливості, чесності стосується всієї процедури, зокрема і часу, який потрібен для розгляду та вирішення справи. При цьому Європейський суд з прав людини, у рішеннях постановлених проти України, підкреслює на затягування судового розгляду та прийняття рішення. Одних лише нагадувань, про недопущення тяганини й навіть особистого контролю за дотриманням процесуальних строків та якістю розгляду справ, недостатньо. Важливим фактором розв’язання цієї проблеми стало запровадження системи відеоконференцзв’язку. Нові технології гарантують належні умови фіксування, збереження, поширення й використання інформації, яка відображає процес відеоконференції.</w:t>
      </w:r>
      <w:bookmarkEnd w:id="2"/>
    </w:p>
    <w:p w:rsidR="00CA78F0" w:rsidRPr="00CA78F0" w:rsidRDefault="00CA78F0" w:rsidP="00CA78F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Застосування нових методів боротьби зі злочинністю, зокрема з транснаціональною, а також використання новітніх досягнень </w:t>
      </w:r>
      <w:r w:rsidRPr="00CA78F0">
        <w:rPr>
          <w:rFonts w:ascii="Times New Roman" w:eastAsia="Times New Roman" w:hAnsi="Times New Roman" w:cs="Times New Roman"/>
          <w:color w:val="000000"/>
          <w:kern w:val="0"/>
          <w:sz w:val="26"/>
          <w:szCs w:val="26"/>
          <w:lang w:val="uk-UA" w:eastAsia="ru-RU" w:bidi="ru-RU"/>
        </w:rPr>
        <w:t xml:space="preserve">науки </w:t>
      </w:r>
      <w:r w:rsidRPr="00CA78F0">
        <w:rPr>
          <w:rFonts w:ascii="Times New Roman" w:eastAsia="Times New Roman" w:hAnsi="Times New Roman" w:cs="Times New Roman"/>
          <w:color w:val="000000"/>
          <w:kern w:val="0"/>
          <w:sz w:val="26"/>
          <w:szCs w:val="26"/>
          <w:lang w:val="uk-UA" w:eastAsia="uk-UA" w:bidi="uk-UA"/>
        </w:rPr>
        <w:t xml:space="preserve">і високих технологій в даний час набуває особливої актуальності й значущості. Ця проблема не тільки обговорюється публічно, але також закріплюється у нормативних правових </w:t>
      </w:r>
      <w:r w:rsidRPr="00CA78F0">
        <w:rPr>
          <w:rFonts w:ascii="Times New Roman" w:eastAsia="Times New Roman" w:hAnsi="Times New Roman" w:cs="Times New Roman"/>
          <w:color w:val="000000"/>
          <w:kern w:val="0"/>
          <w:sz w:val="26"/>
          <w:szCs w:val="26"/>
          <w:lang w:eastAsia="ru-RU" w:bidi="ru-RU"/>
        </w:rPr>
        <w:t xml:space="preserve">актах, </w:t>
      </w:r>
      <w:r w:rsidRPr="00CA78F0">
        <w:rPr>
          <w:rFonts w:ascii="Times New Roman" w:eastAsia="Times New Roman" w:hAnsi="Times New Roman" w:cs="Times New Roman"/>
          <w:color w:val="000000"/>
          <w:kern w:val="0"/>
          <w:sz w:val="26"/>
          <w:szCs w:val="26"/>
          <w:lang w:val="uk-UA" w:eastAsia="uk-UA" w:bidi="uk-UA"/>
        </w:rPr>
        <w:t>покликаних забезпечити захист прав і свобод людини і громадянина.</w:t>
      </w:r>
    </w:p>
    <w:p w:rsidR="00CA78F0" w:rsidRPr="00CA78F0" w:rsidRDefault="00CA78F0" w:rsidP="00CA78F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Тематики використання інноваційних технологій у кримінальному процесі тією чи іншою мірою торкалися у своїх наукових працях такі вчені: </w:t>
      </w:r>
      <w:r w:rsidRPr="00CA78F0">
        <w:rPr>
          <w:rFonts w:ascii="Times New Roman" w:eastAsia="Times New Roman" w:hAnsi="Times New Roman" w:cs="Times New Roman"/>
          <w:color w:val="000000"/>
          <w:kern w:val="0"/>
          <w:sz w:val="26"/>
          <w:szCs w:val="26"/>
          <w:lang w:val="uk-UA" w:eastAsia="ru-RU" w:bidi="ru-RU"/>
        </w:rPr>
        <w:t xml:space="preserve">Г. </w:t>
      </w:r>
      <w:r w:rsidRPr="00CA78F0">
        <w:rPr>
          <w:rFonts w:ascii="Times New Roman" w:eastAsia="Times New Roman" w:hAnsi="Times New Roman" w:cs="Times New Roman"/>
          <w:color w:val="000000"/>
          <w:kern w:val="0"/>
          <w:sz w:val="26"/>
          <w:szCs w:val="26"/>
          <w:lang w:val="uk-UA" w:eastAsia="uk-UA" w:bidi="uk-UA"/>
        </w:rPr>
        <w:t xml:space="preserve">К. Авдєєва О. В. Баулін, </w:t>
      </w:r>
      <w:r w:rsidRPr="00CA78F0">
        <w:rPr>
          <w:rFonts w:ascii="Times New Roman" w:eastAsia="Times New Roman" w:hAnsi="Times New Roman" w:cs="Times New Roman"/>
          <w:color w:val="000000"/>
          <w:kern w:val="0"/>
          <w:sz w:val="26"/>
          <w:szCs w:val="26"/>
          <w:lang w:val="uk-UA" w:eastAsia="ru-RU" w:bidi="ru-RU"/>
        </w:rPr>
        <w:t xml:space="preserve">П. </w:t>
      </w:r>
      <w:r w:rsidRPr="00CA78F0">
        <w:rPr>
          <w:rFonts w:ascii="Times New Roman" w:eastAsia="Times New Roman" w:hAnsi="Times New Roman" w:cs="Times New Roman"/>
          <w:color w:val="000000"/>
          <w:kern w:val="0"/>
          <w:sz w:val="26"/>
          <w:szCs w:val="26"/>
          <w:lang w:val="uk-UA" w:eastAsia="uk-UA" w:bidi="uk-UA"/>
        </w:rPr>
        <w:t xml:space="preserve">С. Елькінд, В. А. Журавель, А. О. Ляш, </w:t>
      </w:r>
      <w:r w:rsidRPr="00CA78F0">
        <w:rPr>
          <w:rFonts w:ascii="Times New Roman" w:eastAsia="Times New Roman" w:hAnsi="Times New Roman" w:cs="Times New Roman"/>
          <w:color w:val="000000"/>
          <w:kern w:val="0"/>
          <w:sz w:val="26"/>
          <w:szCs w:val="26"/>
          <w:lang w:val="uk-UA" w:eastAsia="ru-RU" w:bidi="ru-RU"/>
        </w:rPr>
        <w:t xml:space="preserve">Д. М. </w:t>
      </w:r>
      <w:r w:rsidRPr="00CA78F0">
        <w:rPr>
          <w:rFonts w:ascii="Times New Roman" w:eastAsia="Times New Roman" w:hAnsi="Times New Roman" w:cs="Times New Roman"/>
          <w:color w:val="000000"/>
          <w:kern w:val="0"/>
          <w:sz w:val="26"/>
          <w:szCs w:val="26"/>
          <w:lang w:val="uk-UA" w:eastAsia="uk-UA" w:bidi="uk-UA"/>
        </w:rPr>
        <w:t>Тимч</w:t>
      </w:r>
      <w:r w:rsidRPr="00CA78F0">
        <w:rPr>
          <w:rFonts w:ascii="Times New Roman" w:eastAsia="Times New Roman" w:hAnsi="Times New Roman" w:cs="Times New Roman"/>
          <w:color w:val="000000"/>
          <w:kern w:val="0"/>
          <w:sz w:val="26"/>
          <w:szCs w:val="26"/>
          <w:u w:val="single"/>
          <w:lang w:val="uk-UA" w:eastAsia="uk-UA" w:bidi="uk-UA"/>
        </w:rPr>
        <w:t>иши</w:t>
      </w:r>
      <w:r w:rsidRPr="00CA78F0">
        <w:rPr>
          <w:rFonts w:ascii="Times New Roman" w:eastAsia="Times New Roman" w:hAnsi="Times New Roman" w:cs="Times New Roman"/>
          <w:color w:val="000000"/>
          <w:kern w:val="0"/>
          <w:sz w:val="26"/>
          <w:szCs w:val="26"/>
          <w:lang w:val="uk-UA" w:eastAsia="uk-UA" w:bidi="uk-UA"/>
        </w:rPr>
        <w:t>н, В. Ю. Шепітько, О. В. Фунікова та інші.</w:t>
      </w:r>
    </w:p>
    <w:p w:rsidR="00CA78F0" w:rsidRPr="00CA78F0" w:rsidRDefault="00CA78F0" w:rsidP="00CA78F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Окремі питання застосування відеоконференції знайшли своє відображення у наукових працях Д. Т. Арабулі, Р. С. Абдуліна, К. О. Архіпової, </w:t>
      </w:r>
      <w:r w:rsidRPr="00CA78F0">
        <w:rPr>
          <w:rFonts w:ascii="Times New Roman" w:eastAsia="Times New Roman" w:hAnsi="Times New Roman" w:cs="Times New Roman"/>
          <w:color w:val="000000"/>
          <w:kern w:val="0"/>
          <w:sz w:val="26"/>
          <w:szCs w:val="26"/>
          <w:lang w:val="uk-UA" w:eastAsia="ru-RU" w:bidi="ru-RU"/>
        </w:rPr>
        <w:t xml:space="preserve">Л. </w:t>
      </w:r>
      <w:r w:rsidRPr="00CA78F0">
        <w:rPr>
          <w:rFonts w:ascii="Times New Roman" w:eastAsia="Times New Roman" w:hAnsi="Times New Roman" w:cs="Times New Roman"/>
          <w:color w:val="000000"/>
          <w:kern w:val="0"/>
          <w:sz w:val="26"/>
          <w:szCs w:val="26"/>
          <w:lang w:val="uk-UA" w:eastAsia="uk-UA" w:bidi="uk-UA"/>
        </w:rPr>
        <w:t xml:space="preserve">М. Алексєєвої, В. </w:t>
      </w:r>
      <w:r w:rsidRPr="00CA78F0">
        <w:rPr>
          <w:rFonts w:ascii="Times New Roman" w:eastAsia="Times New Roman" w:hAnsi="Times New Roman" w:cs="Times New Roman"/>
          <w:color w:val="000000"/>
          <w:kern w:val="0"/>
          <w:sz w:val="26"/>
          <w:szCs w:val="26"/>
          <w:lang w:val="uk-UA" w:eastAsia="ru-RU" w:bidi="ru-RU"/>
        </w:rPr>
        <w:t xml:space="preserve">П. </w:t>
      </w:r>
      <w:r w:rsidRPr="00CA78F0">
        <w:rPr>
          <w:rFonts w:ascii="Times New Roman" w:eastAsia="Times New Roman" w:hAnsi="Times New Roman" w:cs="Times New Roman"/>
          <w:color w:val="000000"/>
          <w:kern w:val="0"/>
          <w:sz w:val="26"/>
          <w:szCs w:val="26"/>
          <w:lang w:val="uk-UA" w:eastAsia="uk-UA" w:bidi="uk-UA"/>
        </w:rPr>
        <w:t xml:space="preserve">Барбари, </w:t>
      </w:r>
      <w:r w:rsidRPr="00CA78F0">
        <w:rPr>
          <w:rFonts w:ascii="Times New Roman" w:eastAsia="Times New Roman" w:hAnsi="Times New Roman" w:cs="Times New Roman"/>
          <w:color w:val="000000"/>
          <w:kern w:val="0"/>
          <w:sz w:val="26"/>
          <w:szCs w:val="26"/>
          <w:lang w:val="uk-UA" w:eastAsia="ru-RU" w:bidi="ru-RU"/>
        </w:rPr>
        <w:t xml:space="preserve">О. Г. </w:t>
      </w:r>
      <w:r w:rsidRPr="00CA78F0">
        <w:rPr>
          <w:rFonts w:ascii="Times New Roman" w:eastAsia="Times New Roman" w:hAnsi="Times New Roman" w:cs="Times New Roman"/>
          <w:color w:val="000000"/>
          <w:kern w:val="0"/>
          <w:sz w:val="26"/>
          <w:szCs w:val="26"/>
          <w:lang w:val="uk-UA" w:eastAsia="uk-UA" w:bidi="uk-UA"/>
        </w:rPr>
        <w:t>Волеводза, П. В. Волосюка,</w:t>
      </w:r>
    </w:p>
    <w:p w:rsidR="00CA78F0" w:rsidRPr="00CA78F0" w:rsidRDefault="00CA78F0" w:rsidP="00CA78F0">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eastAsia="ru-RU" w:bidi="ru-RU"/>
        </w:rPr>
        <w:t xml:space="preserve">Ф. М. </w:t>
      </w:r>
      <w:r w:rsidRPr="00CA78F0">
        <w:rPr>
          <w:rFonts w:ascii="Times New Roman" w:eastAsia="Times New Roman" w:hAnsi="Times New Roman" w:cs="Times New Roman"/>
          <w:color w:val="000000"/>
          <w:kern w:val="0"/>
          <w:sz w:val="26"/>
          <w:szCs w:val="26"/>
          <w:lang w:val="uk-UA" w:eastAsia="uk-UA" w:bidi="uk-UA"/>
        </w:rPr>
        <w:t xml:space="preserve">Вяткіна, </w:t>
      </w:r>
      <w:r w:rsidRPr="00CA78F0">
        <w:rPr>
          <w:rFonts w:ascii="Times New Roman" w:eastAsia="Times New Roman" w:hAnsi="Times New Roman" w:cs="Times New Roman"/>
          <w:color w:val="000000"/>
          <w:kern w:val="0"/>
          <w:sz w:val="26"/>
          <w:szCs w:val="26"/>
          <w:lang w:eastAsia="ru-RU" w:bidi="ru-RU"/>
        </w:rPr>
        <w:t xml:space="preserve">Т. С. Г авриш, </w:t>
      </w:r>
      <w:r w:rsidRPr="00CA78F0">
        <w:rPr>
          <w:rFonts w:ascii="Times New Roman" w:eastAsia="Times New Roman" w:hAnsi="Times New Roman" w:cs="Times New Roman"/>
          <w:color w:val="000000"/>
          <w:kern w:val="0"/>
          <w:sz w:val="26"/>
          <w:szCs w:val="26"/>
          <w:lang w:val="uk-UA" w:eastAsia="uk-UA" w:bidi="uk-UA"/>
        </w:rPr>
        <w:t xml:space="preserve">І. </w:t>
      </w:r>
      <w:r w:rsidRPr="00CA78F0">
        <w:rPr>
          <w:rFonts w:ascii="Times New Roman" w:eastAsia="Times New Roman" w:hAnsi="Times New Roman" w:cs="Times New Roman"/>
          <w:color w:val="000000"/>
          <w:kern w:val="0"/>
          <w:sz w:val="26"/>
          <w:szCs w:val="26"/>
          <w:lang w:eastAsia="ru-RU" w:bidi="ru-RU"/>
        </w:rPr>
        <w:t xml:space="preserve">М. Г орбатенкова, Н. С. Карпова, С. М. </w:t>
      </w:r>
      <w:r w:rsidRPr="00CA78F0">
        <w:rPr>
          <w:rFonts w:ascii="Times New Roman" w:eastAsia="Times New Roman" w:hAnsi="Times New Roman" w:cs="Times New Roman"/>
          <w:color w:val="000000"/>
          <w:kern w:val="0"/>
          <w:sz w:val="26"/>
          <w:szCs w:val="26"/>
          <w:lang w:val="uk-UA" w:eastAsia="uk-UA" w:bidi="uk-UA"/>
        </w:rPr>
        <w:t xml:space="preserve">Карпіка, </w:t>
      </w:r>
      <w:r w:rsidRPr="00CA78F0">
        <w:rPr>
          <w:rFonts w:ascii="Times New Roman" w:eastAsia="Times New Roman" w:hAnsi="Times New Roman" w:cs="Times New Roman"/>
          <w:color w:val="000000"/>
          <w:kern w:val="0"/>
          <w:sz w:val="26"/>
          <w:szCs w:val="26"/>
          <w:lang w:eastAsia="ru-RU" w:bidi="ru-RU"/>
        </w:rPr>
        <w:t xml:space="preserve">О. С. Клементьева, </w:t>
      </w:r>
      <w:r w:rsidRPr="00CA78F0">
        <w:rPr>
          <w:rFonts w:ascii="Times New Roman" w:eastAsia="Times New Roman" w:hAnsi="Times New Roman" w:cs="Times New Roman"/>
          <w:color w:val="000000"/>
          <w:kern w:val="0"/>
          <w:sz w:val="26"/>
          <w:szCs w:val="26"/>
          <w:lang w:val="uk-UA" w:eastAsia="uk-UA" w:bidi="uk-UA"/>
        </w:rPr>
        <w:t xml:space="preserve">Є. І. Кокотової, </w:t>
      </w:r>
      <w:r w:rsidRPr="00CA78F0">
        <w:rPr>
          <w:rFonts w:ascii="Times New Roman" w:eastAsia="Times New Roman" w:hAnsi="Times New Roman" w:cs="Times New Roman"/>
          <w:color w:val="000000"/>
          <w:kern w:val="0"/>
          <w:sz w:val="26"/>
          <w:szCs w:val="26"/>
          <w:lang w:eastAsia="ru-RU" w:bidi="ru-RU"/>
        </w:rPr>
        <w:t>С. О. Краснопевцева, П. О. Литвишко,</w:t>
      </w:r>
    </w:p>
    <w:p w:rsidR="00CA78F0" w:rsidRPr="00CA78F0" w:rsidRDefault="00CA78F0" w:rsidP="00CA78F0">
      <w:pPr>
        <w:numPr>
          <w:ilvl w:val="0"/>
          <w:numId w:val="2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eastAsia="ru-RU" w:bidi="ru-RU"/>
        </w:rPr>
        <w:t xml:space="preserve"> Т. Маляренка, В. В. Милинчука, В. В. </w:t>
      </w:r>
      <w:r w:rsidRPr="00CA78F0">
        <w:rPr>
          <w:rFonts w:ascii="Times New Roman" w:eastAsia="Times New Roman" w:hAnsi="Times New Roman" w:cs="Times New Roman"/>
          <w:color w:val="000000"/>
          <w:kern w:val="0"/>
          <w:sz w:val="26"/>
          <w:szCs w:val="26"/>
          <w:lang w:val="uk-UA" w:eastAsia="uk-UA" w:bidi="uk-UA"/>
        </w:rPr>
        <w:t xml:space="preserve">Мілінчук, </w:t>
      </w:r>
      <w:r w:rsidRPr="00CA78F0">
        <w:rPr>
          <w:rFonts w:ascii="Times New Roman" w:eastAsia="Times New Roman" w:hAnsi="Times New Roman" w:cs="Times New Roman"/>
          <w:color w:val="000000"/>
          <w:kern w:val="0"/>
          <w:sz w:val="26"/>
          <w:szCs w:val="26"/>
          <w:lang w:eastAsia="ru-RU" w:bidi="ru-RU"/>
        </w:rPr>
        <w:t xml:space="preserve">В. В. Мурадова, М. </w:t>
      </w:r>
      <w:r w:rsidRPr="00CA78F0">
        <w:rPr>
          <w:rFonts w:ascii="Times New Roman" w:eastAsia="Times New Roman" w:hAnsi="Times New Roman" w:cs="Times New Roman"/>
          <w:color w:val="000000"/>
          <w:kern w:val="0"/>
          <w:sz w:val="26"/>
          <w:szCs w:val="26"/>
          <w:lang w:val="uk-UA" w:eastAsia="uk-UA" w:bidi="uk-UA"/>
        </w:rPr>
        <w:t xml:space="preserve">І. </w:t>
      </w:r>
      <w:r w:rsidRPr="00CA78F0">
        <w:rPr>
          <w:rFonts w:ascii="Times New Roman" w:eastAsia="Times New Roman" w:hAnsi="Times New Roman" w:cs="Times New Roman"/>
          <w:color w:val="000000"/>
          <w:kern w:val="0"/>
          <w:sz w:val="26"/>
          <w:szCs w:val="26"/>
          <w:lang w:eastAsia="ru-RU" w:bidi="ru-RU"/>
        </w:rPr>
        <w:t>Пашковського, М. А. Погорецького, М. Я. Сегая, В. О. Семенцова,</w:t>
      </w:r>
    </w:p>
    <w:p w:rsidR="00CA78F0" w:rsidRPr="00CA78F0" w:rsidRDefault="00CA78F0" w:rsidP="00CA78F0">
      <w:pPr>
        <w:tabs>
          <w:tab w:val="clear" w:pos="709"/>
          <w:tab w:val="left" w:pos="405"/>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eastAsia="ru-RU" w:bidi="ru-RU"/>
        </w:rPr>
        <w:t>А.</w:t>
      </w:r>
      <w:r w:rsidRPr="00CA78F0">
        <w:rPr>
          <w:rFonts w:ascii="Times New Roman" w:eastAsia="Times New Roman" w:hAnsi="Times New Roman" w:cs="Times New Roman"/>
          <w:color w:val="000000"/>
          <w:kern w:val="0"/>
          <w:sz w:val="26"/>
          <w:szCs w:val="26"/>
          <w:lang w:eastAsia="ru-RU" w:bidi="ru-RU"/>
        </w:rPr>
        <w:tab/>
        <w:t xml:space="preserve">С. Сизоненко, О. </w:t>
      </w:r>
      <w:r w:rsidRPr="00CA78F0">
        <w:rPr>
          <w:rFonts w:ascii="Times New Roman" w:eastAsia="Times New Roman" w:hAnsi="Times New Roman" w:cs="Times New Roman"/>
          <w:color w:val="000000"/>
          <w:kern w:val="0"/>
          <w:sz w:val="26"/>
          <w:szCs w:val="26"/>
          <w:lang w:val="uk-UA" w:eastAsia="uk-UA" w:bidi="uk-UA"/>
        </w:rPr>
        <w:t xml:space="preserve">Є. </w:t>
      </w:r>
      <w:r w:rsidRPr="00CA78F0">
        <w:rPr>
          <w:rFonts w:ascii="Times New Roman" w:eastAsia="Times New Roman" w:hAnsi="Times New Roman" w:cs="Times New Roman"/>
          <w:color w:val="000000"/>
          <w:kern w:val="0"/>
          <w:sz w:val="26"/>
          <w:szCs w:val="26"/>
          <w:lang w:eastAsia="ru-RU" w:bidi="ru-RU"/>
        </w:rPr>
        <w:t xml:space="preserve">Сметанникова, М. </w:t>
      </w:r>
      <w:r w:rsidRPr="00CA78F0">
        <w:rPr>
          <w:rFonts w:ascii="Times New Roman" w:eastAsia="Times New Roman" w:hAnsi="Times New Roman" w:cs="Times New Roman"/>
          <w:color w:val="000000"/>
          <w:kern w:val="0"/>
          <w:sz w:val="26"/>
          <w:szCs w:val="26"/>
          <w:lang w:val="uk-UA" w:eastAsia="uk-UA" w:bidi="uk-UA"/>
        </w:rPr>
        <w:t xml:space="preserve">І. </w:t>
      </w:r>
      <w:r w:rsidRPr="00CA78F0">
        <w:rPr>
          <w:rFonts w:ascii="Times New Roman" w:eastAsia="Times New Roman" w:hAnsi="Times New Roman" w:cs="Times New Roman"/>
          <w:color w:val="000000"/>
          <w:kern w:val="0"/>
          <w:sz w:val="26"/>
          <w:szCs w:val="26"/>
          <w:lang w:eastAsia="ru-RU" w:bidi="ru-RU"/>
        </w:rPr>
        <w:t xml:space="preserve">Смирнова, О. Ю Татарова, Л. Д. </w:t>
      </w:r>
      <w:r w:rsidRPr="00CA78F0">
        <w:rPr>
          <w:rFonts w:ascii="Times New Roman" w:eastAsia="Times New Roman" w:hAnsi="Times New Roman" w:cs="Times New Roman"/>
          <w:color w:val="000000"/>
          <w:kern w:val="0"/>
          <w:sz w:val="26"/>
          <w:szCs w:val="26"/>
          <w:lang w:val="uk-UA" w:eastAsia="uk-UA" w:bidi="uk-UA"/>
        </w:rPr>
        <w:t xml:space="preserve">Удалової, </w:t>
      </w:r>
      <w:r w:rsidRPr="00CA78F0">
        <w:rPr>
          <w:rFonts w:ascii="Times New Roman" w:eastAsia="Times New Roman" w:hAnsi="Times New Roman" w:cs="Times New Roman"/>
          <w:color w:val="000000"/>
          <w:kern w:val="0"/>
          <w:sz w:val="26"/>
          <w:szCs w:val="26"/>
          <w:lang w:eastAsia="ru-RU" w:bidi="ru-RU"/>
        </w:rPr>
        <w:t xml:space="preserve">А. Е. Федюнина, Е. Е. Феоктистова, </w:t>
      </w:r>
      <w:r w:rsidRPr="00CA78F0">
        <w:rPr>
          <w:rFonts w:ascii="Times New Roman" w:eastAsia="Times New Roman" w:hAnsi="Times New Roman" w:cs="Times New Roman"/>
          <w:color w:val="000000"/>
          <w:kern w:val="0"/>
          <w:sz w:val="26"/>
          <w:szCs w:val="26"/>
          <w:lang w:val="uk-UA" w:eastAsia="uk-UA" w:bidi="uk-UA"/>
        </w:rPr>
        <w:t xml:space="preserve">І. </w:t>
      </w:r>
      <w:r w:rsidRPr="00CA78F0">
        <w:rPr>
          <w:rFonts w:ascii="Times New Roman" w:eastAsia="Times New Roman" w:hAnsi="Times New Roman" w:cs="Times New Roman"/>
          <w:color w:val="000000"/>
          <w:kern w:val="0"/>
          <w:sz w:val="26"/>
          <w:szCs w:val="26"/>
          <w:lang w:eastAsia="ru-RU" w:bidi="ru-RU"/>
        </w:rPr>
        <w:t>В. Черниченко,</w:t>
      </w:r>
    </w:p>
    <w:p w:rsidR="00CA78F0" w:rsidRPr="00CA78F0" w:rsidRDefault="00CA78F0" w:rsidP="00CA78F0">
      <w:pPr>
        <w:numPr>
          <w:ilvl w:val="0"/>
          <w:numId w:val="2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eastAsia="ru-RU" w:bidi="ru-RU"/>
        </w:rPr>
        <w:t xml:space="preserve"> С. Чернявського, О. Г. </w:t>
      </w:r>
      <w:r w:rsidRPr="00CA78F0">
        <w:rPr>
          <w:rFonts w:ascii="Times New Roman" w:eastAsia="Times New Roman" w:hAnsi="Times New Roman" w:cs="Times New Roman"/>
          <w:color w:val="000000"/>
          <w:kern w:val="0"/>
          <w:sz w:val="26"/>
          <w:szCs w:val="26"/>
          <w:lang w:val="uk-UA" w:eastAsia="uk-UA" w:bidi="uk-UA"/>
        </w:rPr>
        <w:t xml:space="preserve">Халіуліна, </w:t>
      </w:r>
      <w:r w:rsidRPr="00CA78F0">
        <w:rPr>
          <w:rFonts w:ascii="Times New Roman" w:eastAsia="Times New Roman" w:hAnsi="Times New Roman" w:cs="Times New Roman"/>
          <w:color w:val="000000"/>
          <w:kern w:val="0"/>
          <w:sz w:val="26"/>
          <w:szCs w:val="26"/>
          <w:lang w:eastAsia="ru-RU" w:bidi="ru-RU"/>
        </w:rPr>
        <w:t xml:space="preserve">Д. В. Шинкевича, В. А. Шиплюка та </w:t>
      </w:r>
      <w:r w:rsidRPr="00CA78F0">
        <w:rPr>
          <w:rFonts w:ascii="Times New Roman" w:eastAsia="Times New Roman" w:hAnsi="Times New Roman" w:cs="Times New Roman"/>
          <w:color w:val="000000"/>
          <w:kern w:val="0"/>
          <w:sz w:val="26"/>
          <w:szCs w:val="26"/>
          <w:lang w:val="uk-UA" w:eastAsia="uk-UA" w:bidi="uk-UA"/>
        </w:rPr>
        <w:t>ін.</w:t>
      </w:r>
    </w:p>
    <w:p w:rsidR="00CA78F0" w:rsidRPr="00CA78F0" w:rsidRDefault="00CA78F0" w:rsidP="00CA78F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ru-RU" w:bidi="ru-RU"/>
        </w:rPr>
        <w:t xml:space="preserve">В </w:t>
      </w:r>
      <w:r w:rsidRPr="00CA78F0">
        <w:rPr>
          <w:rFonts w:ascii="Times New Roman" w:eastAsia="Times New Roman" w:hAnsi="Times New Roman" w:cs="Times New Roman"/>
          <w:color w:val="000000"/>
          <w:kern w:val="0"/>
          <w:sz w:val="26"/>
          <w:szCs w:val="26"/>
          <w:lang w:val="uk-UA" w:eastAsia="uk-UA" w:bidi="uk-UA"/>
        </w:rPr>
        <w:t xml:space="preserve">умовах реалізації положень </w:t>
      </w:r>
      <w:r w:rsidRPr="00CA78F0">
        <w:rPr>
          <w:rFonts w:ascii="Times New Roman" w:eastAsia="Times New Roman" w:hAnsi="Times New Roman" w:cs="Times New Roman"/>
          <w:color w:val="000000"/>
          <w:kern w:val="0"/>
          <w:sz w:val="26"/>
          <w:szCs w:val="26"/>
          <w:lang w:val="uk-UA" w:eastAsia="ru-RU" w:bidi="ru-RU"/>
        </w:rPr>
        <w:t xml:space="preserve">КПК </w:t>
      </w:r>
      <w:r w:rsidRPr="00CA78F0">
        <w:rPr>
          <w:rFonts w:ascii="Times New Roman" w:eastAsia="Times New Roman" w:hAnsi="Times New Roman" w:cs="Times New Roman"/>
          <w:color w:val="000000"/>
          <w:kern w:val="0"/>
          <w:sz w:val="26"/>
          <w:szCs w:val="26"/>
          <w:lang w:val="uk-UA" w:eastAsia="uk-UA" w:bidi="uk-UA"/>
        </w:rPr>
        <w:t xml:space="preserve">України проблематиці проведення процесуальних дій у режимі відеоконференції у кримінальному провадженні присвячено ряд наукових робіт, зокрема дисертаційних дослідженнях: М. І. </w:t>
      </w:r>
      <w:r w:rsidRPr="00CA78F0">
        <w:rPr>
          <w:rFonts w:ascii="Times New Roman" w:eastAsia="Times New Roman" w:hAnsi="Times New Roman" w:cs="Times New Roman"/>
          <w:color w:val="000000"/>
          <w:kern w:val="0"/>
          <w:sz w:val="26"/>
          <w:szCs w:val="26"/>
          <w:lang w:val="uk-UA" w:eastAsia="ru-RU" w:bidi="ru-RU"/>
        </w:rPr>
        <w:t xml:space="preserve">Смирнова </w:t>
      </w:r>
      <w:r w:rsidRPr="00CA78F0">
        <w:rPr>
          <w:rFonts w:ascii="Times New Roman" w:eastAsia="Times New Roman" w:hAnsi="Times New Roman" w:cs="Times New Roman"/>
          <w:color w:val="000000"/>
          <w:kern w:val="0"/>
          <w:sz w:val="26"/>
          <w:szCs w:val="26"/>
          <w:lang w:val="uk-UA" w:eastAsia="uk-UA" w:bidi="uk-UA"/>
        </w:rPr>
        <w:t xml:space="preserve">«Особливості надання взаємної правової допомоги у кримінальних справах з використанням методу відеоконференцзв’язку» (2005 </w:t>
      </w:r>
      <w:r w:rsidRPr="00CA78F0">
        <w:rPr>
          <w:rFonts w:ascii="Times New Roman" w:eastAsia="Times New Roman" w:hAnsi="Times New Roman" w:cs="Times New Roman"/>
          <w:color w:val="000000"/>
          <w:kern w:val="0"/>
          <w:sz w:val="26"/>
          <w:szCs w:val="26"/>
          <w:lang w:val="uk-UA" w:eastAsia="ru-RU" w:bidi="ru-RU"/>
        </w:rPr>
        <w:t xml:space="preserve">р.), </w:t>
      </w:r>
      <w:r w:rsidRPr="00CA78F0">
        <w:rPr>
          <w:rFonts w:ascii="Times New Roman" w:eastAsia="Times New Roman" w:hAnsi="Times New Roman" w:cs="Times New Roman"/>
          <w:color w:val="000000"/>
          <w:kern w:val="0"/>
          <w:sz w:val="26"/>
          <w:szCs w:val="26"/>
          <w:lang w:val="uk-UA" w:eastAsia="uk-UA" w:bidi="uk-UA"/>
        </w:rPr>
        <w:t xml:space="preserve">Ж. Л. Рибалко «Застосування технічних засобів у кримінальному провадженні» (2014); І. В. Черниченко «Застосування відеоконференції у кримінальному провадженні України» (2015 </w:t>
      </w:r>
      <w:r w:rsidRPr="00CA78F0">
        <w:rPr>
          <w:rFonts w:ascii="Times New Roman" w:eastAsia="Times New Roman" w:hAnsi="Times New Roman" w:cs="Times New Roman"/>
          <w:color w:val="000000"/>
          <w:kern w:val="0"/>
          <w:sz w:val="26"/>
          <w:szCs w:val="26"/>
          <w:lang w:val="uk-UA" w:eastAsia="ru-RU" w:bidi="ru-RU"/>
        </w:rPr>
        <w:t xml:space="preserve">р.). </w:t>
      </w:r>
      <w:r w:rsidRPr="00CA78F0">
        <w:rPr>
          <w:rFonts w:ascii="Times New Roman" w:eastAsia="Times New Roman" w:hAnsi="Times New Roman" w:cs="Times New Roman"/>
          <w:color w:val="000000"/>
          <w:kern w:val="0"/>
          <w:sz w:val="26"/>
          <w:szCs w:val="26"/>
          <w:lang w:val="uk-UA" w:eastAsia="uk-UA" w:bidi="uk-UA"/>
        </w:rPr>
        <w:t>Проте, у наукових працях не повною мірою знайшли своє відображення питання проведення допиту, впізнання й інших процесуальних дій у режимі відеоконференції під час досудового розслідування, участі захисника у зв’язку із міжнародним співробітництвом та визнання відомостей допустимими отриманих за результатами відеоконференції.</w:t>
      </w:r>
    </w:p>
    <w:p w:rsidR="00CA78F0" w:rsidRPr="00CA78F0" w:rsidRDefault="00CA78F0" w:rsidP="00CA78F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У зв’язку із зазначеними обставинами виникає необхідність комплексного дослідження проведення процесуальних дій у режимі відеоконференції у кримінальному провадженні, що й обумовило обрання теми дисертаційного дослідження та свідчить про її актуальність.</w:t>
      </w:r>
    </w:p>
    <w:p w:rsidR="00CA78F0" w:rsidRPr="00CA78F0" w:rsidRDefault="00CA78F0" w:rsidP="00CA78F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Зв’язок роботи з науковими програмами, планами, темами. Обраний напрям дослідження узгоджується з Пріоритетними напрямами розвитку </w:t>
      </w:r>
      <w:r w:rsidRPr="00CA78F0">
        <w:rPr>
          <w:rFonts w:ascii="Times New Roman" w:eastAsia="Times New Roman" w:hAnsi="Times New Roman" w:cs="Times New Roman"/>
          <w:color w:val="000000"/>
          <w:kern w:val="0"/>
          <w:sz w:val="26"/>
          <w:szCs w:val="26"/>
          <w:lang w:val="uk-UA" w:eastAsia="ru-RU" w:bidi="ru-RU"/>
        </w:rPr>
        <w:t xml:space="preserve">науки </w:t>
      </w:r>
      <w:r w:rsidRPr="00CA78F0">
        <w:rPr>
          <w:rFonts w:ascii="Times New Roman" w:eastAsia="Times New Roman" w:hAnsi="Times New Roman" w:cs="Times New Roman"/>
          <w:color w:val="000000"/>
          <w:kern w:val="0"/>
          <w:sz w:val="26"/>
          <w:szCs w:val="26"/>
          <w:lang w:val="uk-UA" w:eastAsia="uk-UA" w:bidi="uk-UA"/>
        </w:rPr>
        <w:t xml:space="preserve">і техніки на період до 2020 року (Закон України від 07 вересня 2011 р. № 942), Національною стратегією у сфері прав людини на період до 2020 року (Указ Президента України від 25 серпня 2015 р. № 501/2015) та Стратегією розвитку наукових досліджень Національної академії правових наук України на 2016- </w:t>
      </w:r>
      <w:r w:rsidRPr="00CA78F0">
        <w:rPr>
          <w:rFonts w:ascii="Times New Roman" w:eastAsia="Times New Roman" w:hAnsi="Times New Roman" w:cs="Times New Roman"/>
          <w:color w:val="000000"/>
          <w:kern w:val="0"/>
          <w:sz w:val="26"/>
          <w:szCs w:val="26"/>
          <w:lang w:val="uk-UA" w:eastAsia="ru-RU" w:bidi="ru-RU"/>
        </w:rPr>
        <w:t xml:space="preserve">2020 </w:t>
      </w:r>
      <w:r w:rsidRPr="00CA78F0">
        <w:rPr>
          <w:rFonts w:ascii="Times New Roman" w:eastAsia="Times New Roman" w:hAnsi="Times New Roman" w:cs="Times New Roman"/>
          <w:color w:val="000000"/>
          <w:kern w:val="0"/>
          <w:sz w:val="26"/>
          <w:szCs w:val="26"/>
          <w:lang w:val="uk-UA" w:eastAsia="uk-UA" w:bidi="uk-UA"/>
        </w:rPr>
        <w:t xml:space="preserve">роки (Постанова загальних зборів НАПрН України від 3 березня 2016 </w:t>
      </w:r>
      <w:r w:rsidRPr="00CA78F0">
        <w:rPr>
          <w:rFonts w:ascii="Times New Roman" w:eastAsia="Times New Roman" w:hAnsi="Times New Roman" w:cs="Times New Roman"/>
          <w:color w:val="000000"/>
          <w:kern w:val="0"/>
          <w:sz w:val="26"/>
          <w:szCs w:val="26"/>
          <w:lang w:val="uk-UA" w:eastAsia="ru-RU" w:bidi="ru-RU"/>
        </w:rPr>
        <w:t xml:space="preserve">р.). </w:t>
      </w:r>
      <w:r w:rsidRPr="00CA78F0">
        <w:rPr>
          <w:rFonts w:ascii="Times New Roman" w:eastAsia="Times New Roman" w:hAnsi="Times New Roman" w:cs="Times New Roman"/>
          <w:color w:val="000000"/>
          <w:kern w:val="0"/>
          <w:sz w:val="26"/>
          <w:szCs w:val="26"/>
          <w:lang w:val="uk-UA" w:eastAsia="uk-UA" w:bidi="uk-UA"/>
        </w:rPr>
        <w:t>Дисертаційна робота відповідає Пріоритетним напрямам наукового забезпечення діяльності органів внутрішніх справ України на період 2015-2019 років (наказ МВС України від 16 березня 2015 р. № 275) та Основним напрямам наукових досліджень Національної академії внутрішніх справ на 2014-2017 роки, схваленим р</w:t>
      </w:r>
      <w:r w:rsidRPr="00CA78F0">
        <w:rPr>
          <w:rFonts w:ascii="Times New Roman" w:eastAsia="Times New Roman" w:hAnsi="Times New Roman" w:cs="Times New Roman"/>
          <w:color w:val="000000"/>
          <w:kern w:val="0"/>
          <w:sz w:val="26"/>
          <w:szCs w:val="26"/>
          <w:u w:val="single"/>
          <w:lang w:val="uk-UA" w:eastAsia="uk-UA" w:bidi="uk-UA"/>
        </w:rPr>
        <w:t>іш</w:t>
      </w:r>
      <w:r w:rsidRPr="00CA78F0">
        <w:rPr>
          <w:rFonts w:ascii="Times New Roman" w:eastAsia="Times New Roman" w:hAnsi="Times New Roman" w:cs="Times New Roman"/>
          <w:color w:val="000000"/>
          <w:kern w:val="0"/>
          <w:sz w:val="26"/>
          <w:szCs w:val="26"/>
          <w:lang w:val="uk-UA" w:eastAsia="uk-UA" w:bidi="uk-UA"/>
        </w:rPr>
        <w:t>енням Вченої ради НАВС від 29 жовтня 2013 р. (протокол № 28).</w:t>
      </w:r>
    </w:p>
    <w:p w:rsidR="00CA78F0" w:rsidRPr="00CA78F0" w:rsidRDefault="00CA78F0" w:rsidP="00CA78F0">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Тему дисертації затверджено Вченою радою Національної академії внутрішніх справ 29 листопада 2015 року (протокол № 23).</w:t>
      </w:r>
    </w:p>
    <w:p w:rsidR="00CA78F0" w:rsidRPr="00CA78F0" w:rsidRDefault="00CA78F0" w:rsidP="00CA78F0">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Мета і завдання дослідження. </w:t>
      </w:r>
      <w:r w:rsidRPr="00CA78F0">
        <w:rPr>
          <w:rFonts w:ascii="Times New Roman" w:eastAsia="Times New Roman" w:hAnsi="Times New Roman" w:cs="Times New Roman"/>
          <w:i/>
          <w:iCs/>
          <w:color w:val="000000"/>
          <w:kern w:val="0"/>
          <w:sz w:val="26"/>
          <w:szCs w:val="26"/>
          <w:lang w:val="uk-UA" w:eastAsia="uk-UA" w:bidi="uk-UA"/>
        </w:rPr>
        <w:t>Метою</w:t>
      </w:r>
      <w:r w:rsidRPr="00CA78F0">
        <w:rPr>
          <w:rFonts w:ascii="Times New Roman" w:eastAsia="Times New Roman" w:hAnsi="Times New Roman" w:cs="Times New Roman"/>
          <w:color w:val="000000"/>
          <w:kern w:val="0"/>
          <w:sz w:val="26"/>
          <w:szCs w:val="26"/>
          <w:lang w:val="uk-UA" w:eastAsia="uk-UA" w:bidi="uk-UA"/>
        </w:rPr>
        <w:t xml:space="preserve"> дослідження є комплексний аналіз теоретичних положень та практичних проблем проведення процесуальних дій у режимі відеоконференції у кримінальному провадженні, а також формування пропозицій, спрямованих на удосконалення кримінального процесуального законодавства України.</w:t>
      </w:r>
    </w:p>
    <w:p w:rsidR="00CA78F0" w:rsidRPr="00CA78F0" w:rsidRDefault="00CA78F0" w:rsidP="00CA78F0">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Для досягнення цієї мети необхідно вирішити такі </w:t>
      </w:r>
      <w:r w:rsidRPr="00CA78F0">
        <w:rPr>
          <w:rFonts w:ascii="Times New Roman" w:eastAsia="Times New Roman" w:hAnsi="Times New Roman" w:cs="Times New Roman"/>
          <w:i/>
          <w:iCs/>
          <w:color w:val="000000"/>
          <w:kern w:val="0"/>
          <w:sz w:val="26"/>
          <w:szCs w:val="26"/>
          <w:lang w:val="uk-UA" w:eastAsia="uk-UA" w:bidi="uk-UA"/>
        </w:rPr>
        <w:t>задачі:</w:t>
      </w:r>
    </w:p>
    <w:p w:rsidR="00CA78F0" w:rsidRPr="00CA78F0" w:rsidRDefault="00CA78F0" w:rsidP="00CA78F0">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 окреслити сучасний стан та історико-правові передумови становлення режиму відеоконференції у кримінальному провадженні;</w:t>
      </w:r>
    </w:p>
    <w:p w:rsidR="00CA78F0" w:rsidRPr="00CA78F0" w:rsidRDefault="00CA78F0" w:rsidP="00CA78F0">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 визначити підстави здійснення процесуальних дій у режимі відеоконференції;</w:t>
      </w:r>
    </w:p>
    <w:p w:rsidR="00CA78F0" w:rsidRPr="00CA78F0" w:rsidRDefault="00CA78F0" w:rsidP="00CA78F0">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 з’ясувати особливості проведення процесуальних дій у режимі відеоконференції;</w:t>
      </w:r>
    </w:p>
    <w:p w:rsidR="00CA78F0" w:rsidRPr="00CA78F0" w:rsidRDefault="00CA78F0" w:rsidP="00CA78F0">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 розкрити процесуальний порядок проведення впізнання у режимі відеоконференції під час досудового розслідування;</w:t>
      </w:r>
    </w:p>
    <w:p w:rsidR="00CA78F0" w:rsidRPr="00CA78F0" w:rsidRDefault="00CA78F0" w:rsidP="00CA78F0">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 охарактеризувати критерії допустимості відомостей, отриманих за результатами відеоконференції;</w:t>
      </w:r>
    </w:p>
    <w:p w:rsidR="00CA78F0" w:rsidRPr="00CA78F0" w:rsidRDefault="00CA78F0" w:rsidP="00CA78F0">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 дослідити процесуальний порядок проведення процесуальних дій у режимі відеоконференції під час судового провадження;</w:t>
      </w:r>
    </w:p>
    <w:p w:rsidR="00CA78F0" w:rsidRPr="00CA78F0" w:rsidRDefault="00CA78F0" w:rsidP="00CA78F0">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 охарактеризувати процесуальні дії у режимі відеоконференції під час судового провадження у зв’язку із міжнародним співробітництвом;</w:t>
      </w:r>
    </w:p>
    <w:p w:rsidR="00CA78F0" w:rsidRPr="00CA78F0" w:rsidRDefault="00CA78F0" w:rsidP="00CA78F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eastAsia="ru-RU" w:bidi="ru-RU"/>
        </w:rPr>
        <w:t xml:space="preserve">- сформулювати </w:t>
      </w:r>
      <w:r w:rsidRPr="00CA78F0">
        <w:rPr>
          <w:rFonts w:ascii="Times New Roman" w:eastAsia="Times New Roman" w:hAnsi="Times New Roman" w:cs="Times New Roman"/>
          <w:color w:val="000000"/>
          <w:kern w:val="0"/>
          <w:sz w:val="26"/>
          <w:szCs w:val="26"/>
          <w:lang w:val="uk-UA" w:eastAsia="uk-UA" w:bidi="uk-UA"/>
        </w:rPr>
        <w:t xml:space="preserve">пропозиції </w:t>
      </w:r>
      <w:r w:rsidRPr="00CA78F0">
        <w:rPr>
          <w:rFonts w:ascii="Times New Roman" w:eastAsia="Times New Roman" w:hAnsi="Times New Roman" w:cs="Times New Roman"/>
          <w:color w:val="000000"/>
          <w:kern w:val="0"/>
          <w:sz w:val="26"/>
          <w:szCs w:val="26"/>
          <w:lang w:eastAsia="ru-RU" w:bidi="ru-RU"/>
        </w:rPr>
        <w:t xml:space="preserve">до </w:t>
      </w:r>
      <w:r w:rsidRPr="00CA78F0">
        <w:rPr>
          <w:rFonts w:ascii="Times New Roman" w:eastAsia="Times New Roman" w:hAnsi="Times New Roman" w:cs="Times New Roman"/>
          <w:color w:val="000000"/>
          <w:kern w:val="0"/>
          <w:sz w:val="26"/>
          <w:szCs w:val="26"/>
          <w:lang w:val="uk-UA" w:eastAsia="uk-UA" w:bidi="uk-UA"/>
        </w:rPr>
        <w:t xml:space="preserve">кримінального </w:t>
      </w:r>
      <w:r w:rsidRPr="00CA78F0">
        <w:rPr>
          <w:rFonts w:ascii="Times New Roman" w:eastAsia="Times New Roman" w:hAnsi="Times New Roman" w:cs="Times New Roman"/>
          <w:color w:val="000000"/>
          <w:kern w:val="0"/>
          <w:sz w:val="26"/>
          <w:szCs w:val="26"/>
          <w:lang w:eastAsia="ru-RU" w:bidi="ru-RU"/>
        </w:rPr>
        <w:t xml:space="preserve">процесуального </w:t>
      </w:r>
      <w:r w:rsidRPr="00CA78F0">
        <w:rPr>
          <w:rFonts w:ascii="Times New Roman" w:eastAsia="Times New Roman" w:hAnsi="Times New Roman" w:cs="Times New Roman"/>
          <w:color w:val="000000"/>
          <w:kern w:val="0"/>
          <w:sz w:val="26"/>
          <w:szCs w:val="26"/>
          <w:lang w:val="uk-UA" w:eastAsia="uk-UA" w:bidi="uk-UA"/>
        </w:rPr>
        <w:t>законодавства щодо удосконалення проведення процесуальних дій у режимі відеоконференції.</w:t>
      </w:r>
    </w:p>
    <w:p w:rsidR="00CA78F0" w:rsidRPr="00CA78F0" w:rsidRDefault="00CA78F0" w:rsidP="00CA78F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i/>
          <w:iCs/>
          <w:color w:val="000000"/>
          <w:kern w:val="0"/>
          <w:sz w:val="26"/>
          <w:szCs w:val="26"/>
          <w:lang w:val="uk-UA" w:eastAsia="uk-UA" w:bidi="uk-UA"/>
        </w:rPr>
        <w:t>Об’єкт дослідження</w:t>
      </w:r>
      <w:r w:rsidRPr="00CA78F0">
        <w:rPr>
          <w:rFonts w:ascii="Times New Roman" w:eastAsia="Times New Roman" w:hAnsi="Times New Roman" w:cs="Times New Roman"/>
          <w:color w:val="000000"/>
          <w:kern w:val="0"/>
          <w:sz w:val="26"/>
          <w:szCs w:val="26"/>
          <w:lang w:val="uk-UA" w:eastAsia="uk-UA" w:bidi="uk-UA"/>
        </w:rPr>
        <w:t xml:space="preserve"> - правовідносини, що виникають під час проведення процесуальних дій у режимі відеоконференції у кримінальному провадженні.</w:t>
      </w:r>
    </w:p>
    <w:p w:rsidR="00CA78F0" w:rsidRPr="00CA78F0" w:rsidRDefault="00CA78F0" w:rsidP="00CA78F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i/>
          <w:iCs/>
          <w:color w:val="000000"/>
          <w:kern w:val="0"/>
          <w:sz w:val="26"/>
          <w:szCs w:val="26"/>
          <w:lang w:val="uk-UA" w:eastAsia="uk-UA" w:bidi="uk-UA"/>
        </w:rPr>
        <w:t>Предмет дослідження</w:t>
      </w:r>
      <w:r w:rsidRPr="00CA78F0">
        <w:rPr>
          <w:rFonts w:ascii="Times New Roman" w:eastAsia="Times New Roman" w:hAnsi="Times New Roman" w:cs="Times New Roman"/>
          <w:color w:val="000000"/>
          <w:kern w:val="0"/>
          <w:sz w:val="26"/>
          <w:szCs w:val="26"/>
          <w:lang w:val="uk-UA" w:eastAsia="uk-UA" w:bidi="uk-UA"/>
        </w:rPr>
        <w:t xml:space="preserve"> - проведення процесуальних дій у режимі відеоконференції у кримінальному провадженні.</w:t>
      </w:r>
    </w:p>
    <w:p w:rsidR="00CA78F0" w:rsidRPr="00CA78F0" w:rsidRDefault="00CA78F0" w:rsidP="00CA78F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Методи дослідження обрані з урахуванням заявленої мети та задач, його об’єкта і предмета. Зокрема, було використано як загальнонаукові методи (спостереження, опису, порівняння, класифікації) з метою виявлення закономірностей, що характеризують проведення процесуальних дій у режимі відеоконференції (розділи 1-3), так і спеціальні методи, зокрема: </w:t>
      </w:r>
      <w:r w:rsidRPr="00CA78F0">
        <w:rPr>
          <w:rFonts w:ascii="Times New Roman" w:eastAsia="Times New Roman" w:hAnsi="Times New Roman" w:cs="Times New Roman"/>
          <w:i/>
          <w:iCs/>
          <w:color w:val="000000"/>
          <w:kern w:val="0"/>
          <w:sz w:val="26"/>
          <w:szCs w:val="26"/>
          <w:lang w:val="uk-UA" w:eastAsia="uk-UA" w:bidi="uk-UA"/>
        </w:rPr>
        <w:t>історико- правовий</w:t>
      </w:r>
      <w:r w:rsidRPr="00CA78F0">
        <w:rPr>
          <w:rFonts w:ascii="Times New Roman" w:eastAsia="Times New Roman" w:hAnsi="Times New Roman" w:cs="Times New Roman"/>
          <w:color w:val="000000"/>
          <w:kern w:val="0"/>
          <w:sz w:val="26"/>
          <w:szCs w:val="26"/>
          <w:lang w:val="uk-UA" w:eastAsia="uk-UA" w:bidi="uk-UA"/>
        </w:rPr>
        <w:t xml:space="preserve"> - для дослідження виникнення та розвитку проведення процесуальних дій у режимі відеоконференції (підрозділ 1.1); </w:t>
      </w:r>
      <w:r w:rsidRPr="00CA78F0">
        <w:rPr>
          <w:rFonts w:ascii="Times New Roman" w:eastAsia="Times New Roman" w:hAnsi="Times New Roman" w:cs="Times New Roman"/>
          <w:i/>
          <w:iCs/>
          <w:color w:val="000000"/>
          <w:kern w:val="0"/>
          <w:sz w:val="26"/>
          <w:szCs w:val="26"/>
          <w:lang w:val="uk-UA" w:eastAsia="uk-UA" w:bidi="uk-UA"/>
        </w:rPr>
        <w:t>системно-структурний</w:t>
      </w:r>
      <w:r w:rsidRPr="00CA78F0">
        <w:rPr>
          <w:rFonts w:ascii="Times New Roman" w:eastAsia="Times New Roman" w:hAnsi="Times New Roman" w:cs="Times New Roman"/>
          <w:color w:val="000000"/>
          <w:kern w:val="0"/>
          <w:sz w:val="26"/>
          <w:szCs w:val="26"/>
          <w:lang w:val="uk-UA" w:eastAsia="uk-UA" w:bidi="uk-UA"/>
        </w:rPr>
        <w:t xml:space="preserve"> - для з’ясування сутності відеоконференції у кримінальному провадженні та її класифікації на підставі різних критеріїв (підрозділи 1.2, 2.3); </w:t>
      </w:r>
      <w:r w:rsidRPr="00CA78F0">
        <w:rPr>
          <w:rFonts w:ascii="Times New Roman" w:eastAsia="Times New Roman" w:hAnsi="Times New Roman" w:cs="Times New Roman"/>
          <w:i/>
          <w:iCs/>
          <w:color w:val="000000"/>
          <w:kern w:val="0"/>
          <w:sz w:val="26"/>
          <w:szCs w:val="26"/>
          <w:lang w:val="uk-UA" w:eastAsia="uk-UA" w:bidi="uk-UA"/>
        </w:rPr>
        <w:t>формально- логічний -</w:t>
      </w:r>
      <w:r w:rsidRPr="00CA78F0">
        <w:rPr>
          <w:rFonts w:ascii="Times New Roman" w:eastAsia="Times New Roman" w:hAnsi="Times New Roman" w:cs="Times New Roman"/>
          <w:color w:val="000000"/>
          <w:kern w:val="0"/>
          <w:sz w:val="26"/>
          <w:szCs w:val="26"/>
          <w:lang w:val="uk-UA" w:eastAsia="uk-UA" w:bidi="uk-UA"/>
        </w:rPr>
        <w:t xml:space="preserve"> при розкритті змісту та сутності понять «відеоконференцзв’язок», «інноваційні технології», та інших дефініцій у межах предмета дослідження (підрозділи 1.1, 1,2, 2.1); </w:t>
      </w:r>
      <w:r w:rsidRPr="00CA78F0">
        <w:rPr>
          <w:rFonts w:ascii="Times New Roman" w:eastAsia="Times New Roman" w:hAnsi="Times New Roman" w:cs="Times New Roman"/>
          <w:i/>
          <w:iCs/>
          <w:color w:val="000000"/>
          <w:kern w:val="0"/>
          <w:sz w:val="26"/>
          <w:szCs w:val="26"/>
          <w:lang w:val="uk-UA" w:eastAsia="uk-UA" w:bidi="uk-UA"/>
        </w:rPr>
        <w:t>формально-юридичний</w:t>
      </w:r>
      <w:r w:rsidRPr="00CA78F0">
        <w:rPr>
          <w:rFonts w:ascii="Times New Roman" w:eastAsia="Times New Roman" w:hAnsi="Times New Roman" w:cs="Times New Roman"/>
          <w:color w:val="000000"/>
          <w:kern w:val="0"/>
          <w:sz w:val="26"/>
          <w:szCs w:val="26"/>
          <w:lang w:val="uk-UA" w:eastAsia="uk-UA" w:bidi="uk-UA"/>
        </w:rPr>
        <w:t xml:space="preserve"> - при дослідженні положень Конституції України, кримінального процесуального законодавства України, рішень Європейського суду з прав людини (розділи 1-3); </w:t>
      </w:r>
      <w:r w:rsidRPr="00CA78F0">
        <w:rPr>
          <w:rFonts w:ascii="Times New Roman" w:eastAsia="Times New Roman" w:hAnsi="Times New Roman" w:cs="Times New Roman"/>
          <w:i/>
          <w:iCs/>
          <w:color w:val="000000"/>
          <w:kern w:val="0"/>
          <w:sz w:val="26"/>
          <w:szCs w:val="26"/>
          <w:lang w:val="uk-UA" w:eastAsia="uk-UA" w:bidi="uk-UA"/>
        </w:rPr>
        <w:t>порівняльно-правовий -</w:t>
      </w:r>
      <w:r w:rsidRPr="00CA78F0">
        <w:rPr>
          <w:rFonts w:ascii="Times New Roman" w:eastAsia="Times New Roman" w:hAnsi="Times New Roman" w:cs="Times New Roman"/>
          <w:color w:val="000000"/>
          <w:kern w:val="0"/>
          <w:sz w:val="26"/>
          <w:szCs w:val="26"/>
          <w:lang w:val="uk-UA" w:eastAsia="uk-UA" w:bidi="uk-UA"/>
        </w:rPr>
        <w:t xml:space="preserve"> для зіставлення та аналізу норм кримінального процесуального законодавства України й інших країн (підрозділи 1.2, 1.3, 2.1, 3.1); </w:t>
      </w:r>
      <w:r w:rsidRPr="00CA78F0">
        <w:rPr>
          <w:rFonts w:ascii="Times New Roman" w:eastAsia="Times New Roman" w:hAnsi="Times New Roman" w:cs="Times New Roman"/>
          <w:i/>
          <w:iCs/>
          <w:color w:val="000000"/>
          <w:kern w:val="0"/>
          <w:sz w:val="26"/>
          <w:szCs w:val="26"/>
          <w:lang w:val="uk-UA" w:eastAsia="uk-UA" w:bidi="uk-UA"/>
        </w:rPr>
        <w:t>логіко-нормативний та моделювання</w:t>
      </w:r>
      <w:r w:rsidRPr="00CA78F0">
        <w:rPr>
          <w:rFonts w:ascii="Times New Roman" w:eastAsia="Times New Roman" w:hAnsi="Times New Roman" w:cs="Times New Roman"/>
          <w:color w:val="000000"/>
          <w:kern w:val="0"/>
          <w:sz w:val="26"/>
          <w:szCs w:val="26"/>
          <w:lang w:val="uk-UA" w:eastAsia="uk-UA" w:bidi="uk-UA"/>
        </w:rPr>
        <w:t xml:space="preserve"> - для формулювання та обґрунтування доповнень до кримінального процесуального законодавства (розділи 2-3); </w:t>
      </w:r>
      <w:r w:rsidRPr="00CA78F0">
        <w:rPr>
          <w:rFonts w:ascii="Times New Roman" w:eastAsia="Times New Roman" w:hAnsi="Times New Roman" w:cs="Times New Roman"/>
          <w:i/>
          <w:iCs/>
          <w:color w:val="000000"/>
          <w:kern w:val="0"/>
          <w:sz w:val="26"/>
          <w:szCs w:val="26"/>
          <w:lang w:val="uk-UA" w:eastAsia="uk-UA" w:bidi="uk-UA"/>
        </w:rPr>
        <w:t xml:space="preserve">статистичні </w:t>
      </w:r>
      <w:r w:rsidRPr="00CA78F0">
        <w:rPr>
          <w:rFonts w:ascii="Times New Roman" w:eastAsia="Times New Roman" w:hAnsi="Times New Roman" w:cs="Times New Roman"/>
          <w:color w:val="000000"/>
          <w:kern w:val="0"/>
          <w:sz w:val="26"/>
          <w:szCs w:val="26"/>
          <w:lang w:val="uk-UA" w:eastAsia="uk-UA" w:bidi="uk-UA"/>
        </w:rPr>
        <w:t>(групування, аналіз кількісних показників) для узагальнення правозастосовчої та судової практики, обґрунтування теоретичних положень роботи статистичними даними (розділ 3).</w:t>
      </w:r>
    </w:p>
    <w:p w:rsidR="00CA78F0" w:rsidRPr="00CA78F0" w:rsidRDefault="00CA78F0" w:rsidP="00CA78F0">
      <w:pPr>
        <w:tabs>
          <w:tab w:val="clear" w:pos="709"/>
          <w:tab w:val="left" w:pos="6658"/>
        </w:tabs>
        <w:suppressAutoHyphens w:val="0"/>
        <w:spacing w:after="0" w:line="480" w:lineRule="exact"/>
        <w:ind w:left="20" w:firstLine="70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i/>
          <w:iCs/>
          <w:color w:val="000000"/>
          <w:kern w:val="0"/>
          <w:sz w:val="26"/>
          <w:szCs w:val="26"/>
          <w:lang w:val="uk-UA" w:eastAsia="uk-UA" w:bidi="uk-UA"/>
        </w:rPr>
        <w:t>Емпіричну базу дослідження</w:t>
      </w:r>
      <w:r w:rsidRPr="00CA78F0">
        <w:rPr>
          <w:rFonts w:ascii="Times New Roman" w:eastAsia="Times New Roman" w:hAnsi="Times New Roman" w:cs="Times New Roman"/>
          <w:color w:val="000000"/>
          <w:kern w:val="0"/>
          <w:sz w:val="26"/>
          <w:szCs w:val="26"/>
          <w:lang w:val="uk-UA" w:eastAsia="uk-UA" w:bidi="uk-UA"/>
        </w:rPr>
        <w:t xml:space="preserve"> становлять:</w:t>
      </w:r>
      <w:r w:rsidRPr="00CA78F0">
        <w:rPr>
          <w:rFonts w:ascii="Times New Roman" w:eastAsia="Times New Roman" w:hAnsi="Times New Roman" w:cs="Times New Roman"/>
          <w:color w:val="000000"/>
          <w:kern w:val="0"/>
          <w:sz w:val="26"/>
          <w:szCs w:val="26"/>
          <w:lang w:val="uk-UA" w:eastAsia="uk-UA" w:bidi="uk-UA"/>
        </w:rPr>
        <w:tab/>
        <w:t>узагальнені результати</w:t>
      </w:r>
    </w:p>
    <w:p w:rsidR="00CA78F0" w:rsidRPr="00CA78F0" w:rsidRDefault="00CA78F0" w:rsidP="00CA78F0">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опитування 176 слідчих Національної поліції України в м. Києві, Київської та</w:t>
      </w:r>
    </w:p>
    <w:p w:rsidR="00CA78F0" w:rsidRPr="00CA78F0" w:rsidRDefault="00CA78F0" w:rsidP="00CA78F0">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Житомирської областей; рішення Європейського суду з прав людини; Конституційного Суду України; узагальнена практика та інформаційні листи Вищого спеціалізованого суду України з розгляду цивільних і кримінальних справ, Верховного Суду України; судові рішення, розміщені в Єдиному державному реєстрі судових рішень; статистичні та аналітичні матеріали МВС та Національної поліції України, офіційні дані Державної служби статистики України. Використано власний досвід роботи дисертанта в органах досудового розслідування.</w:t>
      </w:r>
    </w:p>
    <w:p w:rsidR="00CA78F0" w:rsidRPr="00CA78F0" w:rsidRDefault="00CA78F0" w:rsidP="00CA78F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Наукова новизна отриманих результатів полягає у тому, що за </w:t>
      </w:r>
      <w:r w:rsidRPr="00CA78F0">
        <w:rPr>
          <w:rFonts w:ascii="Times New Roman" w:eastAsia="Times New Roman" w:hAnsi="Times New Roman" w:cs="Times New Roman"/>
          <w:color w:val="000000"/>
          <w:kern w:val="0"/>
          <w:sz w:val="26"/>
          <w:szCs w:val="26"/>
          <w:lang w:eastAsia="ru-RU" w:bidi="ru-RU"/>
        </w:rPr>
        <w:t xml:space="preserve">характером </w:t>
      </w:r>
      <w:r w:rsidRPr="00CA78F0">
        <w:rPr>
          <w:rFonts w:ascii="Times New Roman" w:eastAsia="Times New Roman" w:hAnsi="Times New Roman" w:cs="Times New Roman"/>
          <w:color w:val="000000"/>
          <w:kern w:val="0"/>
          <w:sz w:val="26"/>
          <w:szCs w:val="26"/>
          <w:lang w:val="uk-UA" w:eastAsia="uk-UA" w:bidi="uk-UA"/>
        </w:rPr>
        <w:t>і змістом розглянутих питань дисертація є комплексним теоретико- практичним дослідженням, у якому на монографічному рівні викладено проблеми проведення процесуальних дій в режимі відеоконференції у кримінальному провадженні. У роботі обґрунтовано низку нових положень, висновків і пропозицій, зокрема:</w:t>
      </w:r>
    </w:p>
    <w:p w:rsidR="00CA78F0" w:rsidRPr="00CA78F0" w:rsidRDefault="00CA78F0" w:rsidP="00CA78F0">
      <w:pPr>
        <w:tabs>
          <w:tab w:val="clear" w:pos="709"/>
        </w:tabs>
        <w:suppressAutoHyphens w:val="0"/>
        <w:spacing w:after="0" w:line="480" w:lineRule="exact"/>
        <w:ind w:left="20" w:firstLine="700"/>
        <w:rPr>
          <w:rFonts w:ascii="Times New Roman" w:eastAsia="Times New Roman" w:hAnsi="Times New Roman" w:cs="Times New Roman"/>
          <w:i/>
          <w:iCs/>
          <w:color w:val="000000"/>
          <w:kern w:val="0"/>
          <w:sz w:val="26"/>
          <w:szCs w:val="26"/>
          <w:lang w:val="uk-UA" w:eastAsia="uk-UA" w:bidi="uk-UA"/>
        </w:rPr>
      </w:pPr>
      <w:r w:rsidRPr="00CA78F0">
        <w:rPr>
          <w:rFonts w:ascii="Times New Roman" w:eastAsia="Times New Roman" w:hAnsi="Times New Roman" w:cs="Times New Roman"/>
          <w:i/>
          <w:iCs/>
          <w:color w:val="000000"/>
          <w:kern w:val="0"/>
          <w:sz w:val="26"/>
          <w:szCs w:val="26"/>
          <w:lang w:val="uk-UA" w:eastAsia="uk-UA" w:bidi="uk-UA"/>
        </w:rPr>
        <w:t>вперше:</w:t>
      </w:r>
    </w:p>
    <w:p w:rsidR="00CA78F0" w:rsidRPr="00CA78F0" w:rsidRDefault="00CA78F0" w:rsidP="00CA78F0">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 для забезпечення безпеки учасників кримінального провадження обґрунтована необхідність встановлення джерела загрози та впливу її під час проведення процесуальних дій у режимі відеоконференції;</w:t>
      </w:r>
    </w:p>
    <w:p w:rsidR="00CA78F0" w:rsidRPr="00CA78F0" w:rsidRDefault="00CA78F0" w:rsidP="00CA78F0">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 запропоновано внести зміни до ч. 1 ст. 232 КПК України новим пунктом з метою доповнення підстав проведення процесуальних дій під час досудового розслідування в режимі відеоконференції, у які передбачити волевиявлення особи щодо відмови у повернені до України та можливості у зв’язку із цим проведення допиту в режимі відеоконференції;</w:t>
      </w:r>
    </w:p>
    <w:p w:rsidR="00CA78F0" w:rsidRPr="00CA78F0" w:rsidRDefault="00CA78F0" w:rsidP="00CA78F0">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 доведена необхідність надання можливості потерпілому за його клопотанням брати участь у судовому засіданні з використанням відеоконференції після закінчення його допиту та приймати, таким чином, активну участь у дослідженні інших відомостей, заявляти клопотання, виступати в дебатах;</w:t>
      </w:r>
    </w:p>
    <w:p w:rsidR="00CA78F0" w:rsidRPr="00CA78F0" w:rsidRDefault="00CA78F0" w:rsidP="00CA78F0">
      <w:pPr>
        <w:tabs>
          <w:tab w:val="clear" w:pos="709"/>
        </w:tabs>
        <w:suppressAutoHyphens w:val="0"/>
        <w:spacing w:after="0" w:line="480" w:lineRule="exact"/>
        <w:ind w:left="20" w:firstLine="700"/>
        <w:rPr>
          <w:rFonts w:ascii="Times New Roman" w:eastAsia="Times New Roman" w:hAnsi="Times New Roman" w:cs="Times New Roman"/>
          <w:i/>
          <w:iCs/>
          <w:color w:val="000000"/>
          <w:kern w:val="0"/>
          <w:sz w:val="26"/>
          <w:szCs w:val="26"/>
          <w:lang w:val="uk-UA" w:eastAsia="uk-UA" w:bidi="uk-UA"/>
        </w:rPr>
      </w:pPr>
      <w:r w:rsidRPr="00CA78F0">
        <w:rPr>
          <w:rFonts w:ascii="Times New Roman" w:eastAsia="Times New Roman" w:hAnsi="Times New Roman" w:cs="Times New Roman"/>
          <w:i/>
          <w:iCs/>
          <w:color w:val="000000"/>
          <w:kern w:val="0"/>
          <w:sz w:val="26"/>
          <w:szCs w:val="26"/>
          <w:lang w:val="uk-UA" w:eastAsia="uk-UA" w:bidi="uk-UA"/>
        </w:rPr>
        <w:t>удосконалено:</w:t>
      </w:r>
    </w:p>
    <w:p w:rsidR="00CA78F0" w:rsidRPr="00CA78F0" w:rsidRDefault="00CA78F0" w:rsidP="00CA78F0">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ru-RU" w:bidi="ru-RU"/>
        </w:rPr>
        <w:t xml:space="preserve"> </w:t>
      </w:r>
      <w:r w:rsidRPr="00CA78F0">
        <w:rPr>
          <w:rFonts w:ascii="Times New Roman" w:eastAsia="Times New Roman" w:hAnsi="Times New Roman" w:cs="Times New Roman"/>
          <w:color w:val="000000"/>
          <w:kern w:val="0"/>
          <w:sz w:val="26"/>
          <w:szCs w:val="26"/>
          <w:lang w:val="uk-UA" w:eastAsia="uk-UA" w:bidi="uk-UA"/>
        </w:rPr>
        <w:t xml:space="preserve">поняття відеоконференції у кримінальному провадженні, під яким розуміється передбачена кримінальним процесуальним законом інформаційна технологія, що забезпечує одночасно двосторонню </w:t>
      </w:r>
      <w:r w:rsidRPr="00CA78F0">
        <w:rPr>
          <w:rFonts w:ascii="Times New Roman" w:eastAsia="Times New Roman" w:hAnsi="Times New Roman" w:cs="Times New Roman"/>
          <w:color w:val="000000"/>
          <w:kern w:val="0"/>
          <w:sz w:val="26"/>
          <w:szCs w:val="26"/>
          <w:lang w:val="uk-UA" w:eastAsia="ru-RU" w:bidi="ru-RU"/>
        </w:rPr>
        <w:t xml:space="preserve">передачу, </w:t>
      </w:r>
      <w:r w:rsidRPr="00CA78F0">
        <w:rPr>
          <w:rFonts w:ascii="Times New Roman" w:eastAsia="Times New Roman" w:hAnsi="Times New Roman" w:cs="Times New Roman"/>
          <w:color w:val="000000"/>
          <w:kern w:val="0"/>
          <w:sz w:val="26"/>
          <w:szCs w:val="26"/>
          <w:lang w:val="uk-UA" w:eastAsia="uk-UA" w:bidi="uk-UA"/>
        </w:rPr>
        <w:t>обробку, перетворення і візуалізацію інтерактивної інформації на відстань у режимі реального часу за допомогою апаратно-програмних засобів обчислювальної техніки;</w:t>
      </w:r>
    </w:p>
    <w:p w:rsidR="00CA78F0" w:rsidRPr="00CA78F0" w:rsidRDefault="00CA78F0" w:rsidP="00CA78F0">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 положення про </w:t>
      </w:r>
      <w:r w:rsidRPr="00CA78F0">
        <w:rPr>
          <w:rFonts w:ascii="Times New Roman" w:eastAsia="Times New Roman" w:hAnsi="Times New Roman" w:cs="Times New Roman"/>
          <w:color w:val="000000"/>
          <w:kern w:val="0"/>
          <w:sz w:val="26"/>
          <w:szCs w:val="26"/>
          <w:lang w:val="uk-UA" w:eastAsia="ru-RU" w:bidi="ru-RU"/>
        </w:rPr>
        <w:t xml:space="preserve">те, </w:t>
      </w:r>
      <w:r w:rsidRPr="00CA78F0">
        <w:rPr>
          <w:rFonts w:ascii="Times New Roman" w:eastAsia="Times New Roman" w:hAnsi="Times New Roman" w:cs="Times New Roman"/>
          <w:color w:val="000000"/>
          <w:kern w:val="0"/>
          <w:sz w:val="26"/>
          <w:szCs w:val="26"/>
          <w:lang w:val="uk-UA" w:eastAsia="uk-UA" w:bidi="uk-UA"/>
        </w:rPr>
        <w:t>що органи досудового розслідування, прокуратура та суди повинні бути забезпечені спеціальним програмним забезпеченням та окремою лінією зв’язку, що дозволить забезпечити інформаційну безпеку під час проведення слідчих (розшукових) та процесуальних дій в режимі відеоконференції;</w:t>
      </w:r>
    </w:p>
    <w:p w:rsidR="00CA78F0" w:rsidRPr="00CA78F0" w:rsidRDefault="00CA78F0" w:rsidP="00CA78F0">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 наукове бачення до визначення допустимості відомостей, отриманих за результатами відеоконференції, що дає можливість зробити висновок про критерії допустимості доказів до яких необхідно віднести: одержання доказів належним суб’єктом; одержання доказів із належного джерела; дотримання належної процедури одержання доказів; належне оформлення (закріплення) перебігу та результатів дії;</w:t>
      </w:r>
    </w:p>
    <w:p w:rsidR="00CA78F0" w:rsidRPr="00CA78F0" w:rsidRDefault="00CA78F0" w:rsidP="00CA78F0">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 положення, що визначають підстави для проведення допиту, впізнання у режимі відеоконференції, які мають бути відображені у матеріалах досудового розслідування. Перелік підстав для проведення допиту, впізнання у режимі відеоконференції не є вичерпаним, але при цьому важливо, щоб ці підстави були належним чином обґрунтовані;</w:t>
      </w:r>
    </w:p>
    <w:p w:rsidR="00CA78F0" w:rsidRPr="00CA78F0" w:rsidRDefault="00CA78F0" w:rsidP="00CA78F0">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 підхід, який полягає у тому, що захисник повинен знаходитись біля </w:t>
      </w:r>
      <w:r w:rsidRPr="00CA78F0">
        <w:rPr>
          <w:rFonts w:ascii="Times New Roman" w:eastAsia="Times New Roman" w:hAnsi="Times New Roman" w:cs="Times New Roman"/>
          <w:color w:val="000000"/>
          <w:kern w:val="0"/>
          <w:sz w:val="26"/>
          <w:szCs w:val="26"/>
          <w:lang w:val="uk-UA" w:eastAsia="ru-RU" w:bidi="ru-RU"/>
        </w:rPr>
        <w:t xml:space="preserve">особи, </w:t>
      </w:r>
      <w:r w:rsidRPr="00CA78F0">
        <w:rPr>
          <w:rFonts w:ascii="Times New Roman" w:eastAsia="Times New Roman" w:hAnsi="Times New Roman" w:cs="Times New Roman"/>
          <w:color w:val="000000"/>
          <w:kern w:val="0"/>
          <w:sz w:val="26"/>
          <w:szCs w:val="26"/>
          <w:lang w:val="uk-UA" w:eastAsia="uk-UA" w:bidi="uk-UA"/>
        </w:rPr>
        <w:t>яку допитують. У зв’язку із забезпеченням оперативності досудового розслідування іноді відсутня можливість знаходження захисника (особливо який бере участь у провадженні за договором) поруч з особою, яку допитують. Вважаємо, у даному випадку, на необхідність виділення окремого каналу зв’язку для конфіденційного спілкування;</w:t>
      </w:r>
    </w:p>
    <w:p w:rsidR="00CA78F0" w:rsidRPr="00CA78F0" w:rsidRDefault="00CA78F0" w:rsidP="00CA78F0">
      <w:pPr>
        <w:tabs>
          <w:tab w:val="clear" w:pos="709"/>
        </w:tabs>
        <w:suppressAutoHyphens w:val="0"/>
        <w:spacing w:after="0" w:line="480" w:lineRule="exact"/>
        <w:ind w:firstLine="700"/>
        <w:rPr>
          <w:rFonts w:ascii="Times New Roman" w:eastAsia="Times New Roman" w:hAnsi="Times New Roman" w:cs="Times New Roman"/>
          <w:i/>
          <w:iCs/>
          <w:color w:val="000000"/>
          <w:kern w:val="0"/>
          <w:sz w:val="26"/>
          <w:szCs w:val="26"/>
          <w:lang w:val="uk-UA" w:eastAsia="uk-UA" w:bidi="uk-UA"/>
        </w:rPr>
      </w:pPr>
      <w:r w:rsidRPr="00CA78F0">
        <w:rPr>
          <w:rFonts w:ascii="Times New Roman" w:eastAsia="Times New Roman" w:hAnsi="Times New Roman" w:cs="Times New Roman"/>
          <w:i/>
          <w:iCs/>
          <w:color w:val="000000"/>
          <w:kern w:val="0"/>
          <w:sz w:val="26"/>
          <w:szCs w:val="26"/>
          <w:lang w:val="uk-UA" w:eastAsia="uk-UA" w:bidi="uk-UA"/>
        </w:rPr>
        <w:t>дістало подальший розвиток:</w:t>
      </w:r>
    </w:p>
    <w:p w:rsidR="00CA78F0" w:rsidRPr="00CA78F0" w:rsidRDefault="00CA78F0" w:rsidP="00CA78F0">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eastAsia="ru-RU" w:bidi="ru-RU"/>
        </w:rPr>
        <w:t xml:space="preserve"> </w:t>
      </w:r>
      <w:r w:rsidRPr="00CA78F0">
        <w:rPr>
          <w:rFonts w:ascii="Times New Roman" w:eastAsia="Times New Roman" w:hAnsi="Times New Roman" w:cs="Times New Roman"/>
          <w:color w:val="000000"/>
          <w:kern w:val="0"/>
          <w:sz w:val="26"/>
          <w:szCs w:val="26"/>
          <w:lang w:val="uk-UA" w:eastAsia="uk-UA" w:bidi="uk-UA"/>
        </w:rPr>
        <w:t xml:space="preserve">позиція </w:t>
      </w:r>
      <w:r w:rsidRPr="00CA78F0">
        <w:rPr>
          <w:rFonts w:ascii="Times New Roman" w:eastAsia="Times New Roman" w:hAnsi="Times New Roman" w:cs="Times New Roman"/>
          <w:color w:val="000000"/>
          <w:kern w:val="0"/>
          <w:sz w:val="26"/>
          <w:szCs w:val="26"/>
          <w:lang w:eastAsia="ru-RU" w:bidi="ru-RU"/>
        </w:rPr>
        <w:t xml:space="preserve">щодо </w:t>
      </w:r>
      <w:r w:rsidRPr="00CA78F0">
        <w:rPr>
          <w:rFonts w:ascii="Times New Roman" w:eastAsia="Times New Roman" w:hAnsi="Times New Roman" w:cs="Times New Roman"/>
          <w:color w:val="000000"/>
          <w:kern w:val="0"/>
          <w:sz w:val="26"/>
          <w:szCs w:val="26"/>
          <w:lang w:val="uk-UA" w:eastAsia="uk-UA" w:bidi="uk-UA"/>
        </w:rPr>
        <w:t xml:space="preserve">неможливості </w:t>
      </w:r>
      <w:r w:rsidRPr="00CA78F0">
        <w:rPr>
          <w:rFonts w:ascii="Times New Roman" w:eastAsia="Times New Roman" w:hAnsi="Times New Roman" w:cs="Times New Roman"/>
          <w:color w:val="000000"/>
          <w:kern w:val="0"/>
          <w:sz w:val="26"/>
          <w:szCs w:val="26"/>
          <w:lang w:eastAsia="ru-RU" w:bidi="ru-RU"/>
        </w:rPr>
        <w:t xml:space="preserve">наведення у </w:t>
      </w:r>
      <w:r w:rsidRPr="00CA78F0">
        <w:rPr>
          <w:rFonts w:ascii="Times New Roman" w:eastAsia="Times New Roman" w:hAnsi="Times New Roman" w:cs="Times New Roman"/>
          <w:color w:val="000000"/>
          <w:kern w:val="0"/>
          <w:sz w:val="26"/>
          <w:szCs w:val="26"/>
          <w:lang w:val="uk-UA" w:eastAsia="uk-UA" w:bidi="uk-UA"/>
        </w:rPr>
        <w:t xml:space="preserve">законі </w:t>
      </w:r>
      <w:r w:rsidRPr="00CA78F0">
        <w:rPr>
          <w:rFonts w:ascii="Times New Roman" w:eastAsia="Times New Roman" w:hAnsi="Times New Roman" w:cs="Times New Roman"/>
          <w:color w:val="000000"/>
          <w:kern w:val="0"/>
          <w:sz w:val="26"/>
          <w:szCs w:val="26"/>
          <w:lang w:eastAsia="ru-RU" w:bidi="ru-RU"/>
        </w:rPr>
        <w:t xml:space="preserve">вичерпного </w:t>
      </w:r>
      <w:r w:rsidRPr="00CA78F0">
        <w:rPr>
          <w:rFonts w:ascii="Times New Roman" w:eastAsia="Times New Roman" w:hAnsi="Times New Roman" w:cs="Times New Roman"/>
          <w:color w:val="000000"/>
          <w:kern w:val="0"/>
          <w:sz w:val="26"/>
          <w:szCs w:val="26"/>
          <w:lang w:val="uk-UA" w:eastAsia="uk-UA" w:bidi="uk-UA"/>
        </w:rPr>
        <w:t xml:space="preserve">переліку усіх </w:t>
      </w:r>
      <w:r w:rsidRPr="00CA78F0">
        <w:rPr>
          <w:rFonts w:ascii="Times New Roman" w:eastAsia="Times New Roman" w:hAnsi="Times New Roman" w:cs="Times New Roman"/>
          <w:color w:val="000000"/>
          <w:kern w:val="0"/>
          <w:sz w:val="26"/>
          <w:szCs w:val="26"/>
          <w:lang w:eastAsia="ru-RU" w:bidi="ru-RU"/>
        </w:rPr>
        <w:t xml:space="preserve">допустимих </w:t>
      </w:r>
      <w:r w:rsidRPr="00CA78F0">
        <w:rPr>
          <w:rFonts w:ascii="Times New Roman" w:eastAsia="Times New Roman" w:hAnsi="Times New Roman" w:cs="Times New Roman"/>
          <w:color w:val="000000"/>
          <w:kern w:val="0"/>
          <w:sz w:val="26"/>
          <w:szCs w:val="26"/>
          <w:lang w:val="uk-UA" w:eastAsia="uk-UA" w:bidi="uk-UA"/>
        </w:rPr>
        <w:t xml:space="preserve">науково-технічних засобів </w:t>
      </w:r>
      <w:r w:rsidRPr="00CA78F0">
        <w:rPr>
          <w:rFonts w:ascii="Times New Roman" w:eastAsia="Times New Roman" w:hAnsi="Times New Roman" w:cs="Times New Roman"/>
          <w:color w:val="000000"/>
          <w:kern w:val="0"/>
          <w:sz w:val="26"/>
          <w:szCs w:val="26"/>
          <w:lang w:eastAsia="ru-RU" w:bidi="ru-RU"/>
        </w:rPr>
        <w:t xml:space="preserve">у </w:t>
      </w:r>
      <w:r w:rsidRPr="00CA78F0">
        <w:rPr>
          <w:rFonts w:ascii="Times New Roman" w:eastAsia="Times New Roman" w:hAnsi="Times New Roman" w:cs="Times New Roman"/>
          <w:color w:val="000000"/>
          <w:kern w:val="0"/>
          <w:sz w:val="26"/>
          <w:szCs w:val="26"/>
          <w:lang w:val="uk-UA" w:eastAsia="uk-UA" w:bidi="uk-UA"/>
        </w:rPr>
        <w:t xml:space="preserve">кримінальному провадженні </w:t>
      </w:r>
      <w:r w:rsidRPr="00CA78F0">
        <w:rPr>
          <w:rFonts w:ascii="Times New Roman" w:eastAsia="Times New Roman" w:hAnsi="Times New Roman" w:cs="Times New Roman"/>
          <w:color w:val="000000"/>
          <w:kern w:val="0"/>
          <w:sz w:val="26"/>
          <w:szCs w:val="26"/>
          <w:lang w:eastAsia="ru-RU" w:bidi="ru-RU"/>
        </w:rPr>
        <w:t xml:space="preserve">через </w:t>
      </w:r>
      <w:r w:rsidRPr="00CA78F0">
        <w:rPr>
          <w:rFonts w:ascii="Times New Roman" w:eastAsia="Times New Roman" w:hAnsi="Times New Roman" w:cs="Times New Roman"/>
          <w:color w:val="000000"/>
          <w:kern w:val="0"/>
          <w:sz w:val="26"/>
          <w:szCs w:val="26"/>
          <w:lang w:val="uk-UA" w:eastAsia="uk-UA" w:bidi="uk-UA"/>
        </w:rPr>
        <w:t xml:space="preserve">їх </w:t>
      </w:r>
      <w:r w:rsidRPr="00CA78F0">
        <w:rPr>
          <w:rFonts w:ascii="Times New Roman" w:eastAsia="Times New Roman" w:hAnsi="Times New Roman" w:cs="Times New Roman"/>
          <w:color w:val="000000"/>
          <w:kern w:val="0"/>
          <w:sz w:val="26"/>
          <w:szCs w:val="26"/>
          <w:lang w:eastAsia="ru-RU" w:bidi="ru-RU"/>
        </w:rPr>
        <w:t>безперервне оновлення;</w:t>
      </w:r>
    </w:p>
    <w:p w:rsidR="00CA78F0" w:rsidRPr="00CA78F0" w:rsidRDefault="00CA78F0" w:rsidP="00CA78F0">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eastAsia="ru-RU" w:bidi="ru-RU"/>
        </w:rPr>
        <w:t xml:space="preserve"> наукова </w:t>
      </w:r>
      <w:r w:rsidRPr="00CA78F0">
        <w:rPr>
          <w:rFonts w:ascii="Times New Roman" w:eastAsia="Times New Roman" w:hAnsi="Times New Roman" w:cs="Times New Roman"/>
          <w:color w:val="000000"/>
          <w:kern w:val="0"/>
          <w:sz w:val="26"/>
          <w:szCs w:val="26"/>
          <w:lang w:val="uk-UA" w:eastAsia="uk-UA" w:bidi="uk-UA"/>
        </w:rPr>
        <w:t xml:space="preserve">позиція, </w:t>
      </w:r>
      <w:r w:rsidRPr="00CA78F0">
        <w:rPr>
          <w:rFonts w:ascii="Times New Roman" w:eastAsia="Times New Roman" w:hAnsi="Times New Roman" w:cs="Times New Roman"/>
          <w:color w:val="000000"/>
          <w:kern w:val="0"/>
          <w:sz w:val="26"/>
          <w:szCs w:val="26"/>
          <w:lang w:eastAsia="ru-RU" w:bidi="ru-RU"/>
        </w:rPr>
        <w:t xml:space="preserve">про </w:t>
      </w:r>
      <w:r w:rsidRPr="00CA78F0">
        <w:rPr>
          <w:rFonts w:ascii="Times New Roman" w:eastAsia="Times New Roman" w:hAnsi="Times New Roman" w:cs="Times New Roman"/>
          <w:color w:val="000000"/>
          <w:kern w:val="0"/>
          <w:sz w:val="26"/>
          <w:szCs w:val="26"/>
          <w:lang w:val="uk-UA" w:eastAsia="uk-UA" w:bidi="uk-UA"/>
        </w:rPr>
        <w:t xml:space="preserve">необхідність </w:t>
      </w:r>
      <w:r w:rsidRPr="00CA78F0">
        <w:rPr>
          <w:rFonts w:ascii="Times New Roman" w:eastAsia="Times New Roman" w:hAnsi="Times New Roman" w:cs="Times New Roman"/>
          <w:color w:val="000000"/>
          <w:kern w:val="0"/>
          <w:sz w:val="26"/>
          <w:szCs w:val="26"/>
          <w:lang w:eastAsia="ru-RU" w:bidi="ru-RU"/>
        </w:rPr>
        <w:t xml:space="preserve">поширення практики застосування </w:t>
      </w:r>
      <w:r w:rsidRPr="00CA78F0">
        <w:rPr>
          <w:rFonts w:ascii="Times New Roman" w:eastAsia="Times New Roman" w:hAnsi="Times New Roman" w:cs="Times New Roman"/>
          <w:color w:val="000000"/>
          <w:kern w:val="0"/>
          <w:sz w:val="26"/>
          <w:szCs w:val="26"/>
          <w:lang w:val="uk-UA" w:eastAsia="uk-UA" w:bidi="uk-UA"/>
        </w:rPr>
        <w:t xml:space="preserve">різноманітних технічних засобів, зокрема на основі Інтернет технологій органами досудового розслідування та </w:t>
      </w:r>
      <w:r w:rsidRPr="00CA78F0">
        <w:rPr>
          <w:rFonts w:ascii="Times New Roman" w:eastAsia="Times New Roman" w:hAnsi="Times New Roman" w:cs="Times New Roman"/>
          <w:color w:val="000000"/>
          <w:kern w:val="0"/>
          <w:sz w:val="26"/>
          <w:szCs w:val="26"/>
          <w:lang w:eastAsia="ru-RU" w:bidi="ru-RU"/>
        </w:rPr>
        <w:t>суду;</w:t>
      </w:r>
    </w:p>
    <w:p w:rsidR="00CA78F0" w:rsidRPr="00CA78F0" w:rsidRDefault="00CA78F0" w:rsidP="00CA78F0">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 положення, про те що технічний рівень режиму відеоконференції повинен бути забезпечений таким чином, щоб усі учасники </w:t>
      </w:r>
      <w:r w:rsidRPr="00CA78F0">
        <w:rPr>
          <w:rFonts w:ascii="Times New Roman" w:eastAsia="Times New Roman" w:hAnsi="Times New Roman" w:cs="Times New Roman"/>
          <w:color w:val="000000"/>
          <w:kern w:val="0"/>
          <w:sz w:val="26"/>
          <w:szCs w:val="26"/>
          <w:lang w:eastAsia="ru-RU" w:bidi="ru-RU"/>
        </w:rPr>
        <w:t xml:space="preserve">могли </w:t>
      </w:r>
      <w:r w:rsidRPr="00CA78F0">
        <w:rPr>
          <w:rFonts w:ascii="Times New Roman" w:eastAsia="Times New Roman" w:hAnsi="Times New Roman" w:cs="Times New Roman"/>
          <w:color w:val="000000"/>
          <w:kern w:val="0"/>
          <w:sz w:val="26"/>
          <w:szCs w:val="26"/>
          <w:lang w:val="uk-UA" w:eastAsia="uk-UA" w:bidi="uk-UA"/>
        </w:rPr>
        <w:t>вільно спілкуватись один з одним, ставити запитання, отримувати відповіді, передавати документи (нотатки, різноманітні копії, клопотання тощо).</w:t>
      </w:r>
    </w:p>
    <w:p w:rsidR="00CA78F0" w:rsidRPr="00CA78F0" w:rsidRDefault="00CA78F0" w:rsidP="00CA78F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Практичне значення отриманих результатів полягає у тому, що сформульовані та аргументовані в дисертації теоретичні положення, висновки і пропозиції впроваджено та можуть бути використані у:</w:t>
      </w:r>
    </w:p>
    <w:p w:rsidR="00CA78F0" w:rsidRPr="00CA78F0" w:rsidRDefault="00CA78F0" w:rsidP="00CA78F0">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 </w:t>
      </w:r>
      <w:r w:rsidRPr="00CA78F0">
        <w:rPr>
          <w:rFonts w:ascii="Times New Roman" w:eastAsia="Times New Roman" w:hAnsi="Times New Roman" w:cs="Times New Roman"/>
          <w:i/>
          <w:iCs/>
          <w:color w:val="000000"/>
          <w:kern w:val="0"/>
          <w:sz w:val="26"/>
          <w:szCs w:val="26"/>
          <w:lang w:val="uk-UA" w:eastAsia="uk-UA" w:bidi="uk-UA"/>
        </w:rPr>
        <w:t>практичній діяльності</w:t>
      </w:r>
      <w:r w:rsidRPr="00CA78F0">
        <w:rPr>
          <w:rFonts w:ascii="Times New Roman" w:eastAsia="Times New Roman" w:hAnsi="Times New Roman" w:cs="Times New Roman"/>
          <w:color w:val="000000"/>
          <w:kern w:val="0"/>
          <w:sz w:val="26"/>
          <w:szCs w:val="26"/>
          <w:lang w:val="uk-UA" w:eastAsia="uk-UA" w:bidi="uk-UA"/>
        </w:rPr>
        <w:t xml:space="preserve"> - для підв</w:t>
      </w:r>
      <w:r w:rsidRPr="00CA78F0">
        <w:rPr>
          <w:rFonts w:ascii="Times New Roman" w:eastAsia="Times New Roman" w:hAnsi="Times New Roman" w:cs="Times New Roman"/>
          <w:color w:val="000000"/>
          <w:kern w:val="0"/>
          <w:sz w:val="26"/>
          <w:szCs w:val="26"/>
          <w:u w:val="single"/>
          <w:lang w:val="uk-UA" w:eastAsia="uk-UA" w:bidi="uk-UA"/>
        </w:rPr>
        <w:t>ищ</w:t>
      </w:r>
      <w:r w:rsidRPr="00CA78F0">
        <w:rPr>
          <w:rFonts w:ascii="Times New Roman" w:eastAsia="Times New Roman" w:hAnsi="Times New Roman" w:cs="Times New Roman"/>
          <w:color w:val="000000"/>
          <w:kern w:val="0"/>
          <w:sz w:val="26"/>
          <w:szCs w:val="26"/>
          <w:lang w:val="uk-UA" w:eastAsia="uk-UA" w:bidi="uk-UA"/>
        </w:rPr>
        <w:t xml:space="preserve">ення ефективності роботи співробітників органів досудового розслідування та суду щодо проведення процесуальних дій у режимі відеоконференції, а також під час розроблення та вдосконалення відомчих нормативно-правових актів та методичних рекомендацій з питань організації досудового розслідування й судового розгляду кримінальних проваджень (акт впровадження Головного слідчого управління Національної поліції України від 19 жовтня 2018 </w:t>
      </w:r>
      <w:r w:rsidRPr="00CA78F0">
        <w:rPr>
          <w:rFonts w:ascii="Times New Roman" w:eastAsia="Times New Roman" w:hAnsi="Times New Roman" w:cs="Times New Roman"/>
          <w:color w:val="000000"/>
          <w:kern w:val="0"/>
          <w:sz w:val="26"/>
          <w:szCs w:val="26"/>
          <w:lang w:val="uk-UA" w:eastAsia="ru-RU" w:bidi="ru-RU"/>
        </w:rPr>
        <w:t>р.);</w:t>
      </w:r>
    </w:p>
    <w:p w:rsidR="00CA78F0" w:rsidRPr="00CA78F0" w:rsidRDefault="00CA78F0" w:rsidP="00CA78F0">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 </w:t>
      </w:r>
      <w:r w:rsidRPr="00CA78F0">
        <w:rPr>
          <w:rFonts w:ascii="Times New Roman" w:eastAsia="Times New Roman" w:hAnsi="Times New Roman" w:cs="Times New Roman"/>
          <w:i/>
          <w:iCs/>
          <w:color w:val="000000"/>
          <w:kern w:val="0"/>
          <w:sz w:val="26"/>
          <w:szCs w:val="26"/>
          <w:lang w:val="uk-UA" w:eastAsia="uk-UA" w:bidi="uk-UA"/>
        </w:rPr>
        <w:t>освітньому процесі</w:t>
      </w:r>
      <w:r w:rsidRPr="00CA78F0">
        <w:rPr>
          <w:rFonts w:ascii="Times New Roman" w:eastAsia="Times New Roman" w:hAnsi="Times New Roman" w:cs="Times New Roman"/>
          <w:color w:val="000000"/>
          <w:kern w:val="0"/>
          <w:sz w:val="26"/>
          <w:szCs w:val="26"/>
          <w:lang w:val="uk-UA" w:eastAsia="uk-UA" w:bidi="uk-UA"/>
        </w:rPr>
        <w:t xml:space="preserve"> - під час підготовки навчально-методичних матеріалів для проведення різних видів занять із таких дисциплін: «Кримінальний процес», «Теорія судових доказів», «Актуальні проблеми застосування кримінального та кримінального процесуального законодавства», а також під час підвищення кваліфікації працівників Національної поліції, прокуратури, суду (акти Національної академії внутрішніх справ від 08 лютого 2018 р. та Приватного вищого навчального закладу «Міжнародний економіко- гуманітарний університет імені академіка Степана Дем’янчука» від 30 травня 2018 </w:t>
      </w:r>
      <w:r w:rsidRPr="00CA78F0">
        <w:rPr>
          <w:rFonts w:ascii="Times New Roman" w:eastAsia="Times New Roman" w:hAnsi="Times New Roman" w:cs="Times New Roman"/>
          <w:color w:val="000000"/>
          <w:kern w:val="0"/>
          <w:sz w:val="26"/>
          <w:szCs w:val="26"/>
          <w:lang w:val="uk-UA" w:eastAsia="ru-RU" w:bidi="ru-RU"/>
        </w:rPr>
        <w:t>р.).</w:t>
      </w:r>
    </w:p>
    <w:p w:rsidR="00CA78F0" w:rsidRPr="00CA78F0" w:rsidRDefault="00CA78F0" w:rsidP="00CA78F0">
      <w:pPr>
        <w:tabs>
          <w:tab w:val="clear" w:pos="709"/>
          <w:tab w:val="left" w:pos="3264"/>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Апробація результатів дисертації. Основні положення, висновки та рекомендації, сформульовані у дисертації, доповідались та оприлюдненні у виступах автора на міжнародних і всеукраїнських науково-практичних конференціях, зокрема:</w:t>
      </w:r>
      <w:r w:rsidRPr="00CA78F0">
        <w:rPr>
          <w:rFonts w:ascii="Times New Roman" w:eastAsia="Times New Roman" w:hAnsi="Times New Roman" w:cs="Times New Roman"/>
          <w:color w:val="000000"/>
          <w:kern w:val="0"/>
          <w:sz w:val="26"/>
          <w:szCs w:val="26"/>
          <w:lang w:val="uk-UA" w:eastAsia="uk-UA" w:bidi="uk-UA"/>
        </w:rPr>
        <w:tab/>
        <w:t>«Науковий потенціал та перспективи розвитку</w:t>
      </w:r>
    </w:p>
    <w:p w:rsidR="00CA78F0" w:rsidRPr="00CA78F0" w:rsidRDefault="00CA78F0" w:rsidP="00CA78F0">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юридичної науки» (м. Запоріжжя, 17-18 березня 2017 </w:t>
      </w:r>
      <w:r w:rsidRPr="00CA78F0">
        <w:rPr>
          <w:rFonts w:ascii="Times New Roman" w:eastAsia="Times New Roman" w:hAnsi="Times New Roman" w:cs="Times New Roman"/>
          <w:color w:val="000000"/>
          <w:kern w:val="0"/>
          <w:sz w:val="26"/>
          <w:szCs w:val="26"/>
          <w:lang w:val="uk-UA" w:eastAsia="ru-RU" w:bidi="ru-RU"/>
        </w:rPr>
        <w:t xml:space="preserve">р.); </w:t>
      </w:r>
      <w:r w:rsidRPr="00CA78F0">
        <w:rPr>
          <w:rFonts w:ascii="Times New Roman" w:eastAsia="Times New Roman" w:hAnsi="Times New Roman" w:cs="Times New Roman"/>
          <w:color w:val="000000"/>
          <w:kern w:val="0"/>
          <w:sz w:val="26"/>
          <w:szCs w:val="26"/>
          <w:lang w:val="uk-UA" w:eastAsia="uk-UA" w:bidi="uk-UA"/>
        </w:rPr>
        <w:t xml:space="preserve">«Актуальні питання розвитку правової держави в умовах сучасного становлення громадянського суспільства в Україні» (м. Харків, 16-17 червня 2017 </w:t>
      </w:r>
      <w:r w:rsidRPr="00CA78F0">
        <w:rPr>
          <w:rFonts w:ascii="Times New Roman" w:eastAsia="Times New Roman" w:hAnsi="Times New Roman" w:cs="Times New Roman"/>
          <w:color w:val="000000"/>
          <w:kern w:val="0"/>
          <w:sz w:val="26"/>
          <w:szCs w:val="26"/>
          <w:lang w:val="uk-UA" w:eastAsia="ru-RU" w:bidi="ru-RU"/>
        </w:rPr>
        <w:t xml:space="preserve">р.); </w:t>
      </w:r>
      <w:r w:rsidRPr="00CA78F0">
        <w:rPr>
          <w:rFonts w:ascii="Times New Roman" w:eastAsia="Times New Roman" w:hAnsi="Times New Roman" w:cs="Times New Roman"/>
          <w:color w:val="000000"/>
          <w:kern w:val="0"/>
          <w:sz w:val="26"/>
          <w:szCs w:val="26"/>
          <w:lang w:val="uk-UA" w:eastAsia="uk-UA" w:bidi="uk-UA"/>
        </w:rPr>
        <w:t xml:space="preserve">«Актуальні питання кримінального процесу, криміналістики та судової експертизи» (м. Київ, 24 листопада 2017 </w:t>
      </w:r>
      <w:r w:rsidRPr="00CA78F0">
        <w:rPr>
          <w:rFonts w:ascii="Times New Roman" w:eastAsia="Times New Roman" w:hAnsi="Times New Roman" w:cs="Times New Roman"/>
          <w:color w:val="000000"/>
          <w:kern w:val="0"/>
          <w:sz w:val="26"/>
          <w:szCs w:val="26"/>
          <w:lang w:val="uk-UA" w:eastAsia="ru-RU" w:bidi="ru-RU"/>
        </w:rPr>
        <w:t xml:space="preserve">р.); </w:t>
      </w:r>
      <w:r w:rsidRPr="00CA78F0">
        <w:rPr>
          <w:rFonts w:ascii="Times New Roman" w:eastAsia="Times New Roman" w:hAnsi="Times New Roman" w:cs="Times New Roman"/>
          <w:color w:val="000000"/>
          <w:kern w:val="0"/>
          <w:sz w:val="26"/>
          <w:szCs w:val="26"/>
          <w:lang w:val="uk-UA" w:eastAsia="uk-UA" w:bidi="uk-UA"/>
        </w:rPr>
        <w:t xml:space="preserve">«Теорія і практика судової експертизи і криміналістики» (м. Київ, 27 лютого 2018 </w:t>
      </w:r>
      <w:r w:rsidRPr="00CA78F0">
        <w:rPr>
          <w:rFonts w:ascii="Times New Roman" w:eastAsia="Times New Roman" w:hAnsi="Times New Roman" w:cs="Times New Roman"/>
          <w:color w:val="000000"/>
          <w:kern w:val="0"/>
          <w:sz w:val="26"/>
          <w:szCs w:val="26"/>
          <w:lang w:val="uk-UA" w:eastAsia="ru-RU" w:bidi="ru-RU"/>
        </w:rPr>
        <w:t xml:space="preserve">р.); </w:t>
      </w:r>
      <w:r w:rsidRPr="00CA78F0">
        <w:rPr>
          <w:rFonts w:ascii="Times New Roman" w:eastAsia="Times New Roman" w:hAnsi="Times New Roman" w:cs="Times New Roman"/>
          <w:color w:val="000000"/>
          <w:kern w:val="0"/>
          <w:sz w:val="26"/>
          <w:szCs w:val="26"/>
          <w:lang w:val="uk-UA" w:eastAsia="uk-UA" w:bidi="uk-UA"/>
        </w:rPr>
        <w:t xml:space="preserve">«Особливості розвитку законодавства України у контексті Євроінтеграційних процесів»» (м. Харків, 31 травня - 1 червня 2019 </w:t>
      </w:r>
      <w:r w:rsidRPr="00CA78F0">
        <w:rPr>
          <w:rFonts w:ascii="Times New Roman" w:eastAsia="Times New Roman" w:hAnsi="Times New Roman" w:cs="Times New Roman"/>
          <w:color w:val="000000"/>
          <w:kern w:val="0"/>
          <w:sz w:val="26"/>
          <w:szCs w:val="26"/>
          <w:lang w:val="uk-UA" w:eastAsia="ru-RU" w:bidi="ru-RU"/>
        </w:rPr>
        <w:t>р.).</w:t>
      </w:r>
    </w:p>
    <w:p w:rsidR="00CA78F0" w:rsidRDefault="00CA78F0" w:rsidP="00CA78F0">
      <w:pPr>
        <w:rPr>
          <w:rFonts w:ascii="Courier New" w:hAnsi="Courier New"/>
          <w:color w:val="000000"/>
          <w:kern w:val="0"/>
          <w:sz w:val="24"/>
          <w:szCs w:val="24"/>
          <w:lang w:val="en-US" w:eastAsia="uk-UA" w:bidi="uk-UA"/>
        </w:rPr>
      </w:pPr>
      <w:r w:rsidRPr="00CA78F0">
        <w:rPr>
          <w:rFonts w:ascii="Courier New" w:hAnsi="Courier New"/>
          <w:color w:val="000000"/>
          <w:kern w:val="0"/>
          <w:sz w:val="24"/>
          <w:szCs w:val="24"/>
          <w:lang w:val="uk-UA" w:eastAsia="uk-UA" w:bidi="uk-UA"/>
        </w:rPr>
        <w:t>Структура та обсяг дисертації. Робота складається із анотації, списку опублікованих праць, вступу, трьох розділів, що включають вісім підрозділів, висновків, списку використаних джерел (208 найменувань на 22 сторінках) та п’яти додатків на 14 сторінках. Повний обсяг дисертації становить 209 сторінок, із них основний текст - 161 сторінка.</w:t>
      </w:r>
    </w:p>
    <w:p w:rsidR="00CA78F0" w:rsidRDefault="00CA78F0" w:rsidP="00CA78F0">
      <w:pPr>
        <w:rPr>
          <w:rFonts w:ascii="Courier New" w:hAnsi="Courier New"/>
          <w:color w:val="000000"/>
          <w:kern w:val="0"/>
          <w:sz w:val="24"/>
          <w:szCs w:val="24"/>
          <w:lang w:val="en-US" w:eastAsia="uk-UA" w:bidi="uk-UA"/>
        </w:rPr>
      </w:pPr>
    </w:p>
    <w:p w:rsidR="00CA78F0" w:rsidRDefault="00CA78F0" w:rsidP="00CA78F0">
      <w:pPr>
        <w:rPr>
          <w:rFonts w:ascii="Courier New" w:hAnsi="Courier New"/>
          <w:color w:val="000000"/>
          <w:kern w:val="0"/>
          <w:sz w:val="24"/>
          <w:szCs w:val="24"/>
          <w:lang w:val="en-US" w:eastAsia="uk-UA" w:bidi="uk-UA"/>
        </w:rPr>
      </w:pPr>
    </w:p>
    <w:p w:rsidR="00CA78F0" w:rsidRDefault="00CA78F0" w:rsidP="00CA78F0">
      <w:pPr>
        <w:rPr>
          <w:rFonts w:ascii="Courier New" w:hAnsi="Courier New"/>
          <w:color w:val="000000"/>
          <w:kern w:val="0"/>
          <w:sz w:val="24"/>
          <w:szCs w:val="24"/>
          <w:lang w:val="en-US" w:eastAsia="uk-UA" w:bidi="uk-UA"/>
        </w:rPr>
      </w:pPr>
    </w:p>
    <w:p w:rsidR="00CA78F0" w:rsidRPr="00CA78F0" w:rsidRDefault="00CA78F0" w:rsidP="00CA78F0">
      <w:pPr>
        <w:keepNext/>
        <w:keepLines/>
        <w:tabs>
          <w:tab w:val="clear" w:pos="709"/>
        </w:tabs>
        <w:suppressAutoHyphens w:val="0"/>
        <w:spacing w:after="694" w:line="260" w:lineRule="exact"/>
        <w:ind w:left="20" w:firstLine="0"/>
        <w:jc w:val="center"/>
        <w:outlineLvl w:val="1"/>
        <w:rPr>
          <w:rFonts w:ascii="Times New Roman" w:eastAsia="Times New Roman" w:hAnsi="Times New Roman" w:cs="Times New Roman"/>
          <w:kern w:val="0"/>
          <w:sz w:val="26"/>
          <w:szCs w:val="26"/>
          <w:lang w:val="uk-UA" w:eastAsia="uk-UA" w:bidi="uk-UA"/>
        </w:rPr>
      </w:pPr>
      <w:bookmarkStart w:id="3" w:name="bookmark28"/>
      <w:r w:rsidRPr="00CA78F0">
        <w:rPr>
          <w:rFonts w:ascii="Times New Roman" w:eastAsia="Times New Roman" w:hAnsi="Times New Roman" w:cs="Times New Roman"/>
          <w:color w:val="000000"/>
          <w:kern w:val="0"/>
          <w:sz w:val="26"/>
          <w:szCs w:val="26"/>
          <w:lang w:val="uk-UA" w:eastAsia="uk-UA" w:bidi="uk-UA"/>
        </w:rPr>
        <w:t>ВИСНОВКИ</w:t>
      </w:r>
      <w:bookmarkEnd w:id="3"/>
    </w:p>
    <w:p w:rsidR="00CA78F0" w:rsidRPr="00CA78F0" w:rsidRDefault="00CA78F0" w:rsidP="00CA78F0">
      <w:pPr>
        <w:tabs>
          <w:tab w:val="clear" w:pos="709"/>
        </w:tabs>
        <w:suppressAutoHyphens w:val="0"/>
        <w:spacing w:after="0" w:line="514" w:lineRule="exact"/>
        <w:ind w:left="20" w:right="20" w:firstLine="720"/>
        <w:rPr>
          <w:rFonts w:ascii="Times New Roman" w:eastAsia="Times New Roman" w:hAnsi="Times New Roman" w:cs="Times New Roman"/>
          <w:kern w:val="0"/>
          <w:sz w:val="26"/>
          <w:szCs w:val="26"/>
          <w:lang w:val="uk-UA" w:eastAsia="uk-UA" w:bidi="uk-UA"/>
        </w:rPr>
      </w:pPr>
      <w:bookmarkStart w:id="4" w:name="bookmark29"/>
      <w:r w:rsidRPr="00CA78F0">
        <w:rPr>
          <w:rFonts w:ascii="Times New Roman" w:eastAsia="Times New Roman" w:hAnsi="Times New Roman" w:cs="Times New Roman"/>
          <w:color w:val="000000"/>
          <w:kern w:val="0"/>
          <w:sz w:val="26"/>
          <w:szCs w:val="26"/>
          <w:lang w:val="uk-UA" w:eastAsia="uk-UA" w:bidi="uk-UA"/>
        </w:rPr>
        <w:t>Дослідження процесуального порядку проведення процесуальних дій у режимі відеоконференції у кримінальному провадженні та визначення допустимості відомостей, отриманих за результатами проведення відеоконференції дозволило сформулювати такі основні висновки й пропозиції:</w:t>
      </w:r>
      <w:bookmarkEnd w:id="4"/>
    </w:p>
    <w:p w:rsidR="00CA78F0" w:rsidRPr="00CA78F0" w:rsidRDefault="00CA78F0" w:rsidP="00CA78F0">
      <w:pPr>
        <w:numPr>
          <w:ilvl w:val="0"/>
          <w:numId w:val="25"/>
        </w:numPr>
        <w:tabs>
          <w:tab w:val="clear" w:pos="709"/>
          <w:tab w:val="left" w:pos="1048"/>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Аналіз стану дослідження проведення процесуальних дій у режимі відеоконференції у кримінальному провадженні спонукало до висновку про необхідність дослідження означеної проблеми в контексті: з’ясування змісту, сутності та місця використання сучасних технологій у сфері кримінального судочинства; окреслено підстави та процесуальний порядок проведення процесуальних дій у режимі відеоконференції.</w:t>
      </w:r>
    </w:p>
    <w:p w:rsidR="00CA78F0" w:rsidRPr="00CA78F0" w:rsidRDefault="00CA78F0" w:rsidP="00CA78F0">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Першість у питаннях розробки та практичного застосування телекомунікаційної технології відеоконференцзв’язку належить </w:t>
      </w:r>
      <w:r w:rsidRPr="00CA78F0">
        <w:rPr>
          <w:rFonts w:ascii="Times New Roman" w:eastAsia="Times New Roman" w:hAnsi="Times New Roman" w:cs="Times New Roman"/>
          <w:color w:val="000000"/>
          <w:kern w:val="0"/>
          <w:sz w:val="26"/>
          <w:szCs w:val="26"/>
          <w:lang w:eastAsia="ru-RU" w:bidi="ru-RU"/>
        </w:rPr>
        <w:t xml:space="preserve">США, </w:t>
      </w:r>
      <w:r w:rsidRPr="00CA78F0">
        <w:rPr>
          <w:rFonts w:ascii="Times New Roman" w:eastAsia="Times New Roman" w:hAnsi="Times New Roman" w:cs="Times New Roman"/>
          <w:color w:val="000000"/>
          <w:kern w:val="0"/>
          <w:sz w:val="26"/>
          <w:szCs w:val="26"/>
          <w:lang w:val="uk-UA" w:eastAsia="uk-UA" w:bidi="uk-UA"/>
        </w:rPr>
        <w:t xml:space="preserve">де у 1964 році компанія AT&amp;T представила систему відеотелефонії. Розробки в цій сфері продовжились, і на початку </w:t>
      </w:r>
      <w:r w:rsidRPr="00CA78F0">
        <w:rPr>
          <w:rFonts w:ascii="Times New Roman" w:eastAsia="Times New Roman" w:hAnsi="Times New Roman" w:cs="Times New Roman"/>
          <w:color w:val="000000"/>
          <w:kern w:val="0"/>
          <w:sz w:val="26"/>
          <w:szCs w:val="26"/>
          <w:lang w:eastAsia="ru-RU" w:bidi="ru-RU"/>
        </w:rPr>
        <w:t xml:space="preserve">1980-х </w:t>
      </w:r>
      <w:r w:rsidRPr="00CA78F0">
        <w:rPr>
          <w:rFonts w:ascii="Times New Roman" w:eastAsia="Times New Roman" w:hAnsi="Times New Roman" w:cs="Times New Roman"/>
          <w:color w:val="000000"/>
          <w:kern w:val="0"/>
          <w:sz w:val="26"/>
          <w:szCs w:val="26"/>
          <w:lang w:val="uk-UA" w:eastAsia="uk-UA" w:bidi="uk-UA"/>
        </w:rPr>
        <w:t xml:space="preserve">років американською компанією </w:t>
      </w:r>
      <w:r w:rsidRPr="00CA78F0">
        <w:rPr>
          <w:rFonts w:ascii="Times New Roman" w:eastAsia="Times New Roman" w:hAnsi="Times New Roman" w:cs="Times New Roman"/>
          <w:color w:val="000000"/>
          <w:kern w:val="0"/>
          <w:sz w:val="26"/>
          <w:szCs w:val="26"/>
          <w:lang w:val="en-US" w:eastAsia="en-US" w:bidi="en-US"/>
        </w:rPr>
        <w:t>Compression</w:t>
      </w:r>
      <w:r w:rsidRPr="00CA78F0">
        <w:rPr>
          <w:rFonts w:ascii="Times New Roman" w:eastAsia="Times New Roman" w:hAnsi="Times New Roman" w:cs="Times New Roman"/>
          <w:color w:val="000000"/>
          <w:kern w:val="0"/>
          <w:sz w:val="26"/>
          <w:szCs w:val="26"/>
          <w:lang w:eastAsia="en-US" w:bidi="en-US"/>
        </w:rPr>
        <w:t xml:space="preserve"> </w:t>
      </w:r>
      <w:r w:rsidRPr="00CA78F0">
        <w:rPr>
          <w:rFonts w:ascii="Times New Roman" w:eastAsia="Times New Roman" w:hAnsi="Times New Roman" w:cs="Times New Roman"/>
          <w:color w:val="000000"/>
          <w:kern w:val="0"/>
          <w:sz w:val="26"/>
          <w:szCs w:val="26"/>
          <w:lang w:val="en-US" w:eastAsia="en-US" w:bidi="en-US"/>
        </w:rPr>
        <w:t>Labs</w:t>
      </w:r>
      <w:r w:rsidRPr="00CA78F0">
        <w:rPr>
          <w:rFonts w:ascii="Times New Roman" w:eastAsia="Times New Roman" w:hAnsi="Times New Roman" w:cs="Times New Roman"/>
          <w:color w:val="000000"/>
          <w:kern w:val="0"/>
          <w:sz w:val="26"/>
          <w:szCs w:val="26"/>
          <w:lang w:eastAsia="en-US" w:bidi="en-US"/>
        </w:rPr>
        <w:t xml:space="preserve">. </w:t>
      </w:r>
      <w:r w:rsidRPr="00CA78F0">
        <w:rPr>
          <w:rFonts w:ascii="Times New Roman" w:eastAsia="Times New Roman" w:hAnsi="Times New Roman" w:cs="Times New Roman"/>
          <w:color w:val="000000"/>
          <w:kern w:val="0"/>
          <w:sz w:val="26"/>
          <w:szCs w:val="26"/>
          <w:lang w:val="uk-UA" w:eastAsia="uk-UA" w:bidi="uk-UA"/>
        </w:rPr>
        <w:t xml:space="preserve">Ця система стала загальнодоступною у 1990-х роках у </w:t>
      </w:r>
      <w:r w:rsidRPr="00CA78F0">
        <w:rPr>
          <w:rFonts w:ascii="Times New Roman" w:eastAsia="Times New Roman" w:hAnsi="Times New Roman" w:cs="Times New Roman"/>
          <w:color w:val="000000"/>
          <w:kern w:val="0"/>
          <w:sz w:val="26"/>
          <w:szCs w:val="26"/>
          <w:lang w:eastAsia="ru-RU" w:bidi="ru-RU"/>
        </w:rPr>
        <w:t xml:space="preserve">США, </w:t>
      </w:r>
      <w:r w:rsidRPr="00CA78F0">
        <w:rPr>
          <w:rFonts w:ascii="Times New Roman" w:eastAsia="Times New Roman" w:hAnsi="Times New Roman" w:cs="Times New Roman"/>
          <w:color w:val="000000"/>
          <w:kern w:val="0"/>
          <w:sz w:val="26"/>
          <w:szCs w:val="26"/>
          <w:lang w:val="uk-UA" w:eastAsia="uk-UA" w:bidi="uk-UA"/>
        </w:rPr>
        <w:t>а потім у всьому світі завдяки розвитку технологій і територіального розширення мереж, що забезпечують передачу даних, а також значного зниження вартості обладнання, необхідного для її функціонування.</w:t>
      </w:r>
    </w:p>
    <w:p w:rsidR="00CA78F0" w:rsidRPr="00CA78F0" w:rsidRDefault="00CA78F0" w:rsidP="00CA78F0">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Перші ж нормативні згадки про можливість застосування сучасних телекомунікаційних технологій в сфері кримінального судочинства відносяться до 90-х років XX століття і зустрічаються у документах </w:t>
      </w:r>
      <w:r w:rsidRPr="00CA78F0">
        <w:rPr>
          <w:rFonts w:ascii="Times New Roman" w:eastAsia="Times New Roman" w:hAnsi="Times New Roman" w:cs="Times New Roman"/>
          <w:color w:val="000000"/>
          <w:kern w:val="0"/>
          <w:sz w:val="26"/>
          <w:szCs w:val="26"/>
          <w:lang w:eastAsia="ru-RU" w:bidi="ru-RU"/>
        </w:rPr>
        <w:t xml:space="preserve">ООН, </w:t>
      </w:r>
      <w:r w:rsidRPr="00CA78F0">
        <w:rPr>
          <w:rFonts w:ascii="Times New Roman" w:eastAsia="Times New Roman" w:hAnsi="Times New Roman" w:cs="Times New Roman"/>
          <w:color w:val="000000"/>
          <w:kern w:val="0"/>
          <w:sz w:val="26"/>
          <w:szCs w:val="26"/>
          <w:lang w:val="uk-UA" w:eastAsia="uk-UA" w:bidi="uk-UA"/>
        </w:rPr>
        <w:t xml:space="preserve">де передбачається проведення </w:t>
      </w:r>
      <w:r w:rsidRPr="00CA78F0">
        <w:rPr>
          <w:rFonts w:ascii="Times New Roman" w:eastAsia="Times New Roman" w:hAnsi="Times New Roman" w:cs="Times New Roman"/>
          <w:color w:val="000000"/>
          <w:kern w:val="0"/>
          <w:sz w:val="26"/>
          <w:szCs w:val="26"/>
          <w:lang w:eastAsia="ru-RU" w:bidi="ru-RU"/>
        </w:rPr>
        <w:t xml:space="preserve">«прямого </w:t>
      </w:r>
      <w:r w:rsidRPr="00CA78F0">
        <w:rPr>
          <w:rFonts w:ascii="Times New Roman" w:eastAsia="Times New Roman" w:hAnsi="Times New Roman" w:cs="Times New Roman"/>
          <w:color w:val="000000"/>
          <w:kern w:val="0"/>
          <w:sz w:val="26"/>
          <w:szCs w:val="26"/>
          <w:lang w:val="uk-UA" w:eastAsia="uk-UA" w:bidi="uk-UA"/>
        </w:rPr>
        <w:t>відеозапису» або «передача по відеозв’язку» для дачі показань свідків, зокрема у справах про злочини стосовно дітей.</w:t>
      </w:r>
    </w:p>
    <w:p w:rsidR="00CA78F0" w:rsidRPr="00CA78F0" w:rsidRDefault="00CA78F0" w:rsidP="00CA78F0">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У подальшому, втілення норм міжнародного права у внутрішньодержавній сфері, а саме кримінально процесуальних відносинах, що дає можливість застосовувати цей вид телекомунікаційного зв’язку під час кримінального провадження.</w:t>
      </w:r>
    </w:p>
    <w:p w:rsidR="00CA78F0" w:rsidRPr="00CA78F0" w:rsidRDefault="00CA78F0" w:rsidP="00CA78F0">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У зв’язку із цим визначено три історико-правові етапи виникнення та розвитку проведення процесуальних дій в режимі відеоконференції у кримінальному судочинстві: перший етап - застосування телекомунікаційної технології відеоконференцзв’язку в </w:t>
      </w:r>
      <w:r w:rsidRPr="00CA78F0">
        <w:rPr>
          <w:rFonts w:ascii="Times New Roman" w:eastAsia="Times New Roman" w:hAnsi="Times New Roman" w:cs="Times New Roman"/>
          <w:color w:val="000000"/>
          <w:kern w:val="0"/>
          <w:sz w:val="26"/>
          <w:szCs w:val="26"/>
          <w:lang w:val="uk-UA" w:eastAsia="ru-RU" w:bidi="ru-RU"/>
        </w:rPr>
        <w:t xml:space="preserve">США; </w:t>
      </w:r>
      <w:r w:rsidRPr="00CA78F0">
        <w:rPr>
          <w:rFonts w:ascii="Times New Roman" w:eastAsia="Times New Roman" w:hAnsi="Times New Roman" w:cs="Times New Roman"/>
          <w:color w:val="000000"/>
          <w:kern w:val="0"/>
          <w:sz w:val="26"/>
          <w:szCs w:val="26"/>
          <w:lang w:val="uk-UA" w:eastAsia="uk-UA" w:bidi="uk-UA"/>
        </w:rPr>
        <w:t>другий етап - закріплення у документах ООН можливості застосування сучасних телекомунікаційних технологій в сфері кримінального судочинства; третій етап - імплементація норм міжнародного права щодо застосування відеоконференції у національне законодавство.</w:t>
      </w:r>
    </w:p>
    <w:p w:rsidR="00CA78F0" w:rsidRPr="00CA78F0" w:rsidRDefault="00CA78F0" w:rsidP="00CA78F0">
      <w:pPr>
        <w:numPr>
          <w:ilvl w:val="0"/>
          <w:numId w:val="25"/>
        </w:numPr>
        <w:tabs>
          <w:tab w:val="clear" w:pos="709"/>
        </w:tabs>
        <w:suppressAutoHyphens w:val="0"/>
        <w:spacing w:after="0" w:line="480" w:lineRule="exact"/>
        <w:ind w:right="20" w:firstLine="700"/>
        <w:jc w:val="left"/>
        <w:rPr>
          <w:rFonts w:ascii="Times New Roman" w:eastAsia="Times New Roman" w:hAnsi="Times New Roman" w:cs="Times New Roman"/>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 Положення Кримінального процесуального кодексу України передбачають наявність підстав для проведення допиту, впізнання в режимі відеоконференції, які мають бути втілені у матеріалах досудового розслідування. Наявність підстав для проведення допиту, впізнання у режимі відеоконференції передбачає не тільки потребу в проведенні зазначених слідчих (розшукових) дій, а й можливість проведення їх у режимі відеоконференції. Перелік підстав для проведення допиту, впізнання в режимі відеоконференції не є вичерпаним, але при цьому важливо, щоб ці підстави були належним чином обґрунтовані.</w:t>
      </w:r>
    </w:p>
    <w:p w:rsidR="00CA78F0" w:rsidRPr="00CA78F0" w:rsidRDefault="00CA78F0" w:rsidP="00CA78F0">
      <w:pPr>
        <w:numPr>
          <w:ilvl w:val="0"/>
          <w:numId w:val="25"/>
        </w:numPr>
        <w:tabs>
          <w:tab w:val="clear" w:pos="709"/>
        </w:tabs>
        <w:suppressAutoHyphens w:val="0"/>
        <w:spacing w:after="0" w:line="480" w:lineRule="exact"/>
        <w:ind w:right="20" w:firstLine="700"/>
        <w:jc w:val="left"/>
        <w:rPr>
          <w:rFonts w:ascii="Times New Roman" w:eastAsia="Times New Roman" w:hAnsi="Times New Roman" w:cs="Times New Roman"/>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 Однією з найважливіших вимог під час проведення процесуальних дій у режимі відеоконференції є інформаційна безпека, яку повинні забезпечувати суб’єкти, які провадять ці дії під час досудового розслідування у дистанційному режимі. Вони повинні забезпечити захищеність інформації та підтримуючої її інфраструктури від випадкового чи навмисного впливу природного чи штучного характеру, що можуть завдати шкоди кримінальному провадженню, призвести до розкриття таємниці досудового розслідування, змісту показань, що були надані під час слідчої (розшукової) дії, особливо даних про осіб, які знаходяться під державним захистом тощо. Органи досудового розслідування, суди повинні бути забезпечені спеціальним програмним забезпеченням та окремою лінією зв’язку, що дозволить забезпечити інформаційну безпеку під час проведення слідчих (розшукових) дій в режимі відеоконференції.</w:t>
      </w:r>
    </w:p>
    <w:p w:rsidR="00CA78F0" w:rsidRPr="00CA78F0" w:rsidRDefault="00CA78F0" w:rsidP="00CA78F0">
      <w:pPr>
        <w:numPr>
          <w:ilvl w:val="0"/>
          <w:numId w:val="25"/>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 З метою усунення різного тлумачення видів об’єктів впізнання і відповідної прогалини в кримінальному процесуальному праві необхідно закріпити у законі вичерпний перелік об’єктів, які можуть бути пред’явлені для впізнання у режимі відеоконференції. У разі неможливості пред’явлення для впізнання зазначених об’єктів у натуральному вигляді, необхідно пред’являти їх за зображеннями на відповідних носіях. </w:t>
      </w:r>
      <w:r w:rsidRPr="00CA78F0">
        <w:rPr>
          <w:rFonts w:ascii="Times New Roman" w:eastAsia="Times New Roman" w:hAnsi="Times New Roman" w:cs="Times New Roman"/>
          <w:color w:val="000000"/>
          <w:kern w:val="0"/>
          <w:sz w:val="26"/>
          <w:szCs w:val="26"/>
          <w:lang w:val="uk-UA" w:eastAsia="ru-RU" w:bidi="ru-RU"/>
        </w:rPr>
        <w:t xml:space="preserve">Таке </w:t>
      </w:r>
      <w:r w:rsidRPr="00CA78F0">
        <w:rPr>
          <w:rFonts w:ascii="Times New Roman" w:eastAsia="Times New Roman" w:hAnsi="Times New Roman" w:cs="Times New Roman"/>
          <w:color w:val="000000"/>
          <w:kern w:val="0"/>
          <w:sz w:val="26"/>
          <w:szCs w:val="26"/>
          <w:lang w:val="uk-UA" w:eastAsia="uk-UA" w:bidi="uk-UA"/>
        </w:rPr>
        <w:t>впізнання зумовлює потребу вир</w:t>
      </w:r>
      <w:r w:rsidRPr="00CA78F0">
        <w:rPr>
          <w:rFonts w:ascii="Times New Roman" w:eastAsia="Times New Roman" w:hAnsi="Times New Roman" w:cs="Times New Roman"/>
          <w:color w:val="000000"/>
          <w:kern w:val="0"/>
          <w:sz w:val="26"/>
          <w:szCs w:val="26"/>
          <w:u w:val="single"/>
          <w:shd w:val="clear" w:color="auto" w:fill="FFFFFF"/>
          <w:lang w:val="uk-UA" w:eastAsia="uk-UA" w:bidi="uk-UA"/>
        </w:rPr>
        <w:t>іш</w:t>
      </w:r>
      <w:r w:rsidRPr="00CA78F0">
        <w:rPr>
          <w:rFonts w:ascii="Times New Roman" w:eastAsia="Times New Roman" w:hAnsi="Times New Roman" w:cs="Times New Roman"/>
          <w:color w:val="000000"/>
          <w:kern w:val="0"/>
          <w:sz w:val="26"/>
          <w:szCs w:val="26"/>
          <w:lang w:val="uk-UA" w:eastAsia="uk-UA" w:bidi="uk-UA"/>
        </w:rPr>
        <w:t>ення проблем, пов’язаних із забезпеченням ідентичності об’єктів, які демонструються одночасно у різних місцях.</w:t>
      </w:r>
    </w:p>
    <w:p w:rsidR="00CA78F0" w:rsidRPr="00CA78F0" w:rsidRDefault="00CA78F0" w:rsidP="00CA78F0">
      <w:pPr>
        <w:numPr>
          <w:ilvl w:val="0"/>
          <w:numId w:val="25"/>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 Критерії допустимості відомостей, отриманих за результатами відеоконференції полягають у тому, що оцінка їх допустимості, у випадку отримання за результатами відеоконференції, передує оцінці їх достовірності та значення у сукупності з іншими доказами. Вимоги про допустимість доказів є запобіжником щодо зловживань та дотримання правил проведення процесуальних дій в режимі відеоконференції з боку сторін кримінального провадження. Ризик визнання доказів недопустимим є важливим стримуючим фактором для органів досудового розслідування від використання протиправних прийомів отримання доказів. Дотримання належної процедури одержання доказів забезпечує послідовність проведення слідчих (розшукових) дій, належне оформлення рішення про їх проведення, дотримання умов і порядку здійснення. Належна процедура вимагає дотримання норм законодавства щодо кола учасників, які повинні брати участь у провадженні певної дії в режимі відеоконференції або повинні бути повідомлені про її проведення.</w:t>
      </w:r>
    </w:p>
    <w:p w:rsidR="00CA78F0" w:rsidRPr="00CA78F0" w:rsidRDefault="00CA78F0" w:rsidP="00CA78F0">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6 Проведення судових засідань у режимі відеоконференції позитивно впливає на дотримання «розумних строків» судового розгляду у світлі Європейської конвенції про захист прав людини і основоположних свобод, а також забезпечує можливість повнофункціональної реалізації особою, яка тримається під вартою, права брати участь в судовому засіданні безпосередньо </w:t>
      </w:r>
      <w:r w:rsidRPr="00CA78F0">
        <w:rPr>
          <w:rFonts w:ascii="Times New Roman" w:eastAsia="Times New Roman" w:hAnsi="Times New Roman" w:cs="Times New Roman"/>
          <w:color w:val="000000"/>
          <w:kern w:val="0"/>
          <w:sz w:val="26"/>
          <w:szCs w:val="26"/>
          <w:lang w:val="uk-UA" w:eastAsia="ru-RU" w:bidi="ru-RU"/>
        </w:rPr>
        <w:t xml:space="preserve">чи викласти свою </w:t>
      </w:r>
      <w:r w:rsidRPr="00CA78F0">
        <w:rPr>
          <w:rFonts w:ascii="Times New Roman" w:eastAsia="Times New Roman" w:hAnsi="Times New Roman" w:cs="Times New Roman"/>
          <w:color w:val="000000"/>
          <w:kern w:val="0"/>
          <w:sz w:val="26"/>
          <w:szCs w:val="26"/>
          <w:lang w:val="uk-UA" w:eastAsia="uk-UA" w:bidi="uk-UA"/>
        </w:rPr>
        <w:t xml:space="preserve">позицію </w:t>
      </w:r>
      <w:r w:rsidRPr="00CA78F0">
        <w:rPr>
          <w:rFonts w:ascii="Times New Roman" w:eastAsia="Times New Roman" w:hAnsi="Times New Roman" w:cs="Times New Roman"/>
          <w:color w:val="000000"/>
          <w:kern w:val="0"/>
          <w:sz w:val="26"/>
          <w:szCs w:val="26"/>
          <w:lang w:val="uk-UA" w:eastAsia="ru-RU" w:bidi="ru-RU"/>
        </w:rPr>
        <w:t xml:space="preserve">шляхом використання системи </w:t>
      </w:r>
      <w:r w:rsidRPr="00CA78F0">
        <w:rPr>
          <w:rFonts w:ascii="Times New Roman" w:eastAsia="Times New Roman" w:hAnsi="Times New Roman" w:cs="Times New Roman"/>
          <w:color w:val="000000"/>
          <w:kern w:val="0"/>
          <w:sz w:val="26"/>
          <w:szCs w:val="26"/>
          <w:lang w:val="uk-UA" w:eastAsia="uk-UA" w:bidi="uk-UA"/>
        </w:rPr>
        <w:t xml:space="preserve">відеоконференції. </w:t>
      </w:r>
      <w:r w:rsidRPr="00CA78F0">
        <w:rPr>
          <w:rFonts w:ascii="Times New Roman" w:eastAsia="Times New Roman" w:hAnsi="Times New Roman" w:cs="Times New Roman"/>
          <w:color w:val="000000"/>
          <w:kern w:val="0"/>
          <w:sz w:val="26"/>
          <w:szCs w:val="26"/>
          <w:lang w:val="uk-UA" w:eastAsia="ru-RU" w:bidi="ru-RU"/>
        </w:rPr>
        <w:t xml:space="preserve">Запропоновано доповнити ч. 3 ст. 232 КПК </w:t>
      </w:r>
      <w:r w:rsidRPr="00CA78F0">
        <w:rPr>
          <w:rFonts w:ascii="Times New Roman" w:eastAsia="Times New Roman" w:hAnsi="Times New Roman" w:cs="Times New Roman"/>
          <w:color w:val="000000"/>
          <w:kern w:val="0"/>
          <w:sz w:val="26"/>
          <w:szCs w:val="26"/>
          <w:lang w:val="uk-UA" w:eastAsia="uk-UA" w:bidi="uk-UA"/>
        </w:rPr>
        <w:t xml:space="preserve">України </w:t>
      </w:r>
      <w:r w:rsidRPr="00CA78F0">
        <w:rPr>
          <w:rFonts w:ascii="Times New Roman" w:eastAsia="Times New Roman" w:hAnsi="Times New Roman" w:cs="Times New Roman"/>
          <w:color w:val="000000"/>
          <w:kern w:val="0"/>
          <w:sz w:val="26"/>
          <w:szCs w:val="26"/>
          <w:lang w:val="uk-UA" w:eastAsia="ru-RU" w:bidi="ru-RU"/>
        </w:rPr>
        <w:t xml:space="preserve">положенням, що «Використання у </w:t>
      </w:r>
      <w:r w:rsidRPr="00CA78F0">
        <w:rPr>
          <w:rFonts w:ascii="Times New Roman" w:eastAsia="Times New Roman" w:hAnsi="Times New Roman" w:cs="Times New Roman"/>
          <w:color w:val="000000"/>
          <w:kern w:val="0"/>
          <w:sz w:val="26"/>
          <w:szCs w:val="26"/>
          <w:lang w:val="uk-UA" w:eastAsia="uk-UA" w:bidi="uk-UA"/>
        </w:rPr>
        <w:t xml:space="preserve">дистанційному </w:t>
      </w:r>
      <w:r w:rsidRPr="00CA78F0">
        <w:rPr>
          <w:rFonts w:ascii="Times New Roman" w:eastAsia="Times New Roman" w:hAnsi="Times New Roman" w:cs="Times New Roman"/>
          <w:color w:val="000000"/>
          <w:kern w:val="0"/>
          <w:sz w:val="26"/>
          <w:szCs w:val="26"/>
          <w:lang w:val="uk-UA" w:eastAsia="ru-RU" w:bidi="ru-RU"/>
        </w:rPr>
        <w:t xml:space="preserve">досудовому </w:t>
      </w:r>
      <w:r w:rsidRPr="00CA78F0">
        <w:rPr>
          <w:rFonts w:ascii="Times New Roman" w:eastAsia="Times New Roman" w:hAnsi="Times New Roman" w:cs="Times New Roman"/>
          <w:color w:val="000000"/>
          <w:kern w:val="0"/>
          <w:sz w:val="26"/>
          <w:szCs w:val="26"/>
          <w:lang w:val="uk-UA" w:eastAsia="uk-UA" w:bidi="uk-UA"/>
        </w:rPr>
        <w:t xml:space="preserve">розслідуванні технічних засобів і технологій </w:t>
      </w:r>
      <w:r w:rsidRPr="00CA78F0">
        <w:rPr>
          <w:rFonts w:ascii="Times New Roman" w:eastAsia="Times New Roman" w:hAnsi="Times New Roman" w:cs="Times New Roman"/>
          <w:color w:val="000000"/>
          <w:kern w:val="0"/>
          <w:sz w:val="26"/>
          <w:szCs w:val="26"/>
          <w:lang w:val="uk-UA" w:eastAsia="ru-RU" w:bidi="ru-RU"/>
        </w:rPr>
        <w:t xml:space="preserve">повинно забезпечувати належну </w:t>
      </w:r>
      <w:r w:rsidRPr="00CA78F0">
        <w:rPr>
          <w:rFonts w:ascii="Times New Roman" w:eastAsia="Times New Roman" w:hAnsi="Times New Roman" w:cs="Times New Roman"/>
          <w:color w:val="000000"/>
          <w:kern w:val="0"/>
          <w:sz w:val="26"/>
          <w:szCs w:val="26"/>
          <w:lang w:val="uk-UA" w:eastAsia="uk-UA" w:bidi="uk-UA"/>
        </w:rPr>
        <w:t xml:space="preserve">якість </w:t>
      </w:r>
      <w:r w:rsidRPr="00CA78F0">
        <w:rPr>
          <w:rFonts w:ascii="Times New Roman" w:eastAsia="Times New Roman" w:hAnsi="Times New Roman" w:cs="Times New Roman"/>
          <w:color w:val="000000"/>
          <w:kern w:val="0"/>
          <w:sz w:val="26"/>
          <w:szCs w:val="26"/>
          <w:lang w:val="uk-UA" w:eastAsia="ru-RU" w:bidi="ru-RU"/>
        </w:rPr>
        <w:t xml:space="preserve">зображення </w:t>
      </w:r>
      <w:r w:rsidRPr="00CA78F0">
        <w:rPr>
          <w:rFonts w:ascii="Times New Roman" w:eastAsia="Times New Roman" w:hAnsi="Times New Roman" w:cs="Times New Roman"/>
          <w:color w:val="000000"/>
          <w:kern w:val="0"/>
          <w:sz w:val="26"/>
          <w:szCs w:val="26"/>
          <w:lang w:val="uk-UA" w:eastAsia="uk-UA" w:bidi="uk-UA"/>
        </w:rPr>
        <w:t xml:space="preserve">і </w:t>
      </w:r>
      <w:r w:rsidRPr="00CA78F0">
        <w:rPr>
          <w:rFonts w:ascii="Times New Roman" w:eastAsia="Times New Roman" w:hAnsi="Times New Roman" w:cs="Times New Roman"/>
          <w:color w:val="000000"/>
          <w:kern w:val="0"/>
          <w:sz w:val="26"/>
          <w:szCs w:val="26"/>
          <w:lang w:val="uk-UA" w:eastAsia="ru-RU" w:bidi="ru-RU"/>
        </w:rPr>
        <w:t xml:space="preserve">звуку, а також </w:t>
      </w:r>
      <w:r w:rsidRPr="00CA78F0">
        <w:rPr>
          <w:rFonts w:ascii="Times New Roman" w:eastAsia="Times New Roman" w:hAnsi="Times New Roman" w:cs="Times New Roman"/>
          <w:color w:val="000000"/>
          <w:kern w:val="0"/>
          <w:sz w:val="26"/>
          <w:szCs w:val="26"/>
          <w:lang w:val="uk-UA" w:eastAsia="uk-UA" w:bidi="uk-UA"/>
        </w:rPr>
        <w:t>інформаційну безпеку відповідним спеціалістом».</w:t>
      </w:r>
    </w:p>
    <w:p w:rsidR="00CA78F0" w:rsidRPr="00CA78F0" w:rsidRDefault="00CA78F0" w:rsidP="00CA78F0">
      <w:pPr>
        <w:numPr>
          <w:ilvl w:val="0"/>
          <w:numId w:val="26"/>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CA78F0">
        <w:rPr>
          <w:rFonts w:ascii="Times New Roman" w:eastAsia="Times New Roman" w:hAnsi="Times New Roman" w:cs="Times New Roman"/>
          <w:color w:val="000000"/>
          <w:kern w:val="0"/>
          <w:sz w:val="26"/>
          <w:szCs w:val="26"/>
          <w:lang w:val="uk-UA" w:eastAsia="uk-UA" w:bidi="uk-UA"/>
        </w:rPr>
        <w:t xml:space="preserve"> Проведення допиту в режимі відеоконференції під час судового провадження у зв’язку із міжнародним співробітництвом можливе тільки з підстав, передбачених міжнародними договорами та чинним кримінальним процесуальним законодавством України. Допит за допомогою відеоконференції проводиться для запитуючої держави у режимі «реального часу» із дотриманням законодавства цієї держави, з можливістю здійснення контролю за допитуваним та усунення впливу на нього з </w:t>
      </w:r>
      <w:r w:rsidRPr="00CA78F0">
        <w:rPr>
          <w:rFonts w:ascii="Times New Roman" w:eastAsia="Times New Roman" w:hAnsi="Times New Roman" w:cs="Times New Roman"/>
          <w:color w:val="000000"/>
          <w:kern w:val="0"/>
          <w:sz w:val="26"/>
          <w:szCs w:val="26"/>
          <w:lang w:val="uk-UA" w:eastAsia="ru-RU" w:bidi="ru-RU"/>
        </w:rPr>
        <w:t xml:space="preserve">боку </w:t>
      </w:r>
      <w:r w:rsidRPr="00CA78F0">
        <w:rPr>
          <w:rFonts w:ascii="Times New Roman" w:eastAsia="Times New Roman" w:hAnsi="Times New Roman" w:cs="Times New Roman"/>
          <w:color w:val="000000"/>
          <w:kern w:val="0"/>
          <w:sz w:val="26"/>
          <w:szCs w:val="26"/>
          <w:lang w:val="uk-UA" w:eastAsia="uk-UA" w:bidi="uk-UA"/>
        </w:rPr>
        <w:t>присутніх осіб під час проведення слідчої (розшукової) дії.</w:t>
      </w:r>
    </w:p>
    <w:p w:rsidR="00CA78F0" w:rsidRPr="00CA78F0" w:rsidRDefault="00CA78F0" w:rsidP="00CA78F0">
      <w:pPr>
        <w:rPr>
          <w:lang w:val="uk-UA"/>
        </w:rPr>
      </w:pPr>
      <w:r w:rsidRPr="00CA78F0">
        <w:rPr>
          <w:rFonts w:ascii="Courier New" w:hAnsi="Courier New"/>
          <w:color w:val="000000"/>
          <w:kern w:val="0"/>
          <w:sz w:val="24"/>
          <w:szCs w:val="24"/>
          <w:lang w:val="uk-UA" w:eastAsia="uk-UA" w:bidi="uk-UA"/>
        </w:rPr>
        <w:t xml:space="preserve"> Запропоновано доповнити ст. 232 КПК України новою частиною, у якій передбачити можливість надання часу, необхідного для конфіденційного спілкування до допиту із захисником, та за необхідності оголошення перерви під час допиту для такого спілкування. Запропоновані зміни до </w:t>
      </w:r>
      <w:r w:rsidRPr="00CA78F0">
        <w:rPr>
          <w:rFonts w:ascii="Courier New" w:hAnsi="Courier New"/>
          <w:color w:val="000000"/>
          <w:kern w:val="0"/>
          <w:sz w:val="24"/>
          <w:szCs w:val="24"/>
          <w:lang w:val="uk-UA" w:eastAsia="ru-RU" w:bidi="ru-RU"/>
        </w:rPr>
        <w:t xml:space="preserve">ст. </w:t>
      </w:r>
      <w:r w:rsidRPr="00CA78F0">
        <w:rPr>
          <w:rFonts w:ascii="Courier New" w:hAnsi="Courier New"/>
          <w:color w:val="000000"/>
          <w:kern w:val="0"/>
          <w:sz w:val="24"/>
          <w:szCs w:val="24"/>
          <w:lang w:val="uk-UA" w:eastAsia="uk-UA" w:bidi="uk-UA"/>
        </w:rPr>
        <w:t>228 КПК України, зокрема доповнення позицією, що для участі в проведенні впізнання позавізуальним спостереженням, яке має проводитися у спеціально обладнаній кімнаті, залучається четверо понятих із закріпленням їх обов’язків.</w:t>
      </w:r>
    </w:p>
    <w:sectPr w:rsidR="00CA78F0" w:rsidRPr="00CA78F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61E" w:rsidRDefault="006F461E">
      <w:pPr>
        <w:spacing w:after="0" w:line="240" w:lineRule="auto"/>
      </w:pPr>
      <w:r>
        <w:separator/>
      </w:r>
    </w:p>
  </w:endnote>
  <w:endnote w:type="continuationSeparator" w:id="0">
    <w:p w:rsidR="006F461E" w:rsidRDefault="006F4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F461E" w:rsidRDefault="006F461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F461E" w:rsidRDefault="006F461E">
                <w:pPr>
                  <w:spacing w:line="240" w:lineRule="auto"/>
                </w:pPr>
                <w:fldSimple w:instr=" PAGE \* MERGEFORMAT ">
                  <w:r w:rsidR="00CA78F0" w:rsidRPr="00CA78F0">
                    <w:rPr>
                      <w:rStyle w:val="afffff9"/>
                      <w:noProof/>
                    </w:rPr>
                    <w:t>16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61E" w:rsidRDefault="006F461E"/>
    <w:p w:rsidR="006F461E" w:rsidRDefault="006F461E"/>
    <w:p w:rsidR="006F461E" w:rsidRDefault="006F461E"/>
    <w:p w:rsidR="006F461E" w:rsidRDefault="006F461E"/>
    <w:p w:rsidR="006F461E" w:rsidRDefault="006F461E"/>
    <w:p w:rsidR="006F461E" w:rsidRDefault="006F461E"/>
    <w:p w:rsidR="006F461E" w:rsidRDefault="006F461E">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F461E" w:rsidRDefault="006F461E">
                  <w:pPr>
                    <w:spacing w:line="240" w:lineRule="auto"/>
                  </w:pPr>
                  <w:fldSimple w:instr=" PAGE \* MERGEFORMAT ">
                    <w:r w:rsidR="00292474" w:rsidRPr="00292474">
                      <w:rPr>
                        <w:rStyle w:val="afffff9"/>
                        <w:b w:val="0"/>
                        <w:bCs w:val="0"/>
                        <w:noProof/>
                      </w:rPr>
                      <w:t>6</w:t>
                    </w:r>
                  </w:fldSimple>
                </w:p>
              </w:txbxContent>
            </v:textbox>
            <w10:wrap anchorx="page" anchory="page"/>
          </v:shape>
        </w:pict>
      </w:r>
    </w:p>
    <w:p w:rsidR="006F461E" w:rsidRDefault="006F461E"/>
    <w:p w:rsidR="006F461E" w:rsidRDefault="006F461E"/>
    <w:p w:rsidR="006F461E" w:rsidRDefault="006F461E">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F461E" w:rsidRDefault="006F461E"/>
              </w:txbxContent>
            </v:textbox>
            <w10:wrap anchorx="page" anchory="page"/>
          </v:shape>
        </w:pict>
      </w:r>
    </w:p>
    <w:p w:rsidR="006F461E" w:rsidRDefault="006F461E"/>
    <w:p w:rsidR="006F461E" w:rsidRDefault="006F461E">
      <w:pPr>
        <w:rPr>
          <w:sz w:val="2"/>
          <w:szCs w:val="2"/>
        </w:rPr>
      </w:pPr>
    </w:p>
    <w:p w:rsidR="006F461E" w:rsidRDefault="006F461E"/>
    <w:p w:rsidR="006F461E" w:rsidRDefault="006F461E">
      <w:pPr>
        <w:spacing w:after="0" w:line="240" w:lineRule="auto"/>
      </w:pPr>
    </w:p>
  </w:footnote>
  <w:footnote w:type="continuationSeparator" w:id="0">
    <w:p w:rsidR="006F461E" w:rsidRDefault="006F46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 w:rsidR="006F461E" w:rsidRDefault="006F461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F461E" w:rsidRDefault="006F461E"/>
            </w:txbxContent>
          </v:textbox>
          <w10:wrap anchorx="page" anchory="page"/>
        </v:shape>
      </w:pict>
    </w:r>
  </w:p>
  <w:p w:rsidR="006F461E" w:rsidRPr="005856C0" w:rsidRDefault="006F461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742A88"/>
    <w:multiLevelType w:val="multilevel"/>
    <w:tmpl w:val="C6A2F03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412C26"/>
    <w:multiLevelType w:val="multilevel"/>
    <w:tmpl w:val="D3BEAA9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323F10"/>
    <w:multiLevelType w:val="multilevel"/>
    <w:tmpl w:val="2C900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527875"/>
    <w:multiLevelType w:val="multilevel"/>
    <w:tmpl w:val="D2522A6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081C8C"/>
    <w:multiLevelType w:val="multilevel"/>
    <w:tmpl w:val="D4D81C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2">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9117F"/>
    <w:multiLevelType w:val="multilevel"/>
    <w:tmpl w:val="E37C8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6">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7">
    <w:nsid w:val="1A6729D4"/>
    <w:multiLevelType w:val="multilevel"/>
    <w:tmpl w:val="A78E67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0D1BF5"/>
    <w:multiLevelType w:val="multilevel"/>
    <w:tmpl w:val="9A6CA8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B07423"/>
    <w:multiLevelType w:val="multilevel"/>
    <w:tmpl w:val="82880AC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CA2B22"/>
    <w:multiLevelType w:val="multilevel"/>
    <w:tmpl w:val="F5E8585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8557E9"/>
    <w:multiLevelType w:val="multilevel"/>
    <w:tmpl w:val="9362A0B0"/>
    <w:lvl w:ilvl="0">
      <w:start w:val="2018"/>
      <w:numFmt w:val="decimal"/>
      <w:lvlText w:val="0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E20D87"/>
    <w:multiLevelType w:val="multilevel"/>
    <w:tmpl w:val="421ED6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52F5A76"/>
    <w:multiLevelType w:val="multilevel"/>
    <w:tmpl w:val="3CE8FC7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6">
    <w:nsid w:val="4ED635D6"/>
    <w:multiLevelType w:val="multilevel"/>
    <w:tmpl w:val="1E9ED4F0"/>
    <w:lvl w:ilvl="0">
      <w:start w:val="2018"/>
      <w:numFmt w:val="decimal"/>
      <w:lvlText w:val="20.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4AD3457"/>
    <w:multiLevelType w:val="multilevel"/>
    <w:tmpl w:val="30FA59F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9">
    <w:nsid w:val="6006082D"/>
    <w:multiLevelType w:val="multilevel"/>
    <w:tmpl w:val="C052C0C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02962E1"/>
    <w:multiLevelType w:val="multilevel"/>
    <w:tmpl w:val="608E98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812FF3"/>
    <w:multiLevelType w:val="multilevel"/>
    <w:tmpl w:val="7DC45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8BD649C"/>
    <w:multiLevelType w:val="multilevel"/>
    <w:tmpl w:val="F754F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407EC8"/>
    <w:multiLevelType w:val="multilevel"/>
    <w:tmpl w:val="12C80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DBA0D78"/>
    <w:multiLevelType w:val="multilevel"/>
    <w:tmpl w:val="F0C8ADE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3"/>
  </w:num>
  <w:num w:numId="8">
    <w:abstractNumId w:val="94"/>
  </w:num>
  <w:num w:numId="9">
    <w:abstractNumId w:val="78"/>
  </w:num>
  <w:num w:numId="10">
    <w:abstractNumId w:val="71"/>
  </w:num>
  <w:num w:numId="11">
    <w:abstractNumId w:val="89"/>
  </w:num>
  <w:num w:numId="12">
    <w:abstractNumId w:val="103"/>
  </w:num>
  <w:num w:numId="13">
    <w:abstractNumId w:val="84"/>
  </w:num>
  <w:num w:numId="14">
    <w:abstractNumId w:val="97"/>
  </w:num>
  <w:num w:numId="15">
    <w:abstractNumId w:val="96"/>
  </w:num>
  <w:num w:numId="16">
    <w:abstractNumId w:val="92"/>
  </w:num>
  <w:num w:numId="17">
    <w:abstractNumId w:val="75"/>
  </w:num>
  <w:num w:numId="18">
    <w:abstractNumId w:val="104"/>
  </w:num>
  <w:num w:numId="19">
    <w:abstractNumId w:val="102"/>
  </w:num>
  <w:num w:numId="20">
    <w:abstractNumId w:val="80"/>
  </w:num>
  <w:num w:numId="21">
    <w:abstractNumId w:val="74"/>
  </w:num>
  <w:num w:numId="22">
    <w:abstractNumId w:val="100"/>
  </w:num>
  <w:num w:numId="23">
    <w:abstractNumId w:val="99"/>
  </w:num>
  <w:num w:numId="24">
    <w:abstractNumId w:val="87"/>
  </w:num>
  <w:num w:numId="25">
    <w:abstractNumId w:val="101"/>
  </w:num>
  <w:num w:numId="26">
    <w:abstractNumId w:val="9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482F5-9E26-472F-9B40-53D270EF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17</Pages>
  <Words>3698</Words>
  <Characters>21080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164</cp:revision>
  <cp:lastPrinted>2009-02-06T05:36:00Z</cp:lastPrinted>
  <dcterms:created xsi:type="dcterms:W3CDTF">2020-11-12T19:39:00Z</dcterms:created>
  <dcterms:modified xsi:type="dcterms:W3CDTF">2020-11-17T11:35:00Z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