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18F6B" w14:textId="7255BF35" w:rsidR="00D74BE5" w:rsidRDefault="00206314" w:rsidP="00206314">
      <w:pPr>
        <w:rPr>
          <w:rFonts w:ascii="Verdana" w:hAnsi="Verdana"/>
          <w:b/>
          <w:bCs/>
          <w:color w:val="000000"/>
          <w:shd w:val="clear" w:color="auto" w:fill="FFFFFF"/>
        </w:rPr>
      </w:pPr>
      <w:r>
        <w:rPr>
          <w:rFonts w:ascii="Verdana" w:hAnsi="Verdana"/>
          <w:b/>
          <w:bCs/>
          <w:color w:val="000000"/>
          <w:shd w:val="clear" w:color="auto" w:fill="FFFFFF"/>
        </w:rPr>
        <w:t>Лук'яненко Ірина Григорівна. Системне моделювання механізму бюджетного регулювання: дис... д- ра екон. наук: 08.03.02 / Київський національний економічний ун-т.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06314" w:rsidRPr="00206314" w14:paraId="6C0FF5B4" w14:textId="77777777" w:rsidTr="002063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6314" w:rsidRPr="00206314" w14:paraId="794DEC4C" w14:textId="77777777">
              <w:trPr>
                <w:tblCellSpacing w:w="0" w:type="dxa"/>
              </w:trPr>
              <w:tc>
                <w:tcPr>
                  <w:tcW w:w="0" w:type="auto"/>
                  <w:vAlign w:val="center"/>
                  <w:hideMark/>
                </w:tcPr>
                <w:p w14:paraId="797DFE60"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lastRenderedPageBreak/>
                    <w:t>Лук’яненко І.Г. Системне моделювання механізму бюджетного регулювання. – Рукопис.</w:t>
                  </w:r>
                </w:p>
                <w:p w14:paraId="71949AD7"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08.03.02. – Економіко-математичне моделювання. - Київський національний економічний університет, Київ, 2005</w:t>
                  </w:r>
                </w:p>
                <w:p w14:paraId="6D050E95"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Запропоновано концептуальні положення системного моделювання механізму бюджетного регулювання на основі структурно-функціональних взаємозв’язків між бюджетами різних ієрархічних рівнів, що дозволяє формалізувати адаптивні механізми міжбюджетної взаємодії з метою сприйняття економічного розвитку країни та її адміністративно-територіальних одиниць. Розроблено концепцію побудови базової квазістатичної макроеконометричної моделі та її динамічного аналога для аналізу взаємодії основних секторів економіки в контексті бюджетного регулювання, особливістю яких є модульна структура з синтезним та декомпозіційним ефектами. Запропоновано оригінальний підхід до оцінювання динамічного ефекту фіскальних шоків для української економіки, що дало змогу проаналізувати можливі варіанти бюджетного регулювання при їх виникненні. Розроблено оригінальні економетричні моделі складових державного та зведеного бюджетів України, які враховують різні підходи при моделюванні, зокрема механізми корегування помилки, часткові пристосування, адаптивні та раціональні очікування, довгострокову пам’ять часових рядів тощо.</w:t>
                  </w:r>
                </w:p>
                <w:p w14:paraId="760D5A4B"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Досліджено особливості системного моделювання механізму бюджетного регулювання на рівні регіонів, побудовано систему економетричних моделей лонгітюдних даних основних статей надходжень та видатків місцевих бюджетів, які дозволяють враховувати неоднорідність та особливості інфраструктури окремих регіонів. Запропоновано новий підхід до розподілу трансфертів між регіонами України. Розроблено економіко-математичні моделі оцінки впливу захисту прав власності та непродуктивної економічної діяльності на економічний потенціал регіонів, на основі яких аналітично та емпірично підтверджено суттєву щільність зв’язку між рівнем захисту прав власності та економічним зростанням регіонів та обґрунтовано важливість правових факторів для фінансового вирівнювання регіонів та ефективності бюджетного регулювання на регіональному рівні.</w:t>
                  </w:r>
                </w:p>
              </w:tc>
            </w:tr>
          </w:tbl>
          <w:p w14:paraId="3D6F25F5" w14:textId="77777777" w:rsidR="00206314" w:rsidRPr="00206314" w:rsidRDefault="00206314" w:rsidP="00206314">
            <w:pPr>
              <w:spacing w:after="0" w:line="240" w:lineRule="auto"/>
              <w:rPr>
                <w:rFonts w:ascii="Times New Roman" w:eastAsia="Times New Roman" w:hAnsi="Times New Roman" w:cs="Times New Roman"/>
                <w:sz w:val="24"/>
                <w:szCs w:val="24"/>
              </w:rPr>
            </w:pPr>
          </w:p>
        </w:tc>
      </w:tr>
      <w:tr w:rsidR="00206314" w:rsidRPr="00206314" w14:paraId="366CFBAD" w14:textId="77777777" w:rsidTr="002063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06314" w:rsidRPr="00206314" w14:paraId="2483B3DC" w14:textId="77777777">
              <w:trPr>
                <w:tblCellSpacing w:w="0" w:type="dxa"/>
              </w:trPr>
              <w:tc>
                <w:tcPr>
                  <w:tcW w:w="0" w:type="auto"/>
                  <w:vAlign w:val="center"/>
                  <w:hideMark/>
                </w:tcPr>
                <w:p w14:paraId="3B51E218"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У дисертації здійснено теоретичне узагальнення та нове вирішення наукової проблеми щодо системного моделювання бюджетних процесів на макро- та мезоеконо-мічних рівнях для визначення впливу основних інструментів бюджетного регулювання на економічний розвиток країни та її адміністративно-територіальних одиниць.</w:t>
                  </w:r>
                </w:p>
                <w:p w14:paraId="4F5B752E"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Проведене наукове дослідження дало змогу сформулювати такі висновки:</w:t>
                  </w:r>
                </w:p>
                <w:p w14:paraId="02AB43FA"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1. Встановлена функціональна роль бюджетного регулювання в забезпеченні соціальної та інноваційної складової розвитку національної економіки і реалізації державних інтересів. Надзвичайна складність взаємозв’язків та ієрархічність складових бюджетної системи породжує достатню складність бюджетного регулювання на всіх рівнях ієрархії, що потребує забезпечення адекватності регулятивних заходів внутрішнім та зовнішнім змінам економічного середовища. Цей факт вимагає системного підходу при моделюванні механізму бюджетного регулювання.</w:t>
                  </w:r>
                </w:p>
                <w:p w14:paraId="7F5B6E43"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 xml:space="preserve">2. Бюджетний сектор є одним з секторів національної економіки, тому необхідна взаємоув’язка показників даного сектору з основними макроекономічними показниками в рамках єдиної макромоделі України, що робить її створення серцевиною системного моделювання механізму </w:t>
                  </w:r>
                  <w:r w:rsidRPr="00206314">
                    <w:rPr>
                      <w:rFonts w:ascii="Times New Roman" w:eastAsia="Times New Roman" w:hAnsi="Times New Roman" w:cs="Times New Roman"/>
                      <w:sz w:val="24"/>
                      <w:szCs w:val="24"/>
                    </w:rPr>
                    <w:lastRenderedPageBreak/>
                    <w:t>бюджетного регулювання на макрорівні. Розроблена базова макромодель економіки України складається з п’яти блоків відповідно до Системи національних рахунків. Введення в модель механізмів адаптації дозволяє віднести її до класу квазістатичних. Проведені на реальній інформації розрахунки на практиці підтвердили її ефективність для перевірки наслідків впливу бюджетного регулювання на соціально-економічний розвиток держави.</w:t>
                  </w:r>
                </w:p>
                <w:p w14:paraId="71A1F321"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3. Розроблено методологічні аспекти декомпозиції макромоделі на підсистеми без порушення цілісності взаємозв’язків. На основі виокремленої підсистеми бюджетного сектору було проаналізовано декілька сценаріїв, зокрема наслідки зменшення ставки податку на додану вартість. Результати розрахунків показали, що проведення сценаріїв бюджетного регулювання за виокремленими блоками є також доцільним, оскільки дозволяє виявити вплив окремих регулюючих заходів на макроекономічні показники.</w:t>
                  </w:r>
                </w:p>
                <w:p w14:paraId="6CF93465"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4. Запропонована динамічна макроеконометрична модель дає змогу з високим ступенем адекватності описувати економічні процеси для країн з перехідною економікою, оцінювати їх адаптивність, зокрема швидкість корегування відхилень від довгострокової рівноваги у відповідь на непередбачувані шоки, та дозволяє значно розширити можливості практичного застосування макроеконометричних моделей.</w:t>
                  </w:r>
                </w:p>
                <w:p w14:paraId="2F5BE6D3"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5. При аналізі змін бюджетно-податкової політики важливо дослідити вплив фіскальних шоків на ключові макропоказники економічного зростання та розробити адекватні заходи бюджетного регулювання при їх виникненні. Такий підхід було реалізовано на основі розробленої структурної векторної авторегресійної моделі та оригінального кількісного методу оцінювання її параметрів.</w:t>
                  </w:r>
                </w:p>
                <w:p w14:paraId="73B30849"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6.</w:t>
                  </w:r>
                  <w:r w:rsidRPr="00206314">
                    <w:rPr>
                      <w:rFonts w:ascii="Times New Roman" w:eastAsia="Times New Roman" w:hAnsi="Times New Roman" w:cs="Times New Roman"/>
                      <w:b/>
                      <w:bCs/>
                      <w:sz w:val="24"/>
                      <w:szCs w:val="24"/>
                    </w:rPr>
                    <w:t> </w:t>
                  </w:r>
                  <w:r w:rsidRPr="00206314">
                    <w:rPr>
                      <w:rFonts w:ascii="Times New Roman" w:eastAsia="Times New Roman" w:hAnsi="Times New Roman" w:cs="Times New Roman"/>
                      <w:sz w:val="24"/>
                      <w:szCs w:val="24"/>
                    </w:rPr>
                    <w:t>Системне моделювання механізму бюджетного регулювання вимагає глибокого вивчення не тільки поведінки та структури бюджетної системи в цілому, але й окремих її елементів як об’єктів моделювання. Розроблені моделі окремих складових доходної та видаткової частин бюджетів різних ієрархічних рівнів дозволили провести науково обґрунтований аналіз інструментів впливу на зміну їх обсягів та отримати якісні прогнози.</w:t>
                  </w:r>
                </w:p>
                <w:p w14:paraId="3651DE58"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7. Для моделювання складових бюджету на мезорівні обґрунтовано доцільність застосування моделей лонгітюдних даних. Розроблені оригінальні моделі дозволили отримати надійні прогнози основних статей надходжень та видатків місцевих бюджетів України з урахуванням регіональних особливостей.</w:t>
                  </w:r>
                </w:p>
                <w:p w14:paraId="7DCB9953"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8. За допомогою динамічної моделі лонгітюдних даних, специфікація якої базується на фундаментальних положеннях стаціонарної рівноваги та теорії економічного зростання, емпірично підтверджено існування збіжності регіонів України за показником доходу на душу населення. Даний факт дозволив обгрунтувати значення трансфертів як одного з важливих інструментів фінансового вирівнювання регіонів, що підвищує вимоги до об’єктивності їх розподілу.</w:t>
                  </w:r>
                </w:p>
                <w:p w14:paraId="06C610AC"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9. Розроблені економіко-математичні моделі механізму розподілу міжбюджетних трансфертів дозволяють не тільки визначити регіони, що потребують трансфертів, але й розрахувати їх оптимальні обсяги.</w:t>
                  </w:r>
                </w:p>
                <w:p w14:paraId="777A5259"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lastRenderedPageBreak/>
                    <w:t>10. Фінансове вирівнювання регіонів, швидкість їх збіжності до рівноважного стану є важливими факторами економічного зростання як самих регіонів, так і всієї країни в цілому. Але не менш важливим та недостатньо вивченим фактором впливу на економічне зростання залишається захист прав власності. На основі розроблених математичних моделей було аналітично доведено, що рівень захисту прав власності суттєво впливає на економічне зростання регіонів. Всі теоретичні результати було протестовано за допомогою розроблених економетричних моделей. Результати розрахунків свідчать на користь теоретичних висновків та підтверджують, що тільки при захищених правах власності бюджетні кошти спрямовуються на економічне зростання регіонів, а бюджетне регулювання перетворюється на дієвий механізм соціально-економічного розвитку регіонів та країни загалом.</w:t>
                  </w:r>
                </w:p>
                <w:p w14:paraId="2AB6258E"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11. Таким чином, в роботі запропоновано новий науковий напрямок, що полягає у розробці методологічних положень системного моделювання механізму бюджетного регулювання та відповідного економіко-математичного інструментарію, застосування якого підвищує обгрунтованність управлінських рішень у сфері бюджетного регулювання на державному та регіональному рівнях.</w:t>
                  </w:r>
                </w:p>
                <w:p w14:paraId="28CB90EE" w14:textId="77777777" w:rsidR="00206314" w:rsidRPr="00206314" w:rsidRDefault="00206314" w:rsidP="002063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06314">
                    <w:rPr>
                      <w:rFonts w:ascii="Times New Roman" w:eastAsia="Times New Roman" w:hAnsi="Times New Roman" w:cs="Times New Roman"/>
                      <w:sz w:val="24"/>
                      <w:szCs w:val="24"/>
                    </w:rPr>
                    <w:t>12. Одержані в дослідженні результати використовувались при опрацюванні напрямів державної бюджетної політики, зокрема при аналізі впливу фінансово-бюджетного регулювання на соціально-економічний розвиток держави та в навчальному процесі. Запропонований новий напрям створює методологічну основу та відкриває простір для подальших досліджень щодо економіко-математичного моделювання у сфері бюджетного регулювання.</w:t>
                  </w:r>
                </w:p>
              </w:tc>
            </w:tr>
          </w:tbl>
          <w:p w14:paraId="6B97B7A4" w14:textId="77777777" w:rsidR="00206314" w:rsidRPr="00206314" w:rsidRDefault="00206314" w:rsidP="00206314">
            <w:pPr>
              <w:spacing w:after="0" w:line="240" w:lineRule="auto"/>
              <w:rPr>
                <w:rFonts w:ascii="Times New Roman" w:eastAsia="Times New Roman" w:hAnsi="Times New Roman" w:cs="Times New Roman"/>
                <w:sz w:val="24"/>
                <w:szCs w:val="24"/>
              </w:rPr>
            </w:pPr>
          </w:p>
        </w:tc>
      </w:tr>
    </w:tbl>
    <w:p w14:paraId="5E9556ED" w14:textId="77777777" w:rsidR="00206314" w:rsidRPr="00206314" w:rsidRDefault="00206314" w:rsidP="00206314"/>
    <w:sectPr w:rsidR="00206314" w:rsidRPr="002063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AD5B" w14:textId="77777777" w:rsidR="002752AA" w:rsidRDefault="002752AA">
      <w:pPr>
        <w:spacing w:after="0" w:line="240" w:lineRule="auto"/>
      </w:pPr>
      <w:r>
        <w:separator/>
      </w:r>
    </w:p>
  </w:endnote>
  <w:endnote w:type="continuationSeparator" w:id="0">
    <w:p w14:paraId="3C82BD5E" w14:textId="77777777" w:rsidR="002752AA" w:rsidRDefault="0027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0035" w14:textId="77777777" w:rsidR="002752AA" w:rsidRDefault="002752AA">
      <w:pPr>
        <w:spacing w:after="0" w:line="240" w:lineRule="auto"/>
      </w:pPr>
      <w:r>
        <w:separator/>
      </w:r>
    </w:p>
  </w:footnote>
  <w:footnote w:type="continuationSeparator" w:id="0">
    <w:p w14:paraId="2FE18172" w14:textId="77777777" w:rsidR="002752AA" w:rsidRDefault="00275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752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2AA"/>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84747</TotalTime>
  <Pages>4</Pages>
  <Words>1221</Words>
  <Characters>6961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2937</cp:revision>
  <dcterms:created xsi:type="dcterms:W3CDTF">2024-06-20T08:51:00Z</dcterms:created>
  <dcterms:modified xsi:type="dcterms:W3CDTF">2024-09-20T09:33:00Z</dcterms:modified>
  <cp:category/>
</cp:coreProperties>
</file>