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0DEA" w14:textId="77777777" w:rsidR="00503F42" w:rsidRDefault="00503F42" w:rsidP="00503F4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Полонский, Леонид Яковлевич.</w:t>
      </w:r>
      <w:r>
        <w:rPr>
          <w:rFonts w:ascii="Helvetica" w:hAnsi="Helvetica" w:cs="Helvetica"/>
          <w:color w:val="222222"/>
          <w:sz w:val="21"/>
          <w:szCs w:val="21"/>
        </w:rPr>
        <w:br/>
      </w:r>
      <w:r>
        <w:rPr>
          <w:rStyle w:val="js-item-maininfo"/>
          <w:rFonts w:ascii="Helvetica" w:hAnsi="Helvetica" w:cs="Helvetica"/>
          <w:b/>
          <w:bCs/>
          <w:color w:val="222222"/>
          <w:sz w:val="21"/>
          <w:szCs w:val="21"/>
        </w:rPr>
        <w:t>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сплошной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протяженной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лазерной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искры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электрофизические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ее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канала</w:t>
      </w:r>
      <w:r>
        <w:rPr>
          <w:rStyle w:val="js-item-maininfo"/>
          <w:rFonts w:ascii="Helvetica" w:hAnsi="Helvetica" w:cs="Helvetica"/>
          <w:color w:val="222222"/>
          <w:sz w:val="21"/>
          <w:szCs w:val="21"/>
        </w:rPr>
        <w:t> : диссертация ... кандидата физико-математических наук : 01.04.13. - Москва, 1985. - 185 с. : ил.</w:t>
      </w:r>
      <w:r>
        <w:rPr>
          <w:rStyle w:val="search-descr"/>
          <w:rFonts w:ascii="Helvetica" w:hAnsi="Helvetica" w:cs="Helvetica"/>
          <w:color w:val="222222"/>
          <w:sz w:val="21"/>
          <w:szCs w:val="21"/>
        </w:rPr>
        <w:t>больше</w:t>
      </w:r>
    </w:p>
    <w:p w14:paraId="63B47DEE" w14:textId="77777777" w:rsidR="00503F42" w:rsidRDefault="00503F42" w:rsidP="00503F4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E500EF2" w14:textId="77777777" w:rsidR="00503F42" w:rsidRDefault="00503F42" w:rsidP="00503F42">
      <w:pPr>
        <w:widowControl/>
        <w:numPr>
          <w:ilvl w:val="0"/>
          <w:numId w:val="4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05A1A95" w14:textId="77777777" w:rsidR="00503F42" w:rsidRDefault="00503F42" w:rsidP="00503F4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ИНСТИТУТ ВЫСОКИХ ТЙШЕРАТУР АН СССР На правах рзгкописи </w:t>
      </w:r>
      <w:r>
        <w:rPr>
          <w:rFonts w:ascii="Helvetica" w:hAnsi="Helvetica" w:cs="Helvetica"/>
          <w:b/>
          <w:bCs/>
          <w:color w:val="222222"/>
          <w:sz w:val="21"/>
          <w:szCs w:val="21"/>
        </w:rPr>
        <w:t>ПОЛОНСКИЙ</w:t>
      </w:r>
      <w:r>
        <w:rPr>
          <w:rFonts w:ascii="Helvetica" w:hAnsi="Helvetica" w:cs="Helvetica"/>
          <w:color w:val="222222"/>
          <w:sz w:val="21"/>
          <w:szCs w:val="21"/>
        </w:rPr>
        <w:t> Леонщ]; </w:t>
      </w:r>
      <w:r>
        <w:rPr>
          <w:rFonts w:ascii="Helvetica" w:hAnsi="Helvetica" w:cs="Helvetica"/>
          <w:b/>
          <w:bCs/>
          <w:color w:val="222222"/>
          <w:sz w:val="21"/>
          <w:szCs w:val="21"/>
        </w:rPr>
        <w:t>Яковлевич</w:t>
      </w:r>
      <w:r>
        <w:rPr>
          <w:rFonts w:ascii="Helvetica" w:hAnsi="Helvetica" w:cs="Helvetica"/>
          <w:color w:val="222222"/>
          <w:sz w:val="21"/>
          <w:szCs w:val="21"/>
        </w:rPr>
        <w:t> УДК 537.523.9 </w:t>
      </w:r>
      <w:r>
        <w:rPr>
          <w:rFonts w:ascii="Helvetica" w:hAnsi="Helvetica" w:cs="Helvetica"/>
          <w:b/>
          <w:bCs/>
          <w:color w:val="222222"/>
          <w:sz w:val="21"/>
          <w:szCs w:val="21"/>
        </w:rPr>
        <w:t>ФОРМИРОВАНИЕ</w:t>
      </w:r>
      <w:r>
        <w:rPr>
          <w:rFonts w:ascii="Helvetica" w:hAnsi="Helvetica" w:cs="Helvetica"/>
          <w:color w:val="222222"/>
          <w:sz w:val="21"/>
          <w:szCs w:val="21"/>
        </w:rPr>
        <w:t> </w:t>
      </w:r>
      <w:r>
        <w:rPr>
          <w:rFonts w:ascii="Helvetica" w:hAnsi="Helvetica" w:cs="Helvetica"/>
          <w:b/>
          <w:bCs/>
          <w:color w:val="222222"/>
          <w:sz w:val="21"/>
          <w:szCs w:val="21"/>
        </w:rPr>
        <w:t>СПЛОШНОЙ</w:t>
      </w:r>
      <w:r>
        <w:rPr>
          <w:rFonts w:ascii="Helvetica" w:hAnsi="Helvetica" w:cs="Helvetica"/>
          <w:color w:val="222222"/>
          <w:sz w:val="21"/>
          <w:szCs w:val="21"/>
        </w:rPr>
        <w:t> </w:t>
      </w:r>
      <w:r>
        <w:rPr>
          <w:rFonts w:ascii="Helvetica" w:hAnsi="Helvetica" w:cs="Helvetica"/>
          <w:b/>
          <w:bCs/>
          <w:color w:val="222222"/>
          <w:sz w:val="21"/>
          <w:szCs w:val="21"/>
        </w:rPr>
        <w:t>ПРОТЯЖЕННОЙ</w:t>
      </w:r>
      <w:r>
        <w:rPr>
          <w:rFonts w:ascii="Helvetica" w:hAnsi="Helvetica" w:cs="Helvetica"/>
          <w:color w:val="222222"/>
          <w:sz w:val="21"/>
          <w:szCs w:val="21"/>
        </w:rPr>
        <w:t> </w:t>
      </w:r>
      <w:r>
        <w:rPr>
          <w:rFonts w:ascii="Helvetica" w:hAnsi="Helvetica" w:cs="Helvetica"/>
          <w:b/>
          <w:bCs/>
          <w:color w:val="222222"/>
          <w:sz w:val="21"/>
          <w:szCs w:val="21"/>
        </w:rPr>
        <w:t>ЛАЗЕРНОЙ</w:t>
      </w:r>
      <w:r>
        <w:rPr>
          <w:rFonts w:ascii="Helvetica" w:hAnsi="Helvetica" w:cs="Helvetica"/>
          <w:color w:val="222222"/>
          <w:sz w:val="21"/>
          <w:szCs w:val="21"/>
        </w:rPr>
        <w:t> </w:t>
      </w:r>
      <w:r>
        <w:rPr>
          <w:rFonts w:ascii="Helvetica" w:hAnsi="Helvetica" w:cs="Helvetica"/>
          <w:b/>
          <w:bCs/>
          <w:color w:val="222222"/>
          <w:sz w:val="21"/>
          <w:szCs w:val="21"/>
        </w:rPr>
        <w:t>ИСКРЫ</w:t>
      </w:r>
      <w:r>
        <w:rPr>
          <w:rFonts w:ascii="Helvetica" w:hAnsi="Helvetica" w:cs="Helvetica"/>
          <w:color w:val="222222"/>
          <w:sz w:val="21"/>
          <w:szCs w:val="21"/>
        </w:rPr>
        <w:t> И ЭЛЕКТР0ФИ31/1ЧЕСКИЕ </w:t>
      </w:r>
      <w:r>
        <w:rPr>
          <w:rFonts w:ascii="Helvetica" w:hAnsi="Helvetica" w:cs="Helvetica"/>
          <w:b/>
          <w:bCs/>
          <w:color w:val="222222"/>
          <w:sz w:val="21"/>
          <w:szCs w:val="21"/>
        </w:rPr>
        <w:t>СВОЙСТВА</w:t>
      </w:r>
      <w:r>
        <w:rPr>
          <w:rFonts w:ascii="Helvetica" w:hAnsi="Helvetica" w:cs="Helvetica"/>
          <w:color w:val="222222"/>
          <w:sz w:val="21"/>
          <w:szCs w:val="21"/>
        </w:rPr>
        <w:t> ЕЕ </w:t>
      </w:r>
      <w:r>
        <w:rPr>
          <w:rFonts w:ascii="Helvetica" w:hAnsi="Helvetica" w:cs="Helvetica"/>
          <w:b/>
          <w:bCs/>
          <w:color w:val="222222"/>
          <w:sz w:val="21"/>
          <w:szCs w:val="21"/>
        </w:rPr>
        <w:t>КАНАЛА</w:t>
      </w:r>
      <w:r>
        <w:rPr>
          <w:rFonts w:ascii="Helvetica" w:hAnsi="Helvetica" w:cs="Helvetica"/>
          <w:color w:val="222222"/>
          <w:sz w:val="21"/>
          <w:szCs w:val="21"/>
        </w:rPr>
        <w:t> Специальность 01.04.13 - "Электрофизика" Диссертация на соискание ученой степени кандидата физико-математических</w:t>
      </w:r>
    </w:p>
    <w:p w14:paraId="1BBA703E" w14:textId="77777777" w:rsidR="00503F42" w:rsidRDefault="00503F42" w:rsidP="00503F42">
      <w:pPr>
        <w:widowControl/>
        <w:numPr>
          <w:ilvl w:val="0"/>
          <w:numId w:val="4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5A70B125" w14:textId="77777777" w:rsidR="00503F42" w:rsidRDefault="00503F42" w:rsidP="00503F4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наносекундным времен</w:t>
      </w:r>
      <w:r>
        <w:rPr>
          <w:rFonts w:ascii="Helvetica" w:hAnsi="Helvetica" w:cs="Helvetica"/>
          <w:color w:val="222222"/>
          <w:sz w:val="21"/>
          <w:szCs w:val="21"/>
        </w:rPr>
        <w:softHyphen/>
        <w:t xml:space="preserve"> ным разрешением § 4.3. Динамика развития оптического пробоя и структура </w:t>
      </w:r>
      <w:r>
        <w:rPr>
          <w:rFonts w:ascii="Helvetica" w:hAnsi="Helvetica" w:cs="Helvetica"/>
          <w:b/>
          <w:bCs/>
          <w:color w:val="222222"/>
          <w:sz w:val="21"/>
          <w:szCs w:val="21"/>
        </w:rPr>
        <w:t>лазерных</w:t>
      </w:r>
      <w:r>
        <w:rPr>
          <w:rFonts w:ascii="Helvetica" w:hAnsi="Helvetica" w:cs="Helvetica"/>
          <w:color w:val="222222"/>
          <w:sz w:val="21"/>
          <w:szCs w:val="21"/>
        </w:rPr>
        <w:t> </w:t>
      </w:r>
      <w:r>
        <w:rPr>
          <w:rFonts w:ascii="Helvetica" w:hAnsi="Helvetica" w:cs="Helvetica"/>
          <w:b/>
          <w:bCs/>
          <w:color w:val="222222"/>
          <w:sz w:val="21"/>
          <w:szCs w:val="21"/>
        </w:rPr>
        <w:t>искр</w:t>
      </w:r>
      <w:r>
        <w:rPr>
          <w:rFonts w:ascii="Helvetica" w:hAnsi="Helvetica" w:cs="Helvetica"/>
          <w:color w:val="222222"/>
          <w:sz w:val="21"/>
          <w:szCs w:val="21"/>
        </w:rPr>
        <w:t> § 4.4. </w:t>
      </w:r>
      <w:r>
        <w:rPr>
          <w:rFonts w:ascii="Helvetica" w:hAnsi="Helvetica" w:cs="Helvetica"/>
          <w:b/>
          <w:bCs/>
          <w:color w:val="222222"/>
          <w:sz w:val="21"/>
          <w:szCs w:val="21"/>
        </w:rPr>
        <w:t>Электрофизические</w:t>
      </w:r>
      <w:r>
        <w:rPr>
          <w:rFonts w:ascii="Helvetica" w:hAnsi="Helvetica" w:cs="Helvetica"/>
          <w:color w:val="222222"/>
          <w:sz w:val="21"/>
          <w:szCs w:val="21"/>
        </w:rPr>
        <w:t> </w:t>
      </w:r>
      <w:r>
        <w:rPr>
          <w:rFonts w:ascii="Helvetica" w:hAnsi="Helvetica" w:cs="Helvetica"/>
          <w:b/>
          <w:bCs/>
          <w:color w:val="222222"/>
          <w:sz w:val="21"/>
          <w:szCs w:val="21"/>
        </w:rPr>
        <w:t>свойства</w:t>
      </w:r>
      <w:r>
        <w:rPr>
          <w:rFonts w:ascii="Helvetica" w:hAnsi="Helvetica" w:cs="Helvetica"/>
          <w:color w:val="222222"/>
          <w:sz w:val="21"/>
          <w:szCs w:val="21"/>
        </w:rPr>
        <w:t> </w:t>
      </w:r>
      <w:r>
        <w:rPr>
          <w:rFonts w:ascii="Helvetica" w:hAnsi="Helvetica" w:cs="Helvetica"/>
          <w:b/>
          <w:bCs/>
          <w:color w:val="222222"/>
          <w:sz w:val="21"/>
          <w:szCs w:val="21"/>
        </w:rPr>
        <w:t>протяженных</w:t>
      </w:r>
      <w:r>
        <w:rPr>
          <w:rFonts w:ascii="Helvetica" w:hAnsi="Helvetica" w:cs="Helvetica"/>
          <w:color w:val="222222"/>
          <w:sz w:val="21"/>
          <w:szCs w:val="21"/>
        </w:rPr>
        <w:t> </w:t>
      </w:r>
      <w:r>
        <w:rPr>
          <w:rFonts w:ascii="Helvetica" w:hAnsi="Helvetica" w:cs="Helvetica"/>
          <w:b/>
          <w:bCs/>
          <w:color w:val="222222"/>
          <w:sz w:val="21"/>
          <w:szCs w:val="21"/>
        </w:rPr>
        <w:t>ла</w:t>
      </w:r>
      <w:r>
        <w:rPr>
          <w:rFonts w:ascii="Helvetica" w:hAnsi="Helvetica" w:cs="Helvetica"/>
          <w:b/>
          <w:bCs/>
          <w:color w:val="222222"/>
          <w:sz w:val="21"/>
          <w:szCs w:val="21"/>
        </w:rPr>
        <w:softHyphen/>
        <w:t xml:space="preserve"> зерных</w:t>
      </w:r>
      <w:r>
        <w:rPr>
          <w:rFonts w:ascii="Helvetica" w:hAnsi="Helvetica" w:cs="Helvetica"/>
          <w:color w:val="222222"/>
          <w:sz w:val="21"/>
          <w:szCs w:val="21"/>
        </w:rPr>
        <w:t> </w:t>
      </w:r>
      <w:r>
        <w:rPr>
          <w:rFonts w:ascii="Helvetica" w:hAnsi="Helvetica" w:cs="Helvetica"/>
          <w:b/>
          <w:bCs/>
          <w:color w:val="222222"/>
          <w:sz w:val="21"/>
          <w:szCs w:val="21"/>
        </w:rPr>
        <w:t>искр</w:t>
      </w:r>
      <w:r>
        <w:rPr>
          <w:rFonts w:ascii="Helvetica" w:hAnsi="Helvetica" w:cs="Helvetica"/>
          <w:color w:val="222222"/>
          <w:sz w:val="21"/>
          <w:szCs w:val="21"/>
        </w:rPr>
        <w:t> Выводы к главе 4 Глава 5. ОБСУЖДЕНИЕ РЕЗУЛЬТАТОВ § 5.1. Зависимость длины </w:t>
      </w:r>
      <w:r>
        <w:rPr>
          <w:rFonts w:ascii="Helvetica" w:hAnsi="Helvetica" w:cs="Helvetica"/>
          <w:b/>
          <w:bCs/>
          <w:color w:val="222222"/>
          <w:sz w:val="21"/>
          <w:szCs w:val="21"/>
        </w:rPr>
        <w:t>лазерной</w:t>
      </w:r>
      <w:r>
        <w:rPr>
          <w:rFonts w:ascii="Helvetica" w:hAnsi="Helvetica" w:cs="Helvetica"/>
          <w:color w:val="222222"/>
          <w:sz w:val="21"/>
          <w:szCs w:val="21"/>
        </w:rPr>
        <w:t> </w:t>
      </w:r>
      <w:r>
        <w:rPr>
          <w:rFonts w:ascii="Helvetica" w:hAnsi="Helvetica" w:cs="Helvetica"/>
          <w:b/>
          <w:bCs/>
          <w:color w:val="222222"/>
          <w:sz w:val="21"/>
          <w:szCs w:val="21"/>
        </w:rPr>
        <w:t>искры</w:t>
      </w:r>
      <w:r>
        <w:rPr>
          <w:rFonts w:ascii="Helvetica" w:hAnsi="Helvetica" w:cs="Helvetica"/>
          <w:color w:val="222222"/>
          <w:sz w:val="21"/>
          <w:szCs w:val="21"/>
        </w:rPr>
        <w:t> от пара</w:t>
      </w:r>
      <w:r>
        <w:rPr>
          <w:rFonts w:ascii="Helvetica" w:hAnsi="Helvetica" w:cs="Helvetica"/>
          <w:color w:val="222222"/>
          <w:sz w:val="21"/>
          <w:szCs w:val="21"/>
        </w:rPr>
        <w:softHyphen/>
        <w:t xml:space="preserve"> метров </w:t>
      </w:r>
      <w:r>
        <w:rPr>
          <w:rFonts w:ascii="Helvetica" w:hAnsi="Helvetica" w:cs="Helvetica"/>
          <w:b/>
          <w:bCs/>
          <w:color w:val="222222"/>
          <w:sz w:val="21"/>
          <w:szCs w:val="21"/>
        </w:rPr>
        <w:t>лазерного</w:t>
      </w:r>
      <w:r>
        <w:rPr>
          <w:rFonts w:ascii="Helvetica" w:hAnsi="Helvetica" w:cs="Helvetica"/>
          <w:color w:val="222222"/>
          <w:sz w:val="21"/>
          <w:szCs w:val="21"/>
        </w:rPr>
        <w:t> импульса и фокусирующего аксикона § 5.2. Время </w:t>
      </w:r>
      <w:r>
        <w:rPr>
          <w:rFonts w:ascii="Helvetica" w:hAnsi="Helvetica" w:cs="Helvetica"/>
          <w:b/>
          <w:bCs/>
          <w:color w:val="222222"/>
          <w:sz w:val="21"/>
          <w:szCs w:val="21"/>
        </w:rPr>
        <w:t>формирования</w:t>
      </w:r>
      <w:r>
        <w:rPr>
          <w:rFonts w:ascii="Helvetica" w:hAnsi="Helvetica" w:cs="Helvetica"/>
          <w:color w:val="222222"/>
          <w:sz w:val="21"/>
          <w:szCs w:val="21"/>
        </w:rPr>
        <w:t> </w:t>
      </w:r>
      <w:r>
        <w:rPr>
          <w:rFonts w:ascii="Helvetica" w:hAnsi="Helvetica" w:cs="Helvetica"/>
          <w:b/>
          <w:bCs/>
          <w:color w:val="222222"/>
          <w:sz w:val="21"/>
          <w:szCs w:val="21"/>
        </w:rPr>
        <w:t>лазерной</w:t>
      </w:r>
      <w:r>
        <w:rPr>
          <w:rFonts w:ascii="Helvetica" w:hAnsi="Helvetica" w:cs="Helvetica"/>
          <w:color w:val="222222"/>
          <w:sz w:val="21"/>
          <w:szCs w:val="21"/>
        </w:rPr>
        <w:t> </w:t>
      </w:r>
      <w:r>
        <w:rPr>
          <w:rFonts w:ascii="Helvetica" w:hAnsi="Helvetica" w:cs="Helvetica"/>
          <w:b/>
          <w:bCs/>
          <w:color w:val="222222"/>
          <w:sz w:val="21"/>
          <w:szCs w:val="21"/>
        </w:rPr>
        <w:t>искры</w:t>
      </w:r>
      <w:r>
        <w:rPr>
          <w:rFonts w:ascii="Helvetica" w:hAnsi="Helvetica" w:cs="Helvetica"/>
          <w:color w:val="222222"/>
          <w:sz w:val="21"/>
          <w:szCs w:val="21"/>
        </w:rPr>
        <w:t> § 5.3. Газодинамика </w:t>
      </w:r>
      <w:r>
        <w:rPr>
          <w:rFonts w:ascii="Helvetica" w:hAnsi="Helvetica" w:cs="Helvetica"/>
          <w:b/>
          <w:bCs/>
          <w:color w:val="222222"/>
          <w:sz w:val="21"/>
          <w:szCs w:val="21"/>
        </w:rPr>
        <w:t>протяженных</w:t>
      </w:r>
      <w:r>
        <w:rPr>
          <w:rFonts w:ascii="Helvetica" w:hAnsi="Helvetica" w:cs="Helvetica"/>
          <w:color w:val="222222"/>
          <w:sz w:val="21"/>
          <w:szCs w:val="21"/>
        </w:rPr>
        <w:t>...</w:t>
      </w:r>
    </w:p>
    <w:p w14:paraId="3048D0A1" w14:textId="77777777" w:rsidR="00503F42" w:rsidRDefault="00503F42" w:rsidP="00503F42">
      <w:pPr>
        <w:widowControl/>
        <w:numPr>
          <w:ilvl w:val="0"/>
          <w:numId w:val="47"/>
        </w:numPr>
        <w:suppressAutoHyphens w:val="0"/>
        <w:spacing w:before="100" w:beforeAutospacing="1" w:after="100" w:afterAutospacing="1" w:line="240" w:lineRule="auto"/>
        <w:jc w:val="left"/>
        <w:rPr>
          <w:rFonts w:ascii="Helvetica" w:hAnsi="Helvetica" w:cs="Helvetica"/>
          <w:color w:val="222222"/>
          <w:sz w:val="21"/>
          <w:szCs w:val="21"/>
        </w:rPr>
      </w:pPr>
    </w:p>
    <w:p w14:paraId="74787173" w14:textId="77777777" w:rsidR="00503F42" w:rsidRDefault="00503F42" w:rsidP="00503F4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Полонский, Леонид Яковлевич</w:t>
      </w:r>
    </w:p>
    <w:p w14:paraId="4BA53520"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F3D947"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ПОЛУЧЕНИЕ И ИССЛЕДОВАНИЕ ОПТИЧЕСКИХ РАЗРЯДОВ</w:t>
      </w:r>
    </w:p>
    <w:p w14:paraId="74E34BA9"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Оптические разряды при различных режимах работы лазера и способах.фокусировки его излучения</w:t>
      </w:r>
    </w:p>
    <w:p w14:paraId="4EDA8E8D"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Результаты исследования оптических разрядов</w:t>
      </w:r>
    </w:p>
    <w:p w14:paraId="319B9050"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I.</w:t>
      </w:r>
    </w:p>
    <w:p w14:paraId="37FC25C7"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АКСИКОННОЙ ФОКУСИРОВКИ ЛАЗЕРНОГО ИЗЛУЧЕНИЯ</w:t>
      </w:r>
    </w:p>
    <w:p w14:paraId="5F421F87"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Сравнение процесса фокусировки сферической и конической линзами</w:t>
      </w:r>
    </w:p>
    <w:p w14:paraId="06C06EE4"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Расчет интенсивности в каустике аксикона конической формы</w:t>
      </w:r>
    </w:p>
    <w:p w14:paraId="1F6AC313"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Оптимизация условии фокусировки аксиконом</w:t>
      </w:r>
    </w:p>
    <w:p w14:paraId="5DCA63C0"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Оценка размеров протяженных лазерных искр при аксиконной фокусировке лазерного излучения</w:t>
      </w:r>
    </w:p>
    <w:p w14:paraId="3861B144"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2.5. О возможности программирования последовательности пробоя отдельных участков на оси фокусировки аксикона</w:t>
      </w:r>
    </w:p>
    <w:p w14:paraId="16DA427D"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4E358582"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ЭКСПЕРИМЕНТАЛЬНАЯ УСТАНОВКА.</w:t>
      </w:r>
    </w:p>
    <w:p w14:paraId="764FACBB"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Функциональная схема установки</w:t>
      </w:r>
    </w:p>
    <w:p w14:paraId="69A28056"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Мощный лазер.</w:t>
      </w:r>
    </w:p>
    <w:p w14:paraId="1A224D91"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Зондирующий лазер.</w:t>
      </w:r>
    </w:p>
    <w:p w14:paraId="310683DA"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Система синхронизации</w:t>
      </w:r>
    </w:p>
    <w:p w14:paraId="61FD034E"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4274C19E"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ДИНАМИКА И ЭЛЕКТРОФИЗИКА ПРОТЯЖЕННЫХ ЛАЗЕРНЫХ</w:t>
      </w:r>
    </w:p>
    <w:p w14:paraId="1434B506"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Определение длины лазерных искр при различных параметрах лазерного импульса и фокусирующего аксикона</w:t>
      </w:r>
    </w:p>
    <w:p w14:paraId="45116CDD"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Электронно-оптическая регистрация процесса оптического пробоя с наносекундным временным разрешением</w:t>
      </w:r>
    </w:p>
    <w:p w14:paraId="488A3147"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Динамика развития оптического пробоя и структура лазерных искр .ЮЗ</w:t>
      </w:r>
    </w:p>
    <w:p w14:paraId="78914635"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Электрофизические свойства протяженных лазерных искр</w:t>
      </w:r>
    </w:p>
    <w:p w14:paraId="783F6227"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32A55899"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ОБСУЖДЕНИЕ РЕЗУЛЬТАТОВ</w:t>
      </w:r>
    </w:p>
    <w:p w14:paraId="0C44A4C0"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Зависимость длины лазерной искры от параметров лазерного импульса и фокусирующего аксикона.</w:t>
      </w:r>
    </w:p>
    <w:p w14:paraId="407111F2"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Время формирования лазерной искры.</w:t>
      </w:r>
    </w:p>
    <w:p w14:paraId="4CCA5398"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Газодинамика протяженных лазерных искр.</w:t>
      </w:r>
    </w:p>
    <w:p w14:paraId="08F5D087"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Электропроводность канала искры и перспективы использования протяженных лазерных искр для коммутации разрядных промежутков.</w:t>
      </w:r>
    </w:p>
    <w:p w14:paraId="594D8A82" w14:textId="77777777" w:rsidR="00503F42" w:rsidRDefault="00503F42" w:rsidP="00503F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к главе 5.</w:t>
      </w:r>
    </w:p>
    <w:p w14:paraId="651B8BC6" w14:textId="77777777" w:rsidR="006E41EF" w:rsidRPr="00503F42" w:rsidRDefault="006E41EF" w:rsidP="00503F42"/>
    <w:sectPr w:rsidR="006E41EF" w:rsidRPr="00503F4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A7DB" w14:textId="77777777" w:rsidR="0044480A" w:rsidRDefault="0044480A">
      <w:pPr>
        <w:spacing w:after="0" w:line="240" w:lineRule="auto"/>
      </w:pPr>
      <w:r>
        <w:separator/>
      </w:r>
    </w:p>
  </w:endnote>
  <w:endnote w:type="continuationSeparator" w:id="0">
    <w:p w14:paraId="38CE8871" w14:textId="77777777" w:rsidR="0044480A" w:rsidRDefault="0044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0CCA" w14:textId="77777777" w:rsidR="0044480A" w:rsidRDefault="0044480A"/>
    <w:p w14:paraId="315AA2C9" w14:textId="77777777" w:rsidR="0044480A" w:rsidRDefault="0044480A"/>
    <w:p w14:paraId="7D23C72B" w14:textId="77777777" w:rsidR="0044480A" w:rsidRDefault="0044480A"/>
    <w:p w14:paraId="609CA7C4" w14:textId="77777777" w:rsidR="0044480A" w:rsidRDefault="0044480A"/>
    <w:p w14:paraId="74DD00D0" w14:textId="77777777" w:rsidR="0044480A" w:rsidRDefault="0044480A"/>
    <w:p w14:paraId="5D751A01" w14:textId="77777777" w:rsidR="0044480A" w:rsidRDefault="0044480A"/>
    <w:p w14:paraId="70738EAC" w14:textId="77777777" w:rsidR="0044480A" w:rsidRDefault="004448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2412C3" wp14:editId="15F096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639F" w14:textId="77777777" w:rsidR="0044480A" w:rsidRDefault="004448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412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73639F" w14:textId="77777777" w:rsidR="0044480A" w:rsidRDefault="004448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35556C" w14:textId="77777777" w:rsidR="0044480A" w:rsidRDefault="0044480A"/>
    <w:p w14:paraId="451ACA4E" w14:textId="77777777" w:rsidR="0044480A" w:rsidRDefault="0044480A"/>
    <w:p w14:paraId="2FCFE369" w14:textId="77777777" w:rsidR="0044480A" w:rsidRDefault="004448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C33BE0" wp14:editId="61DCDE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3CA7" w14:textId="77777777" w:rsidR="0044480A" w:rsidRDefault="0044480A"/>
                          <w:p w14:paraId="1D20980E" w14:textId="77777777" w:rsidR="0044480A" w:rsidRDefault="004448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33B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213CA7" w14:textId="77777777" w:rsidR="0044480A" w:rsidRDefault="0044480A"/>
                    <w:p w14:paraId="1D20980E" w14:textId="77777777" w:rsidR="0044480A" w:rsidRDefault="004448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53FB26" w14:textId="77777777" w:rsidR="0044480A" w:rsidRDefault="0044480A"/>
    <w:p w14:paraId="11D6D000" w14:textId="77777777" w:rsidR="0044480A" w:rsidRDefault="0044480A">
      <w:pPr>
        <w:rPr>
          <w:sz w:val="2"/>
          <w:szCs w:val="2"/>
        </w:rPr>
      </w:pPr>
    </w:p>
    <w:p w14:paraId="78F658C1" w14:textId="77777777" w:rsidR="0044480A" w:rsidRDefault="0044480A"/>
    <w:p w14:paraId="1DB7CC44" w14:textId="77777777" w:rsidR="0044480A" w:rsidRDefault="0044480A">
      <w:pPr>
        <w:spacing w:after="0" w:line="240" w:lineRule="auto"/>
      </w:pPr>
    </w:p>
  </w:footnote>
  <w:footnote w:type="continuationSeparator" w:id="0">
    <w:p w14:paraId="6226B863" w14:textId="77777777" w:rsidR="0044480A" w:rsidRDefault="00444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181E06"/>
    <w:multiLevelType w:val="multilevel"/>
    <w:tmpl w:val="F6F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A3F1625"/>
    <w:multiLevelType w:val="multilevel"/>
    <w:tmpl w:val="8FE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3"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5"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41249E"/>
    <w:multiLevelType w:val="multilevel"/>
    <w:tmpl w:val="FEC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4A7A1B"/>
    <w:multiLevelType w:val="multilevel"/>
    <w:tmpl w:val="3D2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0"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4EE3DB3"/>
    <w:multiLevelType w:val="multilevel"/>
    <w:tmpl w:val="5A7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8"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1" w15:restartNumberingAfterBreak="0">
    <w:nsid w:val="748F680D"/>
    <w:multiLevelType w:val="multilevel"/>
    <w:tmpl w:val="128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DF2C5F"/>
    <w:multiLevelType w:val="multilevel"/>
    <w:tmpl w:val="C82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6"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5"/>
  </w:num>
  <w:num w:numId="6">
    <w:abstractNumId w:val="119"/>
  </w:num>
  <w:num w:numId="7">
    <w:abstractNumId w:val="85"/>
  </w:num>
  <w:num w:numId="8">
    <w:abstractNumId w:val="113"/>
  </w:num>
  <w:num w:numId="9">
    <w:abstractNumId w:val="87"/>
  </w:num>
  <w:num w:numId="10">
    <w:abstractNumId w:val="78"/>
  </w:num>
  <w:num w:numId="11">
    <w:abstractNumId w:val="98"/>
  </w:num>
  <w:num w:numId="12">
    <w:abstractNumId w:val="106"/>
  </w:num>
  <w:num w:numId="13">
    <w:abstractNumId w:val="126"/>
  </w:num>
  <w:num w:numId="14">
    <w:abstractNumId w:val="114"/>
  </w:num>
  <w:num w:numId="15">
    <w:abstractNumId w:val="101"/>
  </w:num>
  <w:num w:numId="16">
    <w:abstractNumId w:val="97"/>
  </w:num>
  <w:num w:numId="17">
    <w:abstractNumId w:val="88"/>
  </w:num>
  <w:num w:numId="18">
    <w:abstractNumId w:val="81"/>
  </w:num>
  <w:num w:numId="19">
    <w:abstractNumId w:val="108"/>
  </w:num>
  <w:num w:numId="20">
    <w:abstractNumId w:val="111"/>
  </w:num>
  <w:num w:numId="21">
    <w:abstractNumId w:val="122"/>
  </w:num>
  <w:num w:numId="22">
    <w:abstractNumId w:val="91"/>
  </w:num>
  <w:num w:numId="23">
    <w:abstractNumId w:val="107"/>
  </w:num>
  <w:num w:numId="24">
    <w:abstractNumId w:val="116"/>
  </w:num>
  <w:num w:numId="25">
    <w:abstractNumId w:val="84"/>
  </w:num>
  <w:num w:numId="26">
    <w:abstractNumId w:val="105"/>
  </w:num>
  <w:num w:numId="27">
    <w:abstractNumId w:val="64"/>
  </w:num>
  <w:num w:numId="28">
    <w:abstractNumId w:val="93"/>
  </w:num>
  <w:num w:numId="29">
    <w:abstractNumId w:val="90"/>
  </w:num>
  <w:num w:numId="30">
    <w:abstractNumId w:val="86"/>
  </w:num>
  <w:num w:numId="31">
    <w:abstractNumId w:val="99"/>
  </w:num>
  <w:num w:numId="32">
    <w:abstractNumId w:val="112"/>
  </w:num>
  <w:num w:numId="33">
    <w:abstractNumId w:val="110"/>
  </w:num>
  <w:num w:numId="34">
    <w:abstractNumId w:val="77"/>
  </w:num>
  <w:num w:numId="35">
    <w:abstractNumId w:val="104"/>
  </w:num>
  <w:num w:numId="36">
    <w:abstractNumId w:val="96"/>
  </w:num>
  <w:num w:numId="37">
    <w:abstractNumId w:val="100"/>
  </w:num>
  <w:num w:numId="38">
    <w:abstractNumId w:val="83"/>
  </w:num>
  <w:num w:numId="39">
    <w:abstractNumId w:val="124"/>
  </w:num>
  <w:num w:numId="40">
    <w:abstractNumId w:val="118"/>
  </w:num>
  <w:num w:numId="41">
    <w:abstractNumId w:val="102"/>
  </w:num>
  <w:num w:numId="42">
    <w:abstractNumId w:val="121"/>
  </w:num>
  <w:num w:numId="43">
    <w:abstractNumId w:val="115"/>
  </w:num>
  <w:num w:numId="44">
    <w:abstractNumId w:val="103"/>
  </w:num>
  <w:num w:numId="45">
    <w:abstractNumId w:val="89"/>
  </w:num>
  <w:num w:numId="46">
    <w:abstractNumId w:val="74"/>
  </w:num>
  <w:num w:numId="47">
    <w:abstractNumId w:val="1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0A"/>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176325</TotalTime>
  <Pages>3</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5717</cp:revision>
  <cp:lastPrinted>2009-02-06T05:36:00Z</cp:lastPrinted>
  <dcterms:created xsi:type="dcterms:W3CDTF">2024-01-07T13:43:00Z</dcterms:created>
  <dcterms:modified xsi:type="dcterms:W3CDTF">2025-10-03T10:00:00Z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