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F7F" w:rsidRDefault="002B5F7F" w:rsidP="002B5F7F">
      <w:pPr>
        <w:widowControl/>
        <w:tabs>
          <w:tab w:val="clear" w:pos="709"/>
        </w:tabs>
        <w:suppressAutoHyphens w:val="0"/>
        <w:autoSpaceDE w:val="0"/>
        <w:autoSpaceDN w:val="0"/>
        <w:adjustRightInd w:val="0"/>
        <w:spacing w:after="0" w:line="240" w:lineRule="auto"/>
        <w:ind w:firstLine="0"/>
        <w:jc w:val="left"/>
        <w:rPr>
          <w:rFonts w:ascii="CIDFont+F4" w:hAnsi="CIDFont+F4" w:cs="CIDFont+F4"/>
          <w:color w:val="222222"/>
          <w:kern w:val="0"/>
          <w:sz w:val="28"/>
          <w:szCs w:val="28"/>
          <w:lang w:eastAsia="ru-RU"/>
        </w:rPr>
      </w:pPr>
      <w:r>
        <w:rPr>
          <w:rFonts w:ascii="CIDFont+F3" w:hAnsi="CIDFont+F3" w:cs="CIDFont+F3"/>
          <w:color w:val="000000"/>
          <w:kern w:val="0"/>
          <w:sz w:val="28"/>
          <w:szCs w:val="28"/>
          <w:lang w:eastAsia="ru-RU"/>
        </w:rPr>
        <w:t>Смотрич Дмитро Володимирович</w:t>
      </w:r>
      <w:r>
        <w:rPr>
          <w:rFonts w:ascii="CIDFont+F4" w:hAnsi="CIDFont+F4" w:cs="CIDFont+F4"/>
          <w:color w:val="000000"/>
          <w:kern w:val="0"/>
          <w:sz w:val="28"/>
          <w:szCs w:val="28"/>
          <w:lang w:eastAsia="ru-RU"/>
        </w:rPr>
        <w:t xml:space="preserve">, </w:t>
      </w:r>
      <w:r>
        <w:rPr>
          <w:rFonts w:ascii="CIDFont+F4" w:hAnsi="CIDFont+F4" w:cs="CIDFont+F4"/>
          <w:color w:val="222222"/>
          <w:kern w:val="0"/>
          <w:sz w:val="28"/>
          <w:szCs w:val="28"/>
          <w:lang w:eastAsia="ru-RU"/>
        </w:rPr>
        <w:t>заступник начальника управління-</w:t>
      </w:r>
    </w:p>
    <w:p w:rsidR="002B5F7F" w:rsidRDefault="002B5F7F" w:rsidP="002B5F7F">
      <w:pPr>
        <w:widowControl/>
        <w:tabs>
          <w:tab w:val="clear" w:pos="709"/>
        </w:tabs>
        <w:suppressAutoHyphens w:val="0"/>
        <w:autoSpaceDE w:val="0"/>
        <w:autoSpaceDN w:val="0"/>
        <w:adjustRightInd w:val="0"/>
        <w:spacing w:after="0" w:line="240" w:lineRule="auto"/>
        <w:ind w:firstLine="0"/>
        <w:jc w:val="left"/>
        <w:rPr>
          <w:rFonts w:ascii="CIDFont+F4" w:hAnsi="CIDFont+F4" w:cs="CIDFont+F4"/>
          <w:color w:val="222222"/>
          <w:kern w:val="0"/>
          <w:sz w:val="28"/>
          <w:szCs w:val="28"/>
          <w:lang w:eastAsia="ru-RU"/>
        </w:rPr>
      </w:pPr>
      <w:r>
        <w:rPr>
          <w:rFonts w:ascii="CIDFont+F4" w:hAnsi="CIDFont+F4" w:cs="CIDFont+F4"/>
          <w:color w:val="222222"/>
          <w:kern w:val="0"/>
          <w:sz w:val="28"/>
          <w:szCs w:val="28"/>
          <w:lang w:eastAsia="ru-RU"/>
        </w:rPr>
        <w:t>начальник відділу забезпечення представництва в судах юридичного</w:t>
      </w:r>
    </w:p>
    <w:p w:rsidR="002B5F7F" w:rsidRDefault="002B5F7F" w:rsidP="002B5F7F">
      <w:pPr>
        <w:widowControl/>
        <w:tabs>
          <w:tab w:val="clear" w:pos="709"/>
        </w:tabs>
        <w:suppressAutoHyphens w:val="0"/>
        <w:autoSpaceDE w:val="0"/>
        <w:autoSpaceDN w:val="0"/>
        <w:adjustRightInd w:val="0"/>
        <w:spacing w:after="0" w:line="240" w:lineRule="auto"/>
        <w:ind w:firstLine="0"/>
        <w:jc w:val="left"/>
        <w:rPr>
          <w:rFonts w:ascii="CIDFont+F4" w:hAnsi="CIDFont+F4" w:cs="CIDFont+F4"/>
          <w:color w:val="000000"/>
          <w:kern w:val="0"/>
          <w:sz w:val="28"/>
          <w:szCs w:val="28"/>
          <w:lang w:eastAsia="ru-RU"/>
        </w:rPr>
      </w:pPr>
      <w:r>
        <w:rPr>
          <w:rFonts w:ascii="CIDFont+F4" w:hAnsi="CIDFont+F4" w:cs="CIDFont+F4"/>
          <w:color w:val="222222"/>
          <w:kern w:val="0"/>
          <w:sz w:val="28"/>
          <w:szCs w:val="28"/>
          <w:lang w:eastAsia="ru-RU"/>
        </w:rPr>
        <w:t>управління апарату Львівської обласної державної адміністрації</w:t>
      </w:r>
      <w:r>
        <w:rPr>
          <w:rFonts w:ascii="CIDFont+F4" w:hAnsi="CIDFont+F4" w:cs="CIDFont+F4"/>
          <w:color w:val="000000"/>
          <w:kern w:val="0"/>
          <w:sz w:val="28"/>
          <w:szCs w:val="28"/>
          <w:lang w:eastAsia="ru-RU"/>
        </w:rPr>
        <w:t>, тема</w:t>
      </w:r>
    </w:p>
    <w:p w:rsidR="002B5F7F" w:rsidRDefault="002B5F7F" w:rsidP="002B5F7F">
      <w:pPr>
        <w:widowControl/>
        <w:tabs>
          <w:tab w:val="clear" w:pos="709"/>
        </w:tabs>
        <w:suppressAutoHyphens w:val="0"/>
        <w:autoSpaceDE w:val="0"/>
        <w:autoSpaceDN w:val="0"/>
        <w:adjustRightInd w:val="0"/>
        <w:spacing w:after="0" w:line="240" w:lineRule="auto"/>
        <w:ind w:firstLine="0"/>
        <w:jc w:val="left"/>
        <w:rPr>
          <w:rFonts w:ascii="CIDFont+F4" w:hAnsi="CIDFont+F4" w:cs="CIDFont+F4"/>
          <w:color w:val="000000"/>
          <w:kern w:val="0"/>
          <w:sz w:val="28"/>
          <w:szCs w:val="28"/>
          <w:lang w:eastAsia="ru-RU"/>
        </w:rPr>
      </w:pPr>
      <w:r>
        <w:rPr>
          <w:rFonts w:ascii="CIDFont+F4" w:hAnsi="CIDFont+F4" w:cs="CIDFont+F4"/>
          <w:color w:val="000000"/>
          <w:kern w:val="0"/>
          <w:sz w:val="28"/>
          <w:szCs w:val="28"/>
          <w:lang w:eastAsia="ru-RU"/>
        </w:rPr>
        <w:t>дисертації: «Процесуально-правові засади виконання судових рішень в</w:t>
      </w:r>
    </w:p>
    <w:p w:rsidR="002B5F7F" w:rsidRDefault="002B5F7F" w:rsidP="002B5F7F">
      <w:pPr>
        <w:widowControl/>
        <w:tabs>
          <w:tab w:val="clear" w:pos="709"/>
        </w:tabs>
        <w:suppressAutoHyphens w:val="0"/>
        <w:autoSpaceDE w:val="0"/>
        <w:autoSpaceDN w:val="0"/>
        <w:adjustRightInd w:val="0"/>
        <w:spacing w:after="0" w:line="240" w:lineRule="auto"/>
        <w:ind w:firstLine="0"/>
        <w:jc w:val="left"/>
        <w:rPr>
          <w:rFonts w:ascii="CIDFont+F4" w:hAnsi="CIDFont+F4" w:cs="CIDFont+F4"/>
          <w:color w:val="202124"/>
          <w:kern w:val="0"/>
          <w:sz w:val="28"/>
          <w:szCs w:val="28"/>
          <w:lang w:eastAsia="ru-RU"/>
        </w:rPr>
      </w:pPr>
      <w:r>
        <w:rPr>
          <w:rFonts w:ascii="CIDFont+F4" w:hAnsi="CIDFont+F4" w:cs="CIDFont+F4"/>
          <w:color w:val="000000"/>
          <w:kern w:val="0"/>
          <w:sz w:val="28"/>
          <w:szCs w:val="28"/>
          <w:lang w:eastAsia="ru-RU"/>
        </w:rPr>
        <w:t xml:space="preserve">адміністративних справах», (081 Право). Спеціалізована вчена рада </w:t>
      </w:r>
      <w:r>
        <w:rPr>
          <w:rFonts w:ascii="CIDFont+F4" w:hAnsi="CIDFont+F4" w:cs="CIDFont+F4"/>
          <w:color w:val="202124"/>
          <w:kern w:val="0"/>
          <w:sz w:val="28"/>
          <w:szCs w:val="28"/>
          <w:lang w:eastAsia="ru-RU"/>
        </w:rPr>
        <w:t>ДФ</w:t>
      </w:r>
    </w:p>
    <w:p w:rsidR="004A5337" w:rsidRPr="002B5F7F" w:rsidRDefault="002B5F7F" w:rsidP="002B5F7F">
      <w:r>
        <w:rPr>
          <w:rFonts w:ascii="CIDFont+F4" w:hAnsi="CIDFont+F4" w:cs="CIDFont+F4"/>
          <w:color w:val="202124"/>
          <w:kern w:val="0"/>
          <w:sz w:val="28"/>
          <w:szCs w:val="28"/>
          <w:lang w:eastAsia="ru-RU"/>
        </w:rPr>
        <w:t xml:space="preserve">35.052.051 у </w:t>
      </w:r>
      <w:r>
        <w:rPr>
          <w:rFonts w:ascii="CIDFont+F4" w:hAnsi="CIDFont+F4" w:cs="CIDFont+F4"/>
          <w:color w:val="000000"/>
          <w:kern w:val="0"/>
          <w:sz w:val="28"/>
          <w:szCs w:val="28"/>
          <w:lang w:eastAsia="ru-RU"/>
        </w:rPr>
        <w:t>Національному університеті «Львівська політехніка»</w:t>
      </w:r>
    </w:p>
    <w:sectPr w:rsidR="004A5337" w:rsidRPr="002B5F7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7973C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7973C8">
                <w:pPr>
                  <w:spacing w:line="240" w:lineRule="auto"/>
                </w:pPr>
                <w:fldSimple w:instr=" PAGE \* MERGEFORMAT ">
                  <w:r w:rsidR="002B5F7F" w:rsidRPr="002B5F7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7973C8">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7973C8">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7973C8">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7973C8">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52E03-334D-4944-927E-DAFD5B544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TotalTime>
  <Pages>1</Pages>
  <Words>59</Words>
  <Characters>339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2021-11-02T21:23:00Z</dcterms:created>
  <dcterms:modified xsi:type="dcterms:W3CDTF">2021-11-06T10:34:00Z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