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26" w:rsidRDefault="005F3926" w:rsidP="005F392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Слюсарєв Микита Ілліч</w:t>
      </w:r>
      <w:r>
        <w:rPr>
          <w:rFonts w:ascii="CIDFont+F3" w:hAnsi="CIDFont+F3" w:cs="CIDFont+F3"/>
          <w:kern w:val="0"/>
          <w:sz w:val="28"/>
          <w:szCs w:val="28"/>
          <w:lang w:eastAsia="ru-RU"/>
        </w:rPr>
        <w:t>, лікар-хірург, ФОП «Слюсарєв М.І.</w:t>
      </w:r>
    </w:p>
    <w:p w:rsidR="005F3926" w:rsidRDefault="005F3926" w:rsidP="005F392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3240613330», тема дисертації: «Хірургічна корекція первинної та</w:t>
      </w:r>
    </w:p>
    <w:p w:rsidR="005F3926" w:rsidRDefault="005F3926" w:rsidP="005F392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вторинної об’ємної асиметрії молочних залоз», (222 Медицина).</w:t>
      </w:r>
    </w:p>
    <w:p w:rsidR="005F3926" w:rsidRDefault="005F3926" w:rsidP="005F392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26.003.015 в Національному медичному</w:t>
      </w:r>
    </w:p>
    <w:p w:rsidR="00D66F00" w:rsidRPr="005F3926" w:rsidRDefault="005F3926" w:rsidP="005F3926">
      <w:r>
        <w:rPr>
          <w:rFonts w:ascii="CIDFont+F3" w:hAnsi="CIDFont+F3" w:cs="CIDFont+F3"/>
          <w:kern w:val="0"/>
          <w:sz w:val="28"/>
          <w:szCs w:val="28"/>
          <w:lang w:eastAsia="ru-RU"/>
        </w:rPr>
        <w:t>університеті імені О.О. Богомольця</w:t>
      </w:r>
    </w:p>
    <w:sectPr w:rsidR="00D66F00" w:rsidRPr="005F392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5F3926" w:rsidRPr="005F392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E8AD8-5ED1-4630-B8C8-520F695B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2383</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2021-12-23T09:52:00Z</dcterms:created>
  <dcterms:modified xsi:type="dcterms:W3CDTF">2021-12-26T10:38:00Z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