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B55A"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Каганская, Нина Марковна.</w:t>
      </w:r>
    </w:p>
    <w:p w14:paraId="608C1104"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 xml:space="preserve">Развитие метода усиленного рассеяния для диагностики коротковолновых колебаний </w:t>
      </w:r>
      <w:proofErr w:type="gramStart"/>
      <w:r w:rsidRPr="00974AFD">
        <w:rPr>
          <w:rFonts w:ascii="Helvetica" w:eastAsia="Symbol" w:hAnsi="Helvetica" w:cs="Helvetica"/>
          <w:b/>
          <w:bCs/>
          <w:color w:val="222222"/>
          <w:kern w:val="0"/>
          <w:sz w:val="21"/>
          <w:szCs w:val="21"/>
          <w:lang w:eastAsia="ru-RU"/>
        </w:rPr>
        <w:t>плазмы :</w:t>
      </w:r>
      <w:proofErr w:type="gramEnd"/>
      <w:r w:rsidRPr="00974AF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Санкт-Петербург, 1999. - 162 </w:t>
      </w:r>
      <w:proofErr w:type="gramStart"/>
      <w:r w:rsidRPr="00974AFD">
        <w:rPr>
          <w:rFonts w:ascii="Helvetica" w:eastAsia="Symbol" w:hAnsi="Helvetica" w:cs="Helvetica"/>
          <w:b/>
          <w:bCs/>
          <w:color w:val="222222"/>
          <w:kern w:val="0"/>
          <w:sz w:val="21"/>
          <w:szCs w:val="21"/>
          <w:lang w:eastAsia="ru-RU"/>
        </w:rPr>
        <w:t>с. :</w:t>
      </w:r>
      <w:proofErr w:type="gramEnd"/>
      <w:r w:rsidRPr="00974AFD">
        <w:rPr>
          <w:rFonts w:ascii="Helvetica" w:eastAsia="Symbol" w:hAnsi="Helvetica" w:cs="Helvetica"/>
          <w:b/>
          <w:bCs/>
          <w:color w:val="222222"/>
          <w:kern w:val="0"/>
          <w:sz w:val="21"/>
          <w:szCs w:val="21"/>
          <w:lang w:eastAsia="ru-RU"/>
        </w:rPr>
        <w:t xml:space="preserve"> ил.</w:t>
      </w:r>
    </w:p>
    <w:p w14:paraId="78759FB1"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 xml:space="preserve">Оглавление </w:t>
      </w:r>
      <w:proofErr w:type="spellStart"/>
      <w:r w:rsidRPr="00974AFD">
        <w:rPr>
          <w:rFonts w:ascii="Helvetica" w:eastAsia="Symbol" w:hAnsi="Helvetica" w:cs="Helvetica"/>
          <w:b/>
          <w:bCs/>
          <w:color w:val="222222"/>
          <w:kern w:val="0"/>
          <w:sz w:val="21"/>
          <w:szCs w:val="21"/>
          <w:lang w:eastAsia="ru-RU"/>
        </w:rPr>
        <w:t>диссертациикандидат</w:t>
      </w:r>
      <w:proofErr w:type="spellEnd"/>
      <w:r w:rsidRPr="00974AFD">
        <w:rPr>
          <w:rFonts w:ascii="Helvetica" w:eastAsia="Symbol" w:hAnsi="Helvetica" w:cs="Helvetica"/>
          <w:b/>
          <w:bCs/>
          <w:color w:val="222222"/>
          <w:kern w:val="0"/>
          <w:sz w:val="21"/>
          <w:szCs w:val="21"/>
          <w:lang w:eastAsia="ru-RU"/>
        </w:rPr>
        <w:t xml:space="preserve"> физико-математических наук Каганская, Нина Марковна</w:t>
      </w:r>
    </w:p>
    <w:p w14:paraId="537C2FF4"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Введение</w:t>
      </w:r>
    </w:p>
    <w:p w14:paraId="5E4877C9"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Глава</w:t>
      </w:r>
    </w:p>
    <w:p w14:paraId="1D283330"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Диагностика усиленного рассеяния для исследования коротковолновых колебаний плазмы.</w:t>
      </w:r>
    </w:p>
    <w:p w14:paraId="2A4071C2"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1.</w:t>
      </w:r>
      <w:proofErr w:type="gramStart"/>
      <w:r w:rsidRPr="00974AFD">
        <w:rPr>
          <w:rFonts w:ascii="Helvetica" w:eastAsia="Symbol" w:hAnsi="Helvetica" w:cs="Helvetica"/>
          <w:b/>
          <w:bCs/>
          <w:color w:val="222222"/>
          <w:kern w:val="0"/>
          <w:sz w:val="21"/>
          <w:szCs w:val="21"/>
          <w:lang w:eastAsia="ru-RU"/>
        </w:rPr>
        <w:t>1.Особенности</w:t>
      </w:r>
      <w:proofErr w:type="gramEnd"/>
      <w:r w:rsidRPr="00974AFD">
        <w:rPr>
          <w:rFonts w:ascii="Helvetica" w:eastAsia="Symbol" w:hAnsi="Helvetica" w:cs="Helvetica"/>
          <w:b/>
          <w:bCs/>
          <w:color w:val="222222"/>
          <w:kern w:val="0"/>
          <w:sz w:val="21"/>
          <w:szCs w:val="21"/>
          <w:lang w:eastAsia="ru-RU"/>
        </w:rPr>
        <w:t xml:space="preserve"> диагностики усиленного рассеяния</w:t>
      </w:r>
    </w:p>
    <w:p w14:paraId="0558F799"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1.</w:t>
      </w:r>
      <w:proofErr w:type="gramStart"/>
      <w:r w:rsidRPr="00974AFD">
        <w:rPr>
          <w:rFonts w:ascii="Helvetica" w:eastAsia="Symbol" w:hAnsi="Helvetica" w:cs="Helvetica"/>
          <w:b/>
          <w:bCs/>
          <w:color w:val="222222"/>
          <w:kern w:val="0"/>
          <w:sz w:val="21"/>
          <w:szCs w:val="21"/>
          <w:lang w:eastAsia="ru-RU"/>
        </w:rPr>
        <w:t>2.Теория</w:t>
      </w:r>
      <w:proofErr w:type="gramEnd"/>
      <w:r w:rsidRPr="00974AFD">
        <w:rPr>
          <w:rFonts w:ascii="Helvetica" w:eastAsia="Symbol" w:hAnsi="Helvetica" w:cs="Helvetica"/>
          <w:b/>
          <w:bCs/>
          <w:color w:val="222222"/>
          <w:kern w:val="0"/>
          <w:sz w:val="21"/>
          <w:szCs w:val="21"/>
          <w:lang w:eastAsia="ru-RU"/>
        </w:rPr>
        <w:t xml:space="preserve"> усиленного рассеяния СВЧ волн в плазме</w:t>
      </w:r>
    </w:p>
    <w:p w14:paraId="411F4D13"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1.</w:t>
      </w:r>
      <w:proofErr w:type="gramStart"/>
      <w:r w:rsidRPr="00974AFD">
        <w:rPr>
          <w:rFonts w:ascii="Helvetica" w:eastAsia="Symbol" w:hAnsi="Helvetica" w:cs="Helvetica"/>
          <w:b/>
          <w:bCs/>
          <w:color w:val="222222"/>
          <w:kern w:val="0"/>
          <w:sz w:val="21"/>
          <w:szCs w:val="21"/>
          <w:lang w:eastAsia="ru-RU"/>
        </w:rPr>
        <w:t>3.Эксперименты</w:t>
      </w:r>
      <w:proofErr w:type="gramEnd"/>
      <w:r w:rsidRPr="00974AFD">
        <w:rPr>
          <w:rFonts w:ascii="Helvetica" w:eastAsia="Symbol" w:hAnsi="Helvetica" w:cs="Helvetica"/>
          <w:b/>
          <w:bCs/>
          <w:color w:val="222222"/>
          <w:kern w:val="0"/>
          <w:sz w:val="21"/>
          <w:szCs w:val="21"/>
          <w:lang w:eastAsia="ru-RU"/>
        </w:rPr>
        <w:t xml:space="preserve"> по усиленному рассеянию</w:t>
      </w:r>
    </w:p>
    <w:p w14:paraId="68DC96FC"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1.</w:t>
      </w:r>
      <w:proofErr w:type="gramStart"/>
      <w:r w:rsidRPr="00974AFD">
        <w:rPr>
          <w:rFonts w:ascii="Helvetica" w:eastAsia="Symbol" w:hAnsi="Helvetica" w:cs="Helvetica"/>
          <w:b/>
          <w:bCs/>
          <w:color w:val="222222"/>
          <w:kern w:val="0"/>
          <w:sz w:val="21"/>
          <w:szCs w:val="21"/>
          <w:lang w:eastAsia="ru-RU"/>
        </w:rPr>
        <w:t>4.Выводы</w:t>
      </w:r>
      <w:proofErr w:type="gramEnd"/>
      <w:r w:rsidRPr="00974AFD">
        <w:rPr>
          <w:rFonts w:ascii="Helvetica" w:eastAsia="Symbol" w:hAnsi="Helvetica" w:cs="Helvetica"/>
          <w:b/>
          <w:bCs/>
          <w:color w:val="222222"/>
          <w:kern w:val="0"/>
          <w:sz w:val="21"/>
          <w:szCs w:val="21"/>
          <w:lang w:eastAsia="ru-RU"/>
        </w:rPr>
        <w:t xml:space="preserve"> и постановка задачи</w:t>
      </w:r>
    </w:p>
    <w:p w14:paraId="71992D84"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Глава</w:t>
      </w:r>
    </w:p>
    <w:p w14:paraId="1C741758"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Экспериментальная плазменная установка Линде</w:t>
      </w:r>
    </w:p>
    <w:p w14:paraId="2CB03E25"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2.</w:t>
      </w:r>
      <w:proofErr w:type="gramStart"/>
      <w:r w:rsidRPr="00974AFD">
        <w:rPr>
          <w:rFonts w:ascii="Helvetica" w:eastAsia="Symbol" w:hAnsi="Helvetica" w:cs="Helvetica"/>
          <w:b/>
          <w:bCs/>
          <w:color w:val="222222"/>
          <w:kern w:val="0"/>
          <w:sz w:val="21"/>
          <w:szCs w:val="21"/>
          <w:lang w:eastAsia="ru-RU"/>
        </w:rPr>
        <w:t>1.Источник</w:t>
      </w:r>
      <w:proofErr w:type="gramEnd"/>
      <w:r w:rsidRPr="00974AFD">
        <w:rPr>
          <w:rFonts w:ascii="Helvetica" w:eastAsia="Symbol" w:hAnsi="Helvetica" w:cs="Helvetica"/>
          <w:b/>
          <w:bCs/>
          <w:color w:val="222222"/>
          <w:kern w:val="0"/>
          <w:sz w:val="21"/>
          <w:szCs w:val="21"/>
          <w:lang w:eastAsia="ru-RU"/>
        </w:rPr>
        <w:t xml:space="preserve"> плазмы</w:t>
      </w:r>
    </w:p>
    <w:p w14:paraId="004CED9B"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2.</w:t>
      </w:r>
      <w:proofErr w:type="gramStart"/>
      <w:r w:rsidRPr="00974AFD">
        <w:rPr>
          <w:rFonts w:ascii="Helvetica" w:eastAsia="Symbol" w:hAnsi="Helvetica" w:cs="Helvetica"/>
          <w:b/>
          <w:bCs/>
          <w:color w:val="222222"/>
          <w:kern w:val="0"/>
          <w:sz w:val="21"/>
          <w:szCs w:val="21"/>
          <w:lang w:eastAsia="ru-RU"/>
        </w:rPr>
        <w:t>2.Двойной</w:t>
      </w:r>
      <w:proofErr w:type="gramEnd"/>
      <w:r w:rsidRPr="00974AFD">
        <w:rPr>
          <w:rFonts w:ascii="Helvetica" w:eastAsia="Symbol" w:hAnsi="Helvetica" w:cs="Helvetica"/>
          <w:b/>
          <w:bCs/>
          <w:color w:val="222222"/>
          <w:kern w:val="0"/>
          <w:sz w:val="21"/>
          <w:szCs w:val="21"/>
          <w:lang w:eastAsia="ru-RU"/>
        </w:rPr>
        <w:t xml:space="preserve"> электрический зонд 4 7 2.3.Определение максимальной концентрации</w:t>
      </w:r>
    </w:p>
    <w:p w14:paraId="224416D2"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2.</w:t>
      </w:r>
      <w:proofErr w:type="gramStart"/>
      <w:r w:rsidRPr="00974AFD">
        <w:rPr>
          <w:rFonts w:ascii="Helvetica" w:eastAsia="Symbol" w:hAnsi="Helvetica" w:cs="Helvetica"/>
          <w:b/>
          <w:bCs/>
          <w:color w:val="222222"/>
          <w:kern w:val="0"/>
          <w:sz w:val="21"/>
          <w:szCs w:val="21"/>
          <w:lang w:eastAsia="ru-RU"/>
        </w:rPr>
        <w:t>4.Микроволновый</w:t>
      </w:r>
      <w:proofErr w:type="gramEnd"/>
      <w:r w:rsidRPr="00974AFD">
        <w:rPr>
          <w:rFonts w:ascii="Helvetica" w:eastAsia="Symbol" w:hAnsi="Helvetica" w:cs="Helvetica"/>
          <w:b/>
          <w:bCs/>
          <w:color w:val="222222"/>
          <w:kern w:val="0"/>
          <w:sz w:val="21"/>
          <w:szCs w:val="21"/>
          <w:lang w:eastAsia="ru-RU"/>
        </w:rPr>
        <w:t xml:space="preserve"> тракт и система возбуждения НГ волн</w:t>
      </w:r>
    </w:p>
    <w:p w14:paraId="292C4305"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2.</w:t>
      </w:r>
      <w:proofErr w:type="gramStart"/>
      <w:r w:rsidRPr="00974AFD">
        <w:rPr>
          <w:rFonts w:ascii="Helvetica" w:eastAsia="Symbol" w:hAnsi="Helvetica" w:cs="Helvetica"/>
          <w:b/>
          <w:bCs/>
          <w:color w:val="222222"/>
          <w:kern w:val="0"/>
          <w:sz w:val="21"/>
          <w:szCs w:val="21"/>
          <w:lang w:eastAsia="ru-RU"/>
        </w:rPr>
        <w:t>5.Нижнегибридные</w:t>
      </w:r>
      <w:proofErr w:type="gramEnd"/>
      <w:r w:rsidRPr="00974AFD">
        <w:rPr>
          <w:rFonts w:ascii="Helvetica" w:eastAsia="Symbol" w:hAnsi="Helvetica" w:cs="Helvetica"/>
          <w:b/>
          <w:bCs/>
          <w:color w:val="222222"/>
          <w:kern w:val="0"/>
          <w:sz w:val="21"/>
          <w:szCs w:val="21"/>
          <w:lang w:eastAsia="ru-RU"/>
        </w:rPr>
        <w:t xml:space="preserve"> волны</w:t>
      </w:r>
    </w:p>
    <w:p w14:paraId="2213D8AE"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2.</w:t>
      </w:r>
      <w:proofErr w:type="gramStart"/>
      <w:r w:rsidRPr="00974AFD">
        <w:rPr>
          <w:rFonts w:ascii="Helvetica" w:eastAsia="Symbol" w:hAnsi="Helvetica" w:cs="Helvetica"/>
          <w:b/>
          <w:bCs/>
          <w:color w:val="222222"/>
          <w:kern w:val="0"/>
          <w:sz w:val="21"/>
          <w:szCs w:val="21"/>
          <w:lang w:eastAsia="ru-RU"/>
        </w:rPr>
        <w:t>6.Механизм</w:t>
      </w:r>
      <w:proofErr w:type="gramEnd"/>
      <w:r w:rsidRPr="00974AFD">
        <w:rPr>
          <w:rFonts w:ascii="Helvetica" w:eastAsia="Symbol" w:hAnsi="Helvetica" w:cs="Helvetica"/>
          <w:b/>
          <w:bCs/>
          <w:color w:val="222222"/>
          <w:kern w:val="0"/>
          <w:sz w:val="21"/>
          <w:szCs w:val="21"/>
          <w:lang w:eastAsia="ru-RU"/>
        </w:rPr>
        <w:t xml:space="preserve"> зондирования</w:t>
      </w:r>
    </w:p>
    <w:p w14:paraId="6E6C5816"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Глава</w:t>
      </w:r>
    </w:p>
    <w:p w14:paraId="4D7C2BC4"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Метод Интерферометрического усиленного рассеяния</w:t>
      </w:r>
    </w:p>
    <w:p w14:paraId="2FA7EE13"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3.</w:t>
      </w:r>
      <w:proofErr w:type="gramStart"/>
      <w:r w:rsidRPr="00974AFD">
        <w:rPr>
          <w:rFonts w:ascii="Helvetica" w:eastAsia="Symbol" w:hAnsi="Helvetica" w:cs="Helvetica"/>
          <w:b/>
          <w:bCs/>
          <w:color w:val="222222"/>
          <w:kern w:val="0"/>
          <w:sz w:val="21"/>
          <w:szCs w:val="21"/>
          <w:lang w:eastAsia="ru-RU"/>
        </w:rPr>
        <w:t>1.Теория</w:t>
      </w:r>
      <w:proofErr w:type="gramEnd"/>
    </w:p>
    <w:p w14:paraId="586509A5"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3.</w:t>
      </w:r>
      <w:proofErr w:type="gramStart"/>
      <w:r w:rsidRPr="00974AFD">
        <w:rPr>
          <w:rFonts w:ascii="Helvetica" w:eastAsia="Symbol" w:hAnsi="Helvetica" w:cs="Helvetica"/>
          <w:b/>
          <w:bCs/>
          <w:color w:val="222222"/>
          <w:kern w:val="0"/>
          <w:sz w:val="21"/>
          <w:szCs w:val="21"/>
          <w:lang w:eastAsia="ru-RU"/>
        </w:rPr>
        <w:t>2.Апробация</w:t>
      </w:r>
      <w:proofErr w:type="gramEnd"/>
      <w:r w:rsidRPr="00974AFD">
        <w:rPr>
          <w:rFonts w:ascii="Helvetica" w:eastAsia="Symbol" w:hAnsi="Helvetica" w:cs="Helvetica"/>
          <w:b/>
          <w:bCs/>
          <w:color w:val="222222"/>
          <w:kern w:val="0"/>
          <w:sz w:val="21"/>
          <w:szCs w:val="21"/>
          <w:lang w:eastAsia="ru-RU"/>
        </w:rPr>
        <w:t xml:space="preserve"> метода ИУР 72 3.3.Определение направления фазовой скорости волны 77 3.4.Сравнение результатов диагностик ИУР и ВЧ зонда</w:t>
      </w:r>
    </w:p>
    <w:p w14:paraId="372FE85E"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1.Краткое описание установки BOXES</w:t>
      </w:r>
    </w:p>
    <w:p w14:paraId="43F2276E"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2.Схемы измерений</w:t>
      </w:r>
    </w:p>
    <w:p w14:paraId="3BDF732A"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3.Интерферометрические кривые</w:t>
      </w:r>
    </w:p>
    <w:p w14:paraId="0651E1B0"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4.Возмущение электронной плотности плазмы</w:t>
      </w:r>
    </w:p>
    <w:p w14:paraId="0E4BBEBC"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3.</w:t>
      </w:r>
      <w:proofErr w:type="gramStart"/>
      <w:r w:rsidRPr="00974AFD">
        <w:rPr>
          <w:rFonts w:ascii="Helvetica" w:eastAsia="Symbol" w:hAnsi="Helvetica" w:cs="Helvetica"/>
          <w:b/>
          <w:bCs/>
          <w:color w:val="222222"/>
          <w:kern w:val="0"/>
          <w:sz w:val="21"/>
          <w:szCs w:val="21"/>
          <w:lang w:eastAsia="ru-RU"/>
        </w:rPr>
        <w:t>5.Измерение</w:t>
      </w:r>
      <w:proofErr w:type="gramEnd"/>
      <w:r w:rsidRPr="00974AFD">
        <w:rPr>
          <w:rFonts w:ascii="Helvetica" w:eastAsia="Symbol" w:hAnsi="Helvetica" w:cs="Helvetica"/>
          <w:b/>
          <w:bCs/>
          <w:color w:val="222222"/>
          <w:kern w:val="0"/>
          <w:sz w:val="21"/>
          <w:szCs w:val="21"/>
          <w:lang w:eastAsia="ru-RU"/>
        </w:rPr>
        <w:t xml:space="preserve"> параллельных составляющих волновых векторов колебаний</w:t>
      </w:r>
    </w:p>
    <w:p w14:paraId="0AE0E2B4"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3.</w:t>
      </w:r>
      <w:proofErr w:type="gramStart"/>
      <w:r w:rsidRPr="00974AFD">
        <w:rPr>
          <w:rFonts w:ascii="Helvetica" w:eastAsia="Symbol" w:hAnsi="Helvetica" w:cs="Helvetica"/>
          <w:b/>
          <w:bCs/>
          <w:color w:val="222222"/>
          <w:kern w:val="0"/>
          <w:sz w:val="21"/>
          <w:szCs w:val="21"/>
          <w:lang w:eastAsia="ru-RU"/>
        </w:rPr>
        <w:t>6.Исследование</w:t>
      </w:r>
      <w:proofErr w:type="gramEnd"/>
      <w:r w:rsidRPr="00974AFD">
        <w:rPr>
          <w:rFonts w:ascii="Helvetica" w:eastAsia="Symbol" w:hAnsi="Helvetica" w:cs="Helvetica"/>
          <w:b/>
          <w:bCs/>
          <w:color w:val="222222"/>
          <w:kern w:val="0"/>
          <w:sz w:val="21"/>
          <w:szCs w:val="21"/>
          <w:lang w:eastAsia="ru-RU"/>
        </w:rPr>
        <w:t xml:space="preserve"> процесса параметрического распада 101 3.7.Ограничения метода ИУР</w:t>
      </w:r>
    </w:p>
    <w:p w14:paraId="7065D3E7"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Глава</w:t>
      </w:r>
    </w:p>
    <w:p w14:paraId="0D7F2DD2"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lastRenderedPageBreak/>
        <w:t>Метод Корреляционного усиленного рассеяния</w:t>
      </w:r>
    </w:p>
    <w:p w14:paraId="630D9027"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 xml:space="preserve">4.1.0 </w:t>
      </w:r>
      <w:proofErr w:type="spellStart"/>
      <w:r w:rsidRPr="00974AFD">
        <w:rPr>
          <w:rFonts w:ascii="Helvetica" w:eastAsia="Symbol" w:hAnsi="Helvetica" w:cs="Helvetica"/>
          <w:b/>
          <w:bCs/>
          <w:color w:val="222222"/>
          <w:kern w:val="0"/>
          <w:sz w:val="21"/>
          <w:szCs w:val="21"/>
          <w:lang w:eastAsia="ru-RU"/>
        </w:rPr>
        <w:t>воможности</w:t>
      </w:r>
      <w:proofErr w:type="spellEnd"/>
      <w:r w:rsidRPr="00974AFD">
        <w:rPr>
          <w:rFonts w:ascii="Helvetica" w:eastAsia="Symbol" w:hAnsi="Helvetica" w:cs="Helvetica"/>
          <w:b/>
          <w:bCs/>
          <w:color w:val="222222"/>
          <w:kern w:val="0"/>
          <w:sz w:val="21"/>
          <w:szCs w:val="21"/>
          <w:lang w:eastAsia="ru-RU"/>
        </w:rPr>
        <w:t xml:space="preserve"> восстановления спектральной плотности флуктуаций электронной концентрации плазмы (теория)</w:t>
      </w:r>
    </w:p>
    <w:p w14:paraId="1A601138"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4.</w:t>
      </w:r>
      <w:proofErr w:type="gramStart"/>
      <w:r w:rsidRPr="00974AFD">
        <w:rPr>
          <w:rFonts w:ascii="Helvetica" w:eastAsia="Symbol" w:hAnsi="Helvetica" w:cs="Helvetica"/>
          <w:b/>
          <w:bCs/>
          <w:color w:val="222222"/>
          <w:kern w:val="0"/>
          <w:sz w:val="21"/>
          <w:szCs w:val="21"/>
          <w:lang w:eastAsia="ru-RU"/>
        </w:rPr>
        <w:t>2.Постановка</w:t>
      </w:r>
      <w:proofErr w:type="gramEnd"/>
      <w:r w:rsidRPr="00974AFD">
        <w:rPr>
          <w:rFonts w:ascii="Helvetica" w:eastAsia="Symbol" w:hAnsi="Helvetica" w:cs="Helvetica"/>
          <w:b/>
          <w:bCs/>
          <w:color w:val="222222"/>
          <w:kern w:val="0"/>
          <w:sz w:val="21"/>
          <w:szCs w:val="21"/>
          <w:lang w:eastAsia="ru-RU"/>
        </w:rPr>
        <w:t xml:space="preserve"> задачи</w:t>
      </w:r>
    </w:p>
    <w:p w14:paraId="72815E24"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4.</w:t>
      </w:r>
      <w:proofErr w:type="gramStart"/>
      <w:r w:rsidRPr="00974AFD">
        <w:rPr>
          <w:rFonts w:ascii="Helvetica" w:eastAsia="Symbol" w:hAnsi="Helvetica" w:cs="Helvetica"/>
          <w:b/>
          <w:bCs/>
          <w:color w:val="222222"/>
          <w:kern w:val="0"/>
          <w:sz w:val="21"/>
          <w:szCs w:val="21"/>
          <w:lang w:eastAsia="ru-RU"/>
        </w:rPr>
        <w:t>3.Схема</w:t>
      </w:r>
      <w:proofErr w:type="gramEnd"/>
      <w:r w:rsidRPr="00974AFD">
        <w:rPr>
          <w:rFonts w:ascii="Helvetica" w:eastAsia="Symbol" w:hAnsi="Helvetica" w:cs="Helvetica"/>
          <w:b/>
          <w:bCs/>
          <w:color w:val="222222"/>
          <w:kern w:val="0"/>
          <w:sz w:val="21"/>
          <w:szCs w:val="21"/>
          <w:lang w:eastAsia="ru-RU"/>
        </w:rPr>
        <w:t xml:space="preserve"> эксперимента 12 4 4.4.Осциллограммы сигнала 12 8 4.5.Определение пространственного масштаба неоднородности флуктуаций</w:t>
      </w:r>
    </w:p>
    <w:p w14:paraId="6805923F" w14:textId="77777777" w:rsidR="00974AFD" w:rsidRPr="00974AFD" w:rsidRDefault="00974AFD" w:rsidP="00974AFD">
      <w:pPr>
        <w:rPr>
          <w:rFonts w:ascii="Helvetica" w:eastAsia="Symbol" w:hAnsi="Helvetica" w:cs="Helvetica"/>
          <w:b/>
          <w:bCs/>
          <w:color w:val="222222"/>
          <w:kern w:val="0"/>
          <w:sz w:val="21"/>
          <w:szCs w:val="21"/>
          <w:lang w:eastAsia="ru-RU"/>
        </w:rPr>
      </w:pPr>
      <w:r w:rsidRPr="00974AFD">
        <w:rPr>
          <w:rFonts w:ascii="Helvetica" w:eastAsia="Symbol" w:hAnsi="Helvetica" w:cs="Helvetica"/>
          <w:b/>
          <w:bCs/>
          <w:color w:val="222222"/>
          <w:kern w:val="0"/>
          <w:sz w:val="21"/>
          <w:szCs w:val="21"/>
          <w:lang w:eastAsia="ru-RU"/>
        </w:rPr>
        <w:t>4.</w:t>
      </w:r>
      <w:proofErr w:type="gramStart"/>
      <w:r w:rsidRPr="00974AFD">
        <w:rPr>
          <w:rFonts w:ascii="Helvetica" w:eastAsia="Symbol" w:hAnsi="Helvetica" w:cs="Helvetica"/>
          <w:b/>
          <w:bCs/>
          <w:color w:val="222222"/>
          <w:kern w:val="0"/>
          <w:sz w:val="21"/>
          <w:szCs w:val="21"/>
          <w:lang w:eastAsia="ru-RU"/>
        </w:rPr>
        <w:t>6.Восстановление</w:t>
      </w:r>
      <w:proofErr w:type="gramEnd"/>
      <w:r w:rsidRPr="00974AFD">
        <w:rPr>
          <w:rFonts w:ascii="Helvetica" w:eastAsia="Symbol" w:hAnsi="Helvetica" w:cs="Helvetica"/>
          <w:b/>
          <w:bCs/>
          <w:color w:val="222222"/>
          <w:kern w:val="0"/>
          <w:sz w:val="21"/>
          <w:szCs w:val="21"/>
          <w:lang w:eastAsia="ru-RU"/>
        </w:rPr>
        <w:t xml:space="preserve"> полного спектра возмущения</w:t>
      </w:r>
    </w:p>
    <w:p w14:paraId="3869883D" w14:textId="5FB83710" w:rsidR="00F11235" w:rsidRPr="00974AFD" w:rsidRDefault="00F11235" w:rsidP="00974AFD"/>
    <w:sectPr w:rsidR="00F11235" w:rsidRPr="00974AF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37B2" w14:textId="77777777" w:rsidR="00A73697" w:rsidRDefault="00A73697">
      <w:pPr>
        <w:spacing w:after="0" w:line="240" w:lineRule="auto"/>
      </w:pPr>
      <w:r>
        <w:separator/>
      </w:r>
    </w:p>
  </w:endnote>
  <w:endnote w:type="continuationSeparator" w:id="0">
    <w:p w14:paraId="69F01A3D" w14:textId="77777777" w:rsidR="00A73697" w:rsidRDefault="00A7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38E4" w14:textId="77777777" w:rsidR="00A73697" w:rsidRDefault="00A73697"/>
    <w:p w14:paraId="088A56D4" w14:textId="77777777" w:rsidR="00A73697" w:rsidRDefault="00A73697"/>
    <w:p w14:paraId="3E31A7E1" w14:textId="77777777" w:rsidR="00A73697" w:rsidRDefault="00A73697"/>
    <w:p w14:paraId="12024AAB" w14:textId="77777777" w:rsidR="00A73697" w:rsidRDefault="00A73697"/>
    <w:p w14:paraId="7CF7331F" w14:textId="77777777" w:rsidR="00A73697" w:rsidRDefault="00A73697"/>
    <w:p w14:paraId="32712486" w14:textId="77777777" w:rsidR="00A73697" w:rsidRDefault="00A73697"/>
    <w:p w14:paraId="3992F0B0" w14:textId="77777777" w:rsidR="00A73697" w:rsidRDefault="00A736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7EEE31" wp14:editId="5A846E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A2BC3" w14:textId="77777777" w:rsidR="00A73697" w:rsidRDefault="00A736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EEE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0A2BC3" w14:textId="77777777" w:rsidR="00A73697" w:rsidRDefault="00A736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2858C4" w14:textId="77777777" w:rsidR="00A73697" w:rsidRDefault="00A73697"/>
    <w:p w14:paraId="07E24653" w14:textId="77777777" w:rsidR="00A73697" w:rsidRDefault="00A73697"/>
    <w:p w14:paraId="0EB09FF1" w14:textId="77777777" w:rsidR="00A73697" w:rsidRDefault="00A736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8ED2EE" wp14:editId="733EBD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49D8B" w14:textId="77777777" w:rsidR="00A73697" w:rsidRDefault="00A73697"/>
                          <w:p w14:paraId="115C8A75" w14:textId="77777777" w:rsidR="00A73697" w:rsidRDefault="00A736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8ED2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449D8B" w14:textId="77777777" w:rsidR="00A73697" w:rsidRDefault="00A73697"/>
                    <w:p w14:paraId="115C8A75" w14:textId="77777777" w:rsidR="00A73697" w:rsidRDefault="00A736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F4A676" w14:textId="77777777" w:rsidR="00A73697" w:rsidRDefault="00A73697"/>
    <w:p w14:paraId="4CA2C266" w14:textId="77777777" w:rsidR="00A73697" w:rsidRDefault="00A73697">
      <w:pPr>
        <w:rPr>
          <w:sz w:val="2"/>
          <w:szCs w:val="2"/>
        </w:rPr>
      </w:pPr>
    </w:p>
    <w:p w14:paraId="1B08B27A" w14:textId="77777777" w:rsidR="00A73697" w:rsidRDefault="00A73697"/>
    <w:p w14:paraId="37B3A99E" w14:textId="77777777" w:rsidR="00A73697" w:rsidRDefault="00A73697">
      <w:pPr>
        <w:spacing w:after="0" w:line="240" w:lineRule="auto"/>
      </w:pPr>
    </w:p>
  </w:footnote>
  <w:footnote w:type="continuationSeparator" w:id="0">
    <w:p w14:paraId="09A33D7B" w14:textId="77777777" w:rsidR="00A73697" w:rsidRDefault="00A73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97"/>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168820</TotalTime>
  <Pages>2</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5310</cp:revision>
  <cp:lastPrinted>2009-02-06T05:36:00Z</cp:lastPrinted>
  <dcterms:created xsi:type="dcterms:W3CDTF">2024-01-07T13:43:00Z</dcterms:created>
  <dcterms:modified xsi:type="dcterms:W3CDTF">2025-09-24T10:44:00Z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