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01C41" w14:textId="77777777" w:rsidR="00755FF0" w:rsidRDefault="00755FF0" w:rsidP="00755FF0">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Басаликас</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Альфредас</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Альфонсович</w:t>
      </w:r>
      <w:proofErr w:type="spellEnd"/>
      <w:r>
        <w:rPr>
          <w:rFonts w:ascii="Helvetica" w:hAnsi="Helvetica" w:cs="Helvetica"/>
          <w:b/>
          <w:bCs w:val="0"/>
          <w:color w:val="222222"/>
          <w:sz w:val="21"/>
          <w:szCs w:val="21"/>
        </w:rPr>
        <w:t>.</w:t>
      </w:r>
    </w:p>
    <w:p w14:paraId="0B18C0FC" w14:textId="77777777" w:rsidR="00755FF0" w:rsidRDefault="00755FF0" w:rsidP="00755FF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Асимптотические свойства некоторых полиномиальных оценок для параметра </w:t>
      </w:r>
      <w:proofErr w:type="gramStart"/>
      <w:r>
        <w:rPr>
          <w:rFonts w:ascii="Helvetica" w:hAnsi="Helvetica" w:cs="Helvetica"/>
          <w:caps/>
          <w:color w:val="222222"/>
          <w:sz w:val="21"/>
          <w:szCs w:val="21"/>
        </w:rPr>
        <w:t>сдвига :</w:t>
      </w:r>
      <w:proofErr w:type="gramEnd"/>
      <w:r>
        <w:rPr>
          <w:rFonts w:ascii="Helvetica" w:hAnsi="Helvetica" w:cs="Helvetica"/>
          <w:caps/>
          <w:color w:val="222222"/>
          <w:sz w:val="21"/>
          <w:szCs w:val="21"/>
        </w:rPr>
        <w:t xml:space="preserve"> диссертация ... кандидата физико-математических наук : 01.01.05. - Вильнюс, 1984. - 134 с.</w:t>
      </w:r>
    </w:p>
    <w:p w14:paraId="4FB02F14" w14:textId="77777777" w:rsidR="00755FF0" w:rsidRDefault="00755FF0" w:rsidP="00755FF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Басаликас</w:t>
      </w:r>
      <w:proofErr w:type="spellEnd"/>
      <w:r>
        <w:rPr>
          <w:rFonts w:ascii="Arial" w:hAnsi="Arial" w:cs="Arial"/>
          <w:color w:val="646B71"/>
          <w:sz w:val="18"/>
          <w:szCs w:val="18"/>
        </w:rPr>
        <w:t xml:space="preserve">, </w:t>
      </w:r>
      <w:proofErr w:type="spellStart"/>
      <w:r>
        <w:rPr>
          <w:rFonts w:ascii="Arial" w:hAnsi="Arial" w:cs="Arial"/>
          <w:color w:val="646B71"/>
          <w:sz w:val="18"/>
          <w:szCs w:val="18"/>
        </w:rPr>
        <w:t>Альфредас</w:t>
      </w:r>
      <w:proofErr w:type="spellEnd"/>
      <w:r>
        <w:rPr>
          <w:rFonts w:ascii="Arial" w:hAnsi="Arial" w:cs="Arial"/>
          <w:color w:val="646B71"/>
          <w:sz w:val="18"/>
          <w:szCs w:val="18"/>
        </w:rPr>
        <w:t xml:space="preserve"> </w:t>
      </w:r>
      <w:proofErr w:type="spellStart"/>
      <w:r>
        <w:rPr>
          <w:rFonts w:ascii="Arial" w:hAnsi="Arial" w:cs="Arial"/>
          <w:color w:val="646B71"/>
          <w:sz w:val="18"/>
          <w:szCs w:val="18"/>
        </w:rPr>
        <w:t>Альфонсович</w:t>
      </w:r>
      <w:proofErr w:type="spellEnd"/>
    </w:p>
    <w:p w14:paraId="350B0090" w14:textId="77777777" w:rsidR="00755FF0" w:rsidRDefault="00755FF0" w:rsidP="00755F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221562E" w14:textId="77777777" w:rsidR="00755FF0" w:rsidRDefault="00755FF0" w:rsidP="00755F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ПЕРВАЯ</w:t>
      </w:r>
    </w:p>
    <w:p w14:paraId="53F3C939" w14:textId="77777777" w:rsidR="00755FF0" w:rsidRDefault="00755FF0" w:rsidP="00755F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Некоторые формулы и вспомогательные утверждения</w:t>
      </w:r>
    </w:p>
    <w:p w14:paraId="4A7B777C" w14:textId="77777777" w:rsidR="00755FF0" w:rsidRDefault="00755FF0" w:rsidP="00755F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Скорость сходимости распределений оценок</w:t>
      </w:r>
    </w:p>
    <w:p w14:paraId="7DA3B07A" w14:textId="77777777" w:rsidR="00755FF0" w:rsidRDefault="00755FF0" w:rsidP="00755F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spellStart"/>
      <w:r>
        <w:rPr>
          <w:rFonts w:ascii="Arial" w:hAnsi="Arial" w:cs="Arial"/>
          <w:color w:val="333333"/>
          <w:sz w:val="21"/>
          <w:szCs w:val="21"/>
        </w:rPr>
        <w:t>L^u</w:t>
      </w:r>
      <w:proofErr w:type="spellEnd"/>
      <w:r>
        <w:rPr>
          <w:rFonts w:ascii="Arial" w:hAnsi="Arial" w:cs="Arial"/>
          <w:color w:val="333333"/>
          <w:sz w:val="21"/>
          <w:szCs w:val="21"/>
        </w:rPr>
        <w:t xml:space="preserve"> и T^-</w:t>
      </w:r>
      <w:proofErr w:type="spellStart"/>
      <w:r>
        <w:rPr>
          <w:rFonts w:ascii="Arial" w:hAnsi="Arial" w:cs="Arial"/>
          <w:color w:val="333333"/>
          <w:sz w:val="21"/>
          <w:szCs w:val="21"/>
        </w:rPr>
        <w:t>jic</w:t>
      </w:r>
      <w:proofErr w:type="spellEnd"/>
      <w:r>
        <w:rPr>
          <w:rFonts w:ascii="Arial" w:hAnsi="Arial" w:cs="Arial"/>
          <w:color w:val="333333"/>
          <w:sz w:val="21"/>
          <w:szCs w:val="21"/>
        </w:rPr>
        <w:t xml:space="preserve"> к предельным нормальным</w:t>
      </w:r>
    </w:p>
    <w:p w14:paraId="0BB62FC2" w14:textId="77777777" w:rsidR="00755FF0" w:rsidRDefault="00755FF0" w:rsidP="00755F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Асимптотические разложения распределений оценок t и. и т и</w:t>
      </w:r>
    </w:p>
    <w:p w14:paraId="6752EDA1" w14:textId="77777777" w:rsidR="00755FF0" w:rsidRDefault="00755FF0" w:rsidP="00755F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ВТОРАЯ</w:t>
      </w:r>
    </w:p>
    <w:p w14:paraId="7373369E" w14:textId="77777777" w:rsidR="00755FF0" w:rsidRDefault="00755FF0" w:rsidP="00755F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2.1. Вероятности больших уклонений оценок t к и </w:t>
      </w:r>
      <w:proofErr w:type="spellStart"/>
      <w:r>
        <w:rPr>
          <w:rFonts w:ascii="Arial" w:hAnsi="Arial" w:cs="Arial"/>
          <w:color w:val="333333"/>
          <w:sz w:val="21"/>
          <w:szCs w:val="21"/>
        </w:rPr>
        <w:t>и</w:t>
      </w:r>
      <w:proofErr w:type="spellEnd"/>
      <w:r>
        <w:rPr>
          <w:rFonts w:ascii="Arial" w:hAnsi="Arial" w:cs="Arial"/>
          <w:color w:val="333333"/>
          <w:sz w:val="21"/>
          <w:szCs w:val="21"/>
        </w:rPr>
        <w:t xml:space="preserve"> </w:t>
      </w:r>
      <w:proofErr w:type="spellStart"/>
      <w:proofErr w:type="gramStart"/>
      <w:r>
        <w:rPr>
          <w:rFonts w:ascii="Arial" w:hAnsi="Arial" w:cs="Arial"/>
          <w:color w:val="333333"/>
          <w:sz w:val="21"/>
          <w:szCs w:val="21"/>
        </w:rPr>
        <w:t>Тп.д</w:t>
      </w:r>
      <w:proofErr w:type="spellEnd"/>
      <w:proofErr w:type="gramEnd"/>
    </w:p>
    <w:p w14:paraId="26033247" w14:textId="77777777" w:rsidR="00755FF0" w:rsidRDefault="00755FF0" w:rsidP="00755F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Неравенства вероятностей больших уклонений и</w:t>
      </w:r>
    </w:p>
    <w:p w14:paraId="63AC9067" w14:textId="77777777" w:rsidR="00755FF0" w:rsidRDefault="00755FF0" w:rsidP="00755F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2.3. "Грубые" вероятности больших уклонений оценок </w:t>
      </w:r>
      <w:proofErr w:type="spellStart"/>
      <w:r>
        <w:rPr>
          <w:rFonts w:ascii="Arial" w:hAnsi="Arial" w:cs="Arial"/>
          <w:color w:val="333333"/>
          <w:sz w:val="21"/>
          <w:szCs w:val="21"/>
        </w:rPr>
        <w:t>t^u</w:t>
      </w:r>
      <w:proofErr w:type="spellEnd"/>
    </w:p>
    <w:p w14:paraId="4FDAD129" w14:textId="5ACD63BC" w:rsidR="00BD642D" w:rsidRPr="00755FF0" w:rsidRDefault="00BD642D" w:rsidP="00755FF0"/>
    <w:sectPr w:rsidR="00BD642D" w:rsidRPr="00755FF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02EE" w14:textId="77777777" w:rsidR="00E1787D" w:rsidRDefault="00E1787D">
      <w:pPr>
        <w:spacing w:after="0" w:line="240" w:lineRule="auto"/>
      </w:pPr>
      <w:r>
        <w:separator/>
      </w:r>
    </w:p>
  </w:endnote>
  <w:endnote w:type="continuationSeparator" w:id="0">
    <w:p w14:paraId="7B08CAC4" w14:textId="77777777" w:rsidR="00E1787D" w:rsidRDefault="00E17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61F1C" w14:textId="77777777" w:rsidR="00E1787D" w:rsidRDefault="00E1787D"/>
    <w:p w14:paraId="23E4583B" w14:textId="77777777" w:rsidR="00E1787D" w:rsidRDefault="00E1787D"/>
    <w:p w14:paraId="0A1987DC" w14:textId="77777777" w:rsidR="00E1787D" w:rsidRDefault="00E1787D"/>
    <w:p w14:paraId="107DADC9" w14:textId="77777777" w:rsidR="00E1787D" w:rsidRDefault="00E1787D"/>
    <w:p w14:paraId="4080A799" w14:textId="77777777" w:rsidR="00E1787D" w:rsidRDefault="00E1787D"/>
    <w:p w14:paraId="22AA7F89" w14:textId="77777777" w:rsidR="00E1787D" w:rsidRDefault="00E1787D"/>
    <w:p w14:paraId="01EB7447" w14:textId="77777777" w:rsidR="00E1787D" w:rsidRDefault="00E178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D516A0" wp14:editId="45D1D8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57AB4" w14:textId="77777777" w:rsidR="00E1787D" w:rsidRDefault="00E178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D516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D57AB4" w14:textId="77777777" w:rsidR="00E1787D" w:rsidRDefault="00E178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D88289" w14:textId="77777777" w:rsidR="00E1787D" w:rsidRDefault="00E1787D"/>
    <w:p w14:paraId="4D14AB32" w14:textId="77777777" w:rsidR="00E1787D" w:rsidRDefault="00E1787D"/>
    <w:p w14:paraId="2CF87D73" w14:textId="77777777" w:rsidR="00E1787D" w:rsidRDefault="00E178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680E49" wp14:editId="18F8CD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9AA24" w14:textId="77777777" w:rsidR="00E1787D" w:rsidRDefault="00E1787D"/>
                          <w:p w14:paraId="24710CC2" w14:textId="77777777" w:rsidR="00E1787D" w:rsidRDefault="00E178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680E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29AA24" w14:textId="77777777" w:rsidR="00E1787D" w:rsidRDefault="00E1787D"/>
                    <w:p w14:paraId="24710CC2" w14:textId="77777777" w:rsidR="00E1787D" w:rsidRDefault="00E178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F167EA" w14:textId="77777777" w:rsidR="00E1787D" w:rsidRDefault="00E1787D"/>
    <w:p w14:paraId="6F2C4C41" w14:textId="77777777" w:rsidR="00E1787D" w:rsidRDefault="00E1787D">
      <w:pPr>
        <w:rPr>
          <w:sz w:val="2"/>
          <w:szCs w:val="2"/>
        </w:rPr>
      </w:pPr>
    </w:p>
    <w:p w14:paraId="11764810" w14:textId="77777777" w:rsidR="00E1787D" w:rsidRDefault="00E1787D"/>
    <w:p w14:paraId="01B73767" w14:textId="77777777" w:rsidR="00E1787D" w:rsidRDefault="00E1787D">
      <w:pPr>
        <w:spacing w:after="0" w:line="240" w:lineRule="auto"/>
      </w:pPr>
    </w:p>
  </w:footnote>
  <w:footnote w:type="continuationSeparator" w:id="0">
    <w:p w14:paraId="1D07A256" w14:textId="77777777" w:rsidR="00E1787D" w:rsidRDefault="00E17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7D"/>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99538</TotalTime>
  <Pages>1</Pages>
  <Words>104</Words>
  <Characters>599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938</cp:revision>
  <cp:lastPrinted>2009-02-06T05:36:00Z</cp:lastPrinted>
  <dcterms:created xsi:type="dcterms:W3CDTF">2024-01-07T13:43:00Z</dcterms:created>
  <dcterms:modified xsi:type="dcterms:W3CDTF">2025-05-27T20:05:00Z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