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9E" w:rsidRDefault="00DE4076" w:rsidP="00DE4076">
      <w:pPr>
        <w:rPr>
          <w:rFonts w:ascii="Times New Roman" w:eastAsia="Times New Roman" w:hAnsi="Times New Roman" w:cs="Times New Roman"/>
          <w:kern w:val="0"/>
          <w:sz w:val="28"/>
          <w:szCs w:val="28"/>
          <w:lang w:val="uk-UA" w:eastAsia="en-US"/>
        </w:rPr>
      </w:pPr>
      <w:r w:rsidRPr="00DE4076">
        <w:rPr>
          <w:rFonts w:ascii="Times New Roman" w:eastAsia="Times New Roman" w:hAnsi="Times New Roman" w:cs="Times New Roman" w:hint="eastAsia"/>
          <w:kern w:val="0"/>
          <w:sz w:val="28"/>
          <w:szCs w:val="28"/>
          <w:lang w:val="uk-UA" w:eastAsia="en-US"/>
        </w:rPr>
        <w:t>Бурбій</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Анастасія</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Вікторівна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провідний</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юрисконсульт</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сектору</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юридичного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забезпечення</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Державного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науково</w:t>
      </w:r>
      <w:r w:rsidRPr="00DE4076">
        <w:rPr>
          <w:rFonts w:ascii="Times New Roman" w:eastAsia="Times New Roman" w:hAnsi="Times New Roman" w:cs="Times New Roman"/>
          <w:kern w:val="0"/>
          <w:sz w:val="28"/>
          <w:szCs w:val="28"/>
          <w:lang w:val="uk-UA" w:eastAsia="en-US"/>
        </w:rPr>
        <w:t>-</w:t>
      </w:r>
      <w:r w:rsidRPr="00DE4076">
        <w:rPr>
          <w:rFonts w:ascii="Times New Roman" w:eastAsia="Times New Roman" w:hAnsi="Times New Roman" w:cs="Times New Roman" w:hint="eastAsia"/>
          <w:kern w:val="0"/>
          <w:sz w:val="28"/>
          <w:szCs w:val="28"/>
          <w:lang w:val="uk-UA" w:eastAsia="en-US"/>
        </w:rPr>
        <w:t>дослідного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інституту</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Міністерства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внутрішніх</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справ</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України</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Назва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дисертації</w:t>
      </w:r>
      <w:r w:rsidRPr="00DE4076">
        <w:rPr>
          <w:rFonts w:ascii="Times New Roman" w:eastAsia="Times New Roman" w:hAnsi="Times New Roman" w:cs="Times New Roman"/>
          <w:kern w:val="0"/>
          <w:sz w:val="28"/>
          <w:szCs w:val="28"/>
          <w:lang w:val="uk-UA" w:eastAsia="en-US"/>
        </w:rPr>
        <w:t>: &amp;laquo;</w:t>
      </w:r>
      <w:r w:rsidRPr="00DE4076">
        <w:rPr>
          <w:rFonts w:ascii="Times New Roman" w:eastAsia="Times New Roman" w:hAnsi="Times New Roman" w:cs="Times New Roman" w:hint="eastAsia"/>
          <w:kern w:val="0"/>
          <w:sz w:val="28"/>
          <w:szCs w:val="28"/>
          <w:lang w:val="uk-UA" w:eastAsia="en-US"/>
        </w:rPr>
        <w:t>Кримінально</w:t>
      </w:r>
      <w:r w:rsidRPr="00DE4076">
        <w:rPr>
          <w:rFonts w:ascii="Times New Roman" w:eastAsia="Times New Roman" w:hAnsi="Times New Roman" w:cs="Times New Roman"/>
          <w:kern w:val="0"/>
          <w:sz w:val="28"/>
          <w:szCs w:val="28"/>
          <w:lang w:val="uk-UA" w:eastAsia="en-US"/>
        </w:rPr>
        <w:t>-</w:t>
      </w:r>
      <w:r w:rsidRPr="00DE4076">
        <w:rPr>
          <w:rFonts w:ascii="Times New Roman" w:eastAsia="Times New Roman" w:hAnsi="Times New Roman" w:cs="Times New Roman" w:hint="eastAsia"/>
          <w:kern w:val="0"/>
          <w:sz w:val="28"/>
          <w:szCs w:val="28"/>
          <w:lang w:val="uk-UA" w:eastAsia="en-US"/>
        </w:rPr>
        <w:t>правова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охорона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виборчих</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прав</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громадян</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України</w:t>
      </w:r>
      <w:r w:rsidRPr="00DE4076">
        <w:rPr>
          <w:rFonts w:ascii="Times New Roman" w:eastAsia="Times New Roman" w:hAnsi="Times New Roman" w:cs="Times New Roman"/>
          <w:kern w:val="0"/>
          <w:sz w:val="28"/>
          <w:szCs w:val="28"/>
          <w:lang w:val="uk-UA" w:eastAsia="en-US"/>
        </w:rPr>
        <w:t xml:space="preserve">&amp;raquo;. </w:t>
      </w:r>
      <w:r w:rsidRPr="00DE4076">
        <w:rPr>
          <w:rFonts w:ascii="Times New Roman" w:eastAsia="Times New Roman" w:hAnsi="Times New Roman" w:cs="Times New Roman" w:hint="eastAsia"/>
          <w:kern w:val="0"/>
          <w:sz w:val="28"/>
          <w:szCs w:val="28"/>
          <w:lang w:val="uk-UA" w:eastAsia="en-US"/>
        </w:rPr>
        <w:t>Шифр</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та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назва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спеціальності</w:t>
      </w:r>
      <w:r w:rsidRPr="00DE4076">
        <w:rPr>
          <w:rFonts w:ascii="Times New Roman" w:eastAsia="Times New Roman" w:hAnsi="Times New Roman" w:cs="Times New Roman"/>
          <w:kern w:val="0"/>
          <w:sz w:val="28"/>
          <w:szCs w:val="28"/>
          <w:lang w:val="uk-UA" w:eastAsia="en-US"/>
        </w:rPr>
        <w:t xml:space="preserve">  12.00.08  </w:t>
      </w:r>
      <w:r w:rsidRPr="00DE4076">
        <w:rPr>
          <w:rFonts w:ascii="Times New Roman" w:eastAsia="Times New Roman" w:hAnsi="Times New Roman" w:cs="Times New Roman" w:hint="eastAsia"/>
          <w:kern w:val="0"/>
          <w:sz w:val="28"/>
          <w:szCs w:val="28"/>
          <w:lang w:val="uk-UA" w:eastAsia="en-US"/>
        </w:rPr>
        <w:t>кримінальне</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право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та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кримінологія</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кримінально</w:t>
      </w:r>
      <w:r w:rsidRPr="00DE4076">
        <w:rPr>
          <w:rFonts w:ascii="Times New Roman" w:eastAsia="Times New Roman" w:hAnsi="Times New Roman" w:cs="Times New Roman"/>
          <w:kern w:val="0"/>
          <w:sz w:val="28"/>
          <w:szCs w:val="28"/>
          <w:lang w:val="uk-UA" w:eastAsia="en-US"/>
        </w:rPr>
        <w:t>-</w:t>
      </w:r>
      <w:r w:rsidRPr="00DE4076">
        <w:rPr>
          <w:rFonts w:ascii="Times New Roman" w:eastAsia="Times New Roman" w:hAnsi="Times New Roman" w:cs="Times New Roman" w:hint="eastAsia"/>
          <w:kern w:val="0"/>
          <w:sz w:val="28"/>
          <w:szCs w:val="28"/>
          <w:lang w:val="uk-UA" w:eastAsia="en-US"/>
        </w:rPr>
        <w:t>виконавче</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право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Спецрада</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Д</w:t>
      </w:r>
      <w:r w:rsidRPr="00DE4076">
        <w:rPr>
          <w:rFonts w:ascii="Times New Roman" w:eastAsia="Times New Roman" w:hAnsi="Times New Roman" w:cs="Times New Roman"/>
          <w:kern w:val="0"/>
          <w:sz w:val="28"/>
          <w:szCs w:val="28"/>
          <w:lang w:val="uk-UA" w:eastAsia="en-US"/>
        </w:rPr>
        <w:t xml:space="preserve">26.732.01 </w:t>
      </w:r>
      <w:r w:rsidRPr="00DE4076">
        <w:rPr>
          <w:rFonts w:ascii="Times New Roman" w:eastAsia="Times New Roman" w:hAnsi="Times New Roman" w:cs="Times New Roman" w:hint="eastAsia"/>
          <w:kern w:val="0"/>
          <w:sz w:val="28"/>
          <w:szCs w:val="28"/>
          <w:lang w:val="uk-UA" w:eastAsia="en-US"/>
        </w:rPr>
        <w:t>Державного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науково</w:t>
      </w:r>
      <w:r w:rsidRPr="00DE4076">
        <w:rPr>
          <w:rFonts w:ascii="Times New Roman" w:eastAsia="Times New Roman" w:hAnsi="Times New Roman" w:cs="Times New Roman"/>
          <w:kern w:val="0"/>
          <w:sz w:val="28"/>
          <w:szCs w:val="28"/>
          <w:lang w:val="uk-UA" w:eastAsia="en-US"/>
        </w:rPr>
        <w:t>-</w:t>
      </w:r>
      <w:r w:rsidRPr="00DE4076">
        <w:rPr>
          <w:rFonts w:ascii="Times New Roman" w:eastAsia="Times New Roman" w:hAnsi="Times New Roman" w:cs="Times New Roman" w:hint="eastAsia"/>
          <w:kern w:val="0"/>
          <w:sz w:val="28"/>
          <w:szCs w:val="28"/>
          <w:lang w:val="uk-UA" w:eastAsia="en-US"/>
        </w:rPr>
        <w:t>дослідного</w:t>
      </w:r>
      <w:r w:rsidRPr="00DE4076">
        <w:rPr>
          <w:rFonts w:ascii="Times New Roman" w:eastAsia="Times New Roman" w:hAnsi="Times New Roman" w:cs="Times New Roman"/>
          <w:kern w:val="0"/>
          <w:sz w:val="28"/>
          <w:szCs w:val="28"/>
          <w:lang w:val="uk-UA" w:eastAsia="en-US"/>
        </w:rPr>
        <w:t xml:space="preserve"> </w:t>
      </w:r>
      <w:r w:rsidRPr="00DE4076">
        <w:rPr>
          <w:rFonts w:ascii="Times New Roman" w:eastAsia="Times New Roman" w:hAnsi="Times New Roman" w:cs="Times New Roman" w:hint="eastAsia"/>
          <w:kern w:val="0"/>
          <w:sz w:val="28"/>
          <w:szCs w:val="28"/>
          <w:lang w:val="uk-UA" w:eastAsia="en-US"/>
        </w:rPr>
        <w:t>інституту</w:t>
      </w:r>
    </w:p>
    <w:p w:rsidR="00DE4076" w:rsidRDefault="00DE4076" w:rsidP="00DE4076">
      <w:pPr>
        <w:rPr>
          <w:rFonts w:ascii="Times New Roman" w:eastAsia="Times New Roman" w:hAnsi="Times New Roman" w:cs="Times New Roman"/>
          <w:kern w:val="0"/>
          <w:sz w:val="28"/>
          <w:szCs w:val="28"/>
          <w:lang w:val="uk-UA" w:eastAsia="en-US"/>
        </w:rPr>
      </w:pPr>
    </w:p>
    <w:p w:rsidR="00DE4076" w:rsidRDefault="00DE4076" w:rsidP="00DE4076">
      <w:pPr>
        <w:rPr>
          <w:rFonts w:ascii="Times New Roman" w:eastAsia="Times New Roman" w:hAnsi="Times New Roman" w:cs="Times New Roman"/>
          <w:kern w:val="0"/>
          <w:sz w:val="28"/>
          <w:szCs w:val="28"/>
          <w:lang w:val="uk-UA" w:eastAsia="en-US"/>
        </w:rPr>
      </w:pPr>
    </w:p>
    <w:p w:rsidR="0056174D" w:rsidRPr="0056174D" w:rsidRDefault="0056174D" w:rsidP="0056174D">
      <w:pPr>
        <w:tabs>
          <w:tab w:val="clear" w:pos="709"/>
        </w:tabs>
        <w:suppressAutoHyphens w:val="0"/>
        <w:spacing w:after="620" w:line="571" w:lineRule="exact"/>
        <w:ind w:left="1340" w:right="1320" w:firstLine="0"/>
        <w:rPr>
          <w:rFonts w:ascii="Times New Roman" w:eastAsia="Times New Roman" w:hAnsi="Times New Roman" w:cs="Times New Roman"/>
          <w:b/>
          <w:bCs/>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ДЕРЖАВНИЙ НАУКОВО-ДОСЛІДНИЙ ІНСТИТУТ МІНІСТЕРСТВА ВНУТРІШНІХ СПРАВ УКРАЇНИ ДЕРЖАВНИЙ НАУКОВО-ДОСЛІДНИЙ ІНСТИТУТ МІНІСТЕРСТВА ВНУТРІШНІХ СПРАВ УКРАЇНИ</w:t>
      </w:r>
    </w:p>
    <w:p w:rsidR="0056174D" w:rsidRPr="0056174D" w:rsidRDefault="0056174D" w:rsidP="0056174D">
      <w:pPr>
        <w:tabs>
          <w:tab w:val="clear" w:pos="709"/>
        </w:tabs>
        <w:suppressAutoHyphens w:val="0"/>
        <w:spacing w:after="633" w:line="322" w:lineRule="exact"/>
        <w:ind w:left="5980"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56174D" w:rsidRPr="0056174D" w:rsidRDefault="0056174D" w:rsidP="0056174D">
      <w:pPr>
        <w:keepNext/>
        <w:keepLines/>
        <w:tabs>
          <w:tab w:val="clear" w:pos="709"/>
        </w:tabs>
        <w:suppressAutoHyphens w:val="0"/>
        <w:spacing w:after="637"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0" w:name="bookmark0"/>
      <w:r w:rsidRPr="0056174D">
        <w:rPr>
          <w:rFonts w:ascii="Times New Roman" w:eastAsia="Times New Roman" w:hAnsi="Times New Roman" w:cs="Times New Roman"/>
          <w:b/>
          <w:bCs/>
          <w:color w:val="000000"/>
          <w:kern w:val="0"/>
          <w:sz w:val="28"/>
          <w:szCs w:val="28"/>
          <w:lang w:val="uk-UA" w:eastAsia="uk-UA" w:bidi="uk-UA"/>
        </w:rPr>
        <w:t xml:space="preserve">БУРБІЙ </w:t>
      </w:r>
      <w:r w:rsidRPr="0056174D">
        <w:rPr>
          <w:rFonts w:ascii="Times New Roman" w:eastAsia="Times New Roman" w:hAnsi="Times New Roman" w:cs="Times New Roman"/>
          <w:b/>
          <w:bCs/>
          <w:color w:val="000000"/>
          <w:kern w:val="0"/>
          <w:sz w:val="28"/>
          <w:szCs w:val="28"/>
          <w:lang w:eastAsia="ru-RU" w:bidi="ru-RU"/>
        </w:rPr>
        <w:t xml:space="preserve">АНАСТАСЫ </w:t>
      </w:r>
      <w:r w:rsidRPr="0056174D">
        <w:rPr>
          <w:rFonts w:ascii="Times New Roman" w:eastAsia="Times New Roman" w:hAnsi="Times New Roman" w:cs="Times New Roman"/>
          <w:b/>
          <w:bCs/>
          <w:color w:val="000000"/>
          <w:kern w:val="0"/>
          <w:sz w:val="28"/>
          <w:szCs w:val="28"/>
          <w:lang w:val="uk-UA" w:eastAsia="uk-UA" w:bidi="uk-UA"/>
        </w:rPr>
        <w:t>ВІКТОРІВНА</w:t>
      </w:r>
      <w:bookmarkEnd w:id="0"/>
    </w:p>
    <w:p w:rsidR="0056174D" w:rsidRPr="0056174D" w:rsidRDefault="0056174D" w:rsidP="0056174D">
      <w:pPr>
        <w:tabs>
          <w:tab w:val="clear" w:pos="709"/>
        </w:tabs>
        <w:suppressAutoHyphens w:val="0"/>
        <w:spacing w:after="629" w:line="280" w:lineRule="exact"/>
        <w:ind w:firstLine="0"/>
        <w:jc w:val="righ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УДК 343.415(477)</w:t>
      </w:r>
    </w:p>
    <w:p w:rsidR="0056174D" w:rsidRPr="0056174D" w:rsidRDefault="0056174D" w:rsidP="0056174D">
      <w:pPr>
        <w:keepNext/>
        <w:keepLines/>
        <w:tabs>
          <w:tab w:val="clear" w:pos="709"/>
        </w:tabs>
        <w:suppressAutoHyphens w:val="0"/>
        <w:spacing w:after="621" w:line="320"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1" w:name="bookmark1"/>
      <w:r w:rsidRPr="0056174D">
        <w:rPr>
          <w:rFonts w:ascii="Times New Roman" w:eastAsia="Times New Roman" w:hAnsi="Times New Roman" w:cs="Times New Roman"/>
          <w:b/>
          <w:bCs/>
          <w:color w:val="000000"/>
          <w:kern w:val="0"/>
          <w:sz w:val="32"/>
          <w:szCs w:val="32"/>
          <w:lang w:val="uk-UA" w:eastAsia="uk-UA" w:bidi="uk-UA"/>
        </w:rPr>
        <w:t>ДИСЕРТАЦІЯ</w:t>
      </w:r>
      <w:bookmarkEnd w:id="1"/>
    </w:p>
    <w:p w:rsidR="0056174D" w:rsidRPr="0056174D" w:rsidRDefault="0056174D" w:rsidP="0056174D">
      <w:pPr>
        <w:keepNext/>
        <w:keepLines/>
        <w:tabs>
          <w:tab w:val="clear" w:pos="709"/>
        </w:tabs>
        <w:suppressAutoHyphens w:val="0"/>
        <w:spacing w:after="258" w:line="320"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2" w:name="bookmark2"/>
      <w:r w:rsidRPr="0056174D">
        <w:rPr>
          <w:rFonts w:ascii="Times New Roman" w:eastAsia="Times New Roman" w:hAnsi="Times New Roman" w:cs="Times New Roman"/>
          <w:b/>
          <w:bCs/>
          <w:color w:val="000000"/>
          <w:kern w:val="0"/>
          <w:sz w:val="32"/>
          <w:szCs w:val="32"/>
          <w:lang w:val="uk-UA" w:eastAsia="uk-UA" w:bidi="uk-UA"/>
        </w:rPr>
        <w:t>КРИМІНАЛЬНО-ПРАВОВА ОХОРОНА</w:t>
      </w:r>
      <w:bookmarkEnd w:id="2"/>
    </w:p>
    <w:p w:rsidR="0056174D" w:rsidRPr="0056174D" w:rsidRDefault="0056174D" w:rsidP="0056174D">
      <w:pPr>
        <w:keepNext/>
        <w:keepLines/>
        <w:tabs>
          <w:tab w:val="clear" w:pos="709"/>
        </w:tabs>
        <w:suppressAutoHyphens w:val="0"/>
        <w:spacing w:after="176" w:line="320"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3" w:name="bookmark3"/>
      <w:r w:rsidRPr="0056174D">
        <w:rPr>
          <w:rFonts w:ascii="Times New Roman" w:eastAsia="Times New Roman" w:hAnsi="Times New Roman" w:cs="Times New Roman"/>
          <w:b/>
          <w:bCs/>
          <w:color w:val="000000"/>
          <w:kern w:val="0"/>
          <w:sz w:val="32"/>
          <w:szCs w:val="32"/>
          <w:lang w:val="uk-UA" w:eastAsia="uk-UA" w:bidi="uk-UA"/>
        </w:rPr>
        <w:t>ВИБОРЧИХ ПРАВ ГРОМАДЯН УКРАЇНИ</w:t>
      </w:r>
      <w:bookmarkEnd w:id="3"/>
    </w:p>
    <w:p w:rsidR="0056174D" w:rsidRPr="0056174D" w:rsidRDefault="0056174D" w:rsidP="0056174D">
      <w:pPr>
        <w:tabs>
          <w:tab w:val="clear" w:pos="709"/>
        </w:tabs>
        <w:suppressAutoHyphens w:val="0"/>
        <w:spacing w:after="633" w:line="322" w:lineRule="exact"/>
        <w:ind w:firstLine="0"/>
        <w:jc w:val="center"/>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Спеціальність 12.00.08 - кримінальне право та кримінологія;</w:t>
      </w:r>
      <w:r w:rsidRPr="0056174D">
        <w:rPr>
          <w:rFonts w:ascii="Times New Roman" w:eastAsia="Times New Roman" w:hAnsi="Times New Roman" w:cs="Times New Roman"/>
          <w:color w:val="000000"/>
          <w:kern w:val="0"/>
          <w:sz w:val="28"/>
          <w:szCs w:val="28"/>
          <w:lang w:val="uk-UA" w:eastAsia="uk-UA" w:bidi="uk-UA"/>
        </w:rPr>
        <w:br/>
        <w:t>кримінально-виконавче право</w:t>
      </w:r>
    </w:p>
    <w:p w:rsidR="0056174D" w:rsidRPr="0056174D" w:rsidRDefault="0056174D" w:rsidP="0056174D">
      <w:pPr>
        <w:tabs>
          <w:tab w:val="clear" w:pos="709"/>
        </w:tabs>
        <w:suppressAutoHyphens w:val="0"/>
        <w:spacing w:after="745" w:line="280" w:lineRule="exact"/>
        <w:ind w:firstLine="0"/>
        <w:jc w:val="center"/>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56174D" w:rsidRPr="0056174D" w:rsidRDefault="0056174D" w:rsidP="0056174D">
      <w:pPr>
        <w:tabs>
          <w:tab w:val="clear" w:pos="709"/>
          <w:tab w:val="left" w:leader="underscore" w:pos="1680"/>
        </w:tabs>
        <w:suppressAutoHyphens w:val="0"/>
        <w:spacing w:after="716" w:line="37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56174D">
        <w:rPr>
          <w:rFonts w:ascii="Times New Roman" w:eastAsia="Times New Roman" w:hAnsi="Times New Roman" w:cs="Times New Roman"/>
          <w:b/>
          <w:bCs/>
          <w:color w:val="000000"/>
          <w:kern w:val="0"/>
          <w:sz w:val="28"/>
          <w:szCs w:val="28"/>
          <w:lang w:val="uk-UA" w:eastAsia="uk-UA" w:bidi="uk-UA"/>
        </w:rPr>
        <w:tab/>
        <w:t>А.В. Бурбій</w:t>
      </w:r>
    </w:p>
    <w:p w:rsidR="0056174D" w:rsidRPr="0056174D" w:rsidRDefault="0056174D" w:rsidP="0056174D">
      <w:pPr>
        <w:tabs>
          <w:tab w:val="clear" w:pos="709"/>
        </w:tabs>
        <w:suppressAutoHyphens w:val="0"/>
        <w:spacing w:after="796" w:line="374"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Науковий керівник: </w:t>
      </w:r>
      <w:r w:rsidRPr="0056174D">
        <w:rPr>
          <w:rFonts w:ascii="Times New Roman" w:eastAsia="Times New Roman" w:hAnsi="Times New Roman" w:cs="Times New Roman"/>
          <w:b/>
          <w:bCs/>
          <w:color w:val="000000"/>
          <w:kern w:val="0"/>
          <w:sz w:val="28"/>
          <w:szCs w:val="28"/>
          <w:lang w:eastAsia="ru-RU" w:bidi="ru-RU"/>
        </w:rPr>
        <w:t xml:space="preserve">Федотова </w:t>
      </w:r>
      <w:r w:rsidRPr="0056174D">
        <w:rPr>
          <w:rFonts w:ascii="Times New Roman" w:eastAsia="Times New Roman" w:hAnsi="Times New Roman" w:cs="Times New Roman"/>
          <w:b/>
          <w:bCs/>
          <w:color w:val="000000"/>
          <w:kern w:val="0"/>
          <w:sz w:val="28"/>
          <w:szCs w:val="28"/>
          <w:lang w:val="uk-UA" w:eastAsia="uk-UA" w:bidi="uk-UA"/>
        </w:rPr>
        <w:t>Ганна Валеріївна</w:t>
      </w:r>
      <w:r w:rsidRPr="0056174D">
        <w:rPr>
          <w:rFonts w:ascii="Times New Roman" w:eastAsia="Times New Roman" w:hAnsi="Times New Roman" w:cs="Times New Roman"/>
          <w:color w:val="000000"/>
          <w:kern w:val="0"/>
          <w:sz w:val="28"/>
          <w:szCs w:val="28"/>
          <w:lang w:val="uk-UA" w:eastAsia="uk-UA" w:bidi="uk-UA"/>
        </w:rPr>
        <w:t>, доктор юридичних наук, старший науковий співробітник</w:t>
      </w:r>
    </w:p>
    <w:p w:rsidR="0056174D" w:rsidRPr="0056174D" w:rsidRDefault="0056174D" w:rsidP="0056174D">
      <w:pPr>
        <w:keepNext/>
        <w:keepLines/>
        <w:tabs>
          <w:tab w:val="clear" w:pos="709"/>
        </w:tabs>
        <w:suppressAutoHyphens w:val="0"/>
        <w:spacing w:after="0"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4" w:name="bookmark4"/>
      <w:r w:rsidRPr="0056174D">
        <w:rPr>
          <w:rFonts w:ascii="Times New Roman" w:eastAsia="Times New Roman" w:hAnsi="Times New Roman" w:cs="Times New Roman"/>
          <w:b/>
          <w:bCs/>
          <w:color w:val="000000"/>
          <w:kern w:val="0"/>
          <w:sz w:val="28"/>
          <w:szCs w:val="28"/>
          <w:lang w:val="uk-UA" w:eastAsia="uk-UA" w:bidi="uk-UA"/>
        </w:rPr>
        <w:t>Київ - 2020</w:t>
      </w:r>
      <w:bookmarkEnd w:id="4"/>
    </w:p>
    <w:p w:rsidR="00DE4076" w:rsidRDefault="00DE4076" w:rsidP="00DE4076"/>
    <w:p w:rsidR="0056174D" w:rsidRDefault="0056174D" w:rsidP="00DE4076"/>
    <w:p w:rsidR="0056174D" w:rsidRDefault="0056174D" w:rsidP="00DE4076"/>
    <w:p w:rsidR="0056174D" w:rsidRPr="0056174D" w:rsidRDefault="0056174D" w:rsidP="0056174D">
      <w:pPr>
        <w:tabs>
          <w:tab w:val="clear" w:pos="709"/>
        </w:tabs>
        <w:suppressAutoHyphens w:val="0"/>
        <w:spacing w:after="0"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ЗМІСТ</w:t>
      </w:r>
    </w:p>
    <w:p w:rsidR="0056174D" w:rsidRPr="0056174D" w:rsidRDefault="0056174D" w:rsidP="0056174D">
      <w:pPr>
        <w:tabs>
          <w:tab w:val="clear" w:pos="709"/>
          <w:tab w:val="right" w:leader="dot" w:pos="9332"/>
        </w:tabs>
        <w:suppressAutoHyphens w:val="0"/>
        <w:spacing w:after="152" w:line="28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fldChar w:fldCharType="begin"/>
      </w:r>
      <w:r w:rsidRPr="0056174D">
        <w:rPr>
          <w:rFonts w:ascii="Times New Roman" w:eastAsia="Times New Roman" w:hAnsi="Times New Roman" w:cs="Times New Roman"/>
          <w:color w:val="000000"/>
          <w:kern w:val="0"/>
          <w:sz w:val="28"/>
          <w:szCs w:val="28"/>
          <w:lang w:val="uk-UA" w:eastAsia="uk-UA" w:bidi="uk-UA"/>
        </w:rPr>
        <w:instrText xml:space="preserve"> TOC \o "1-5" \h \z </w:instrText>
      </w:r>
      <w:r w:rsidRPr="0056174D">
        <w:rPr>
          <w:rFonts w:ascii="Times New Roman" w:eastAsia="Times New Roman" w:hAnsi="Times New Roman" w:cs="Times New Roman"/>
          <w:color w:val="000000"/>
          <w:kern w:val="0"/>
          <w:sz w:val="28"/>
          <w:szCs w:val="28"/>
          <w:lang w:val="uk-UA" w:eastAsia="uk-UA" w:bidi="uk-UA"/>
        </w:rPr>
        <w:fldChar w:fldCharType="separate"/>
      </w:r>
      <w:hyperlink w:anchor="bookmark8" w:tooltip="Current Document">
        <w:r w:rsidRPr="0056174D">
          <w:rPr>
            <w:rFonts w:ascii="Times New Roman" w:eastAsia="Times New Roman" w:hAnsi="Times New Roman" w:cs="Times New Roman"/>
            <w:color w:val="000000"/>
            <w:kern w:val="0"/>
            <w:sz w:val="28"/>
            <w:szCs w:val="28"/>
            <w:lang w:val="uk-UA" w:eastAsia="uk-UA" w:bidi="uk-UA"/>
          </w:rPr>
          <w:t>ПЕРЕЛІК УМОВНИХ СКОРОЧЕНЬ</w:t>
        </w:r>
        <w:r w:rsidRPr="0056174D">
          <w:rPr>
            <w:rFonts w:ascii="Times New Roman" w:eastAsia="Times New Roman" w:hAnsi="Times New Roman" w:cs="Times New Roman"/>
            <w:color w:val="000000"/>
            <w:kern w:val="0"/>
            <w:sz w:val="28"/>
            <w:szCs w:val="28"/>
            <w:lang w:val="uk-UA" w:eastAsia="uk-UA" w:bidi="uk-UA"/>
          </w:rPr>
          <w:tab/>
          <w:t>12</w:t>
        </w:r>
      </w:hyperlink>
    </w:p>
    <w:p w:rsidR="0056174D" w:rsidRPr="0056174D" w:rsidRDefault="0056174D" w:rsidP="0056174D">
      <w:pPr>
        <w:tabs>
          <w:tab w:val="clear" w:pos="709"/>
          <w:tab w:val="right" w:leader="dot" w:pos="9332"/>
        </w:tabs>
        <w:suppressAutoHyphens w:val="0"/>
        <w:spacing w:after="0" w:line="280" w:lineRule="exact"/>
        <w:ind w:firstLine="0"/>
        <w:rPr>
          <w:rFonts w:ascii="Times New Roman" w:eastAsia="Times New Roman" w:hAnsi="Times New Roman" w:cs="Times New Roman"/>
          <w:b/>
          <w:bCs/>
          <w:color w:val="000000"/>
          <w:kern w:val="0"/>
          <w:sz w:val="28"/>
          <w:szCs w:val="28"/>
          <w:lang w:val="uk-UA" w:eastAsia="uk-UA" w:bidi="uk-UA"/>
        </w:rPr>
      </w:pPr>
      <w:hyperlink w:anchor="bookmark10" w:tooltip="Current Document">
        <w:r w:rsidRPr="0056174D">
          <w:rPr>
            <w:rFonts w:ascii="Times New Roman" w:eastAsia="Times New Roman" w:hAnsi="Times New Roman" w:cs="Times New Roman"/>
            <w:b/>
            <w:bCs/>
            <w:color w:val="000000"/>
            <w:kern w:val="0"/>
            <w:sz w:val="28"/>
            <w:szCs w:val="28"/>
            <w:lang w:val="uk-UA" w:eastAsia="uk-UA" w:bidi="uk-UA"/>
          </w:rPr>
          <w:t>ВСТУП</w:t>
        </w:r>
        <w:r w:rsidRPr="0056174D">
          <w:rPr>
            <w:rFonts w:ascii="Times New Roman" w:eastAsia="Times New Roman" w:hAnsi="Times New Roman" w:cs="Times New Roman"/>
            <w:b/>
            <w:bCs/>
            <w:color w:val="000000"/>
            <w:kern w:val="0"/>
            <w:sz w:val="28"/>
            <w:szCs w:val="28"/>
            <w:lang w:val="uk-UA" w:eastAsia="uk-UA" w:bidi="uk-UA"/>
          </w:rPr>
          <w:tab/>
          <w:t>13</w:t>
        </w:r>
      </w:hyperlink>
    </w:p>
    <w:p w:rsidR="0056174D" w:rsidRPr="0056174D" w:rsidRDefault="0056174D" w:rsidP="0056174D">
      <w:pPr>
        <w:tabs>
          <w:tab w:val="clear" w:pos="709"/>
          <w:tab w:val="right" w:leader="dot" w:pos="9332"/>
        </w:tabs>
        <w:suppressAutoHyphens w:val="0"/>
        <w:spacing w:after="26" w:line="322" w:lineRule="exact"/>
        <w:ind w:firstLine="0"/>
        <w:rPr>
          <w:rFonts w:ascii="Times New Roman" w:eastAsia="Times New Roman" w:hAnsi="Times New Roman" w:cs="Times New Roman"/>
          <w:b/>
          <w:bCs/>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РОЗДІЛ 1. ТЕОРЕТИЧНІ ТА ПРАВОВІ ЗАСАД</w:t>
      </w:r>
      <w:r w:rsidRPr="0056174D">
        <w:rPr>
          <w:rFonts w:ascii="Times New Roman" w:eastAsia="Times New Roman" w:hAnsi="Times New Roman" w:cs="Times New Roman"/>
          <w:b/>
          <w:bCs/>
          <w:color w:val="000000"/>
          <w:kern w:val="0"/>
          <w:sz w:val="28"/>
          <w:szCs w:val="28"/>
          <w:u w:val="single"/>
          <w:lang w:val="uk-UA" w:eastAsia="uk-UA" w:bidi="uk-UA"/>
        </w:rPr>
        <w:t>И</w:t>
      </w:r>
      <w:r w:rsidRPr="0056174D">
        <w:rPr>
          <w:rFonts w:ascii="Times New Roman" w:eastAsia="Times New Roman" w:hAnsi="Times New Roman" w:cs="Times New Roman"/>
          <w:b/>
          <w:bCs/>
          <w:color w:val="000000"/>
          <w:kern w:val="0"/>
          <w:sz w:val="28"/>
          <w:szCs w:val="28"/>
          <w:lang w:val="uk-UA" w:eastAsia="uk-UA" w:bidi="uk-UA"/>
        </w:rPr>
        <w:t xml:space="preserve"> КРИМІНАЛЬНОЇ ВІДПОВІДАЛЬНОСТІ ЗА КРИМІНАЛЬНІ ПРАВОПОРУШЕННЯ ПРОТИ ВИБОРЧИХ ПРАВ ГРОМАДЯН</w:t>
      </w:r>
      <w:r w:rsidRPr="0056174D">
        <w:rPr>
          <w:rFonts w:ascii="Times New Roman" w:eastAsia="Times New Roman" w:hAnsi="Times New Roman" w:cs="Times New Roman"/>
          <w:b/>
          <w:bCs/>
          <w:color w:val="000000"/>
          <w:kern w:val="0"/>
          <w:sz w:val="28"/>
          <w:szCs w:val="28"/>
          <w:lang w:val="uk-UA" w:eastAsia="uk-UA" w:bidi="uk-UA"/>
        </w:rPr>
        <w:tab/>
        <w:t>24</w:t>
      </w:r>
    </w:p>
    <w:p w:rsidR="0056174D" w:rsidRPr="0056174D" w:rsidRDefault="0056174D" w:rsidP="0056174D">
      <w:pPr>
        <w:numPr>
          <w:ilvl w:val="0"/>
          <w:numId w:val="9"/>
        </w:numPr>
        <w:tabs>
          <w:tab w:val="clear" w:pos="709"/>
          <w:tab w:val="left" w:pos="763"/>
        </w:tabs>
        <w:suppressAutoHyphens w:val="0"/>
        <w:spacing w:after="0" w:line="365" w:lineRule="exact"/>
        <w:ind w:firstLine="0"/>
        <w:jc w:val="left"/>
        <w:rPr>
          <w:rFonts w:ascii="Times New Roman" w:eastAsia="Times New Roman" w:hAnsi="Times New Roman" w:cs="Times New Roman"/>
          <w:color w:val="000000"/>
          <w:kern w:val="0"/>
          <w:sz w:val="28"/>
          <w:szCs w:val="28"/>
          <w:lang w:val="uk-UA" w:eastAsia="uk-UA" w:bidi="uk-UA"/>
        </w:rPr>
      </w:pPr>
      <w:hyperlink w:anchor="bookmark13" w:tooltip="Current Document">
        <w:r w:rsidRPr="0056174D">
          <w:rPr>
            <w:rFonts w:ascii="Times New Roman" w:eastAsia="Times New Roman" w:hAnsi="Times New Roman" w:cs="Times New Roman"/>
            <w:color w:val="000000"/>
            <w:kern w:val="0"/>
            <w:sz w:val="28"/>
            <w:szCs w:val="28"/>
            <w:lang w:val="uk-UA" w:eastAsia="uk-UA" w:bidi="uk-UA"/>
          </w:rPr>
          <w:t>Поняття та методологічні засади дослідження кримінальної</w:t>
        </w:r>
      </w:hyperlink>
    </w:p>
    <w:p w:rsidR="0056174D" w:rsidRPr="0056174D" w:rsidRDefault="0056174D" w:rsidP="0056174D">
      <w:pPr>
        <w:tabs>
          <w:tab w:val="clear" w:pos="709"/>
          <w:tab w:val="right" w:leader="dot" w:pos="9332"/>
        </w:tabs>
        <w:suppressAutoHyphens w:val="0"/>
        <w:spacing w:after="60" w:line="365" w:lineRule="exact"/>
        <w:ind w:firstLine="0"/>
        <w:rPr>
          <w:rFonts w:ascii="Times New Roman" w:eastAsia="Times New Roman" w:hAnsi="Times New Roman" w:cs="Times New Roman"/>
          <w:color w:val="000000"/>
          <w:kern w:val="0"/>
          <w:sz w:val="28"/>
          <w:szCs w:val="28"/>
          <w:lang w:val="uk-UA" w:eastAsia="uk-UA" w:bidi="uk-UA"/>
        </w:rPr>
      </w:pPr>
      <w:hyperlink w:anchor="bookmark18" w:tooltip="Current Document">
        <w:r w:rsidRPr="0056174D">
          <w:rPr>
            <w:rFonts w:ascii="Times New Roman" w:eastAsia="Times New Roman" w:hAnsi="Times New Roman" w:cs="Times New Roman"/>
            <w:color w:val="000000"/>
            <w:kern w:val="0"/>
            <w:sz w:val="28"/>
            <w:szCs w:val="28"/>
            <w:lang w:val="uk-UA" w:eastAsia="uk-UA" w:bidi="uk-UA"/>
          </w:rPr>
          <w:t>відповідальності за кримінальні правопорушення проти виборчих прав громадян</w:t>
        </w:r>
        <w:r w:rsidRPr="0056174D">
          <w:rPr>
            <w:rFonts w:ascii="Times New Roman" w:eastAsia="Times New Roman" w:hAnsi="Times New Roman" w:cs="Times New Roman"/>
            <w:color w:val="000000"/>
            <w:kern w:val="0"/>
            <w:sz w:val="28"/>
            <w:szCs w:val="28"/>
            <w:lang w:val="uk-UA" w:eastAsia="uk-UA" w:bidi="uk-UA"/>
          </w:rPr>
          <w:tab/>
          <w:t>24</w:t>
        </w:r>
      </w:hyperlink>
    </w:p>
    <w:p w:rsidR="0056174D" w:rsidRPr="0056174D" w:rsidRDefault="0056174D" w:rsidP="0056174D">
      <w:pPr>
        <w:numPr>
          <w:ilvl w:val="0"/>
          <w:numId w:val="9"/>
        </w:numPr>
        <w:tabs>
          <w:tab w:val="clear" w:pos="709"/>
          <w:tab w:val="left" w:pos="763"/>
        </w:tabs>
        <w:suppressAutoHyphens w:val="0"/>
        <w:spacing w:after="0" w:line="365" w:lineRule="exact"/>
        <w:ind w:firstLine="0"/>
        <w:jc w:val="left"/>
        <w:rPr>
          <w:rFonts w:ascii="Times New Roman" w:eastAsia="Times New Roman" w:hAnsi="Times New Roman" w:cs="Times New Roman"/>
          <w:color w:val="000000"/>
          <w:kern w:val="0"/>
          <w:sz w:val="28"/>
          <w:szCs w:val="28"/>
          <w:lang w:val="uk-UA" w:eastAsia="uk-UA" w:bidi="uk-UA"/>
        </w:rPr>
      </w:pPr>
      <w:hyperlink w:anchor="bookmark16" w:tooltip="Current Document">
        <w:r w:rsidRPr="0056174D">
          <w:rPr>
            <w:rFonts w:ascii="Times New Roman" w:eastAsia="Times New Roman" w:hAnsi="Times New Roman" w:cs="Times New Roman"/>
            <w:color w:val="000000"/>
            <w:kern w:val="0"/>
            <w:sz w:val="28"/>
            <w:szCs w:val="28"/>
            <w:lang w:val="uk-UA" w:eastAsia="uk-UA" w:bidi="uk-UA"/>
          </w:rPr>
          <w:t>Становлення кримінальної відповідальності за кримінальні</w:t>
        </w:r>
      </w:hyperlink>
    </w:p>
    <w:p w:rsidR="0056174D" w:rsidRPr="0056174D" w:rsidRDefault="0056174D" w:rsidP="0056174D">
      <w:pPr>
        <w:tabs>
          <w:tab w:val="clear" w:pos="709"/>
          <w:tab w:val="right" w:leader="dot" w:pos="9332"/>
        </w:tabs>
        <w:suppressAutoHyphens w:val="0"/>
        <w:spacing w:after="56" w:line="365"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правопорушення проти виборчих прав громадян</w:t>
      </w:r>
      <w:r w:rsidRPr="0056174D">
        <w:rPr>
          <w:rFonts w:ascii="Times New Roman" w:eastAsia="Times New Roman" w:hAnsi="Times New Roman" w:cs="Times New Roman"/>
          <w:color w:val="000000"/>
          <w:kern w:val="0"/>
          <w:sz w:val="28"/>
          <w:szCs w:val="28"/>
          <w:lang w:val="uk-UA" w:eastAsia="uk-UA" w:bidi="uk-UA"/>
        </w:rPr>
        <w:tab/>
        <w:t>53</w:t>
      </w:r>
    </w:p>
    <w:p w:rsidR="0056174D" w:rsidRPr="0056174D" w:rsidRDefault="0056174D" w:rsidP="0056174D">
      <w:pPr>
        <w:numPr>
          <w:ilvl w:val="0"/>
          <w:numId w:val="9"/>
        </w:numPr>
        <w:tabs>
          <w:tab w:val="clear" w:pos="709"/>
          <w:tab w:val="left" w:pos="560"/>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56174D">
          <w:rPr>
            <w:rFonts w:ascii="Times New Roman" w:eastAsia="Times New Roman" w:hAnsi="Times New Roman" w:cs="Times New Roman"/>
            <w:color w:val="000000"/>
            <w:kern w:val="0"/>
            <w:sz w:val="28"/>
            <w:szCs w:val="28"/>
            <w:lang w:val="uk-UA" w:eastAsia="uk-UA" w:bidi="uk-UA"/>
          </w:rPr>
          <w:t>Відповідальність за кримінальні правопорушення проти виборчих прав у</w:t>
        </w:r>
      </w:hyperlink>
    </w:p>
    <w:p w:rsidR="0056174D" w:rsidRPr="0056174D" w:rsidRDefault="0056174D" w:rsidP="0056174D">
      <w:pPr>
        <w:tabs>
          <w:tab w:val="clear" w:pos="709"/>
          <w:tab w:val="right" w:leader="dot" w:pos="9332"/>
        </w:tabs>
        <w:suppressAutoHyphens w:val="0"/>
        <w:spacing w:after="132" w:line="370" w:lineRule="exact"/>
        <w:ind w:firstLine="0"/>
        <w:rPr>
          <w:rFonts w:ascii="Times New Roman" w:eastAsia="Times New Roman" w:hAnsi="Times New Roman" w:cs="Times New Roman"/>
          <w:color w:val="000000"/>
          <w:kern w:val="0"/>
          <w:sz w:val="28"/>
          <w:szCs w:val="28"/>
          <w:lang w:val="uk-UA" w:eastAsia="uk-UA" w:bidi="uk-UA"/>
        </w:rPr>
      </w:pPr>
      <w:hyperlink w:anchor="bookmark19" w:tooltip="Current Document">
        <w:r w:rsidRPr="0056174D">
          <w:rPr>
            <w:rFonts w:ascii="Times New Roman" w:eastAsia="Times New Roman" w:hAnsi="Times New Roman" w:cs="Times New Roman"/>
            <w:color w:val="000000"/>
            <w:kern w:val="0"/>
            <w:sz w:val="28"/>
            <w:szCs w:val="28"/>
            <w:lang w:val="uk-UA" w:eastAsia="uk-UA" w:bidi="uk-UA"/>
          </w:rPr>
          <w:t>зарубіжному законодавстві</w:t>
        </w:r>
        <w:r w:rsidRPr="0056174D">
          <w:rPr>
            <w:rFonts w:ascii="Times New Roman" w:eastAsia="Times New Roman" w:hAnsi="Times New Roman" w:cs="Times New Roman"/>
            <w:color w:val="000000"/>
            <w:kern w:val="0"/>
            <w:sz w:val="28"/>
            <w:szCs w:val="28"/>
            <w:lang w:val="uk-UA" w:eastAsia="uk-UA" w:bidi="uk-UA"/>
          </w:rPr>
          <w:tab/>
          <w:t>69</w:t>
        </w:r>
      </w:hyperlink>
    </w:p>
    <w:p w:rsidR="0056174D" w:rsidRPr="0056174D" w:rsidRDefault="0056174D" w:rsidP="0056174D">
      <w:pPr>
        <w:tabs>
          <w:tab w:val="clear" w:pos="709"/>
          <w:tab w:val="right" w:leader="dot" w:pos="9332"/>
        </w:tabs>
        <w:suppressAutoHyphens w:val="0"/>
        <w:spacing w:after="119" w:line="280" w:lineRule="exact"/>
        <w:ind w:firstLine="0"/>
        <w:rPr>
          <w:rFonts w:ascii="Times New Roman" w:eastAsia="Times New Roman" w:hAnsi="Times New Roman" w:cs="Times New Roman"/>
          <w:color w:val="000000"/>
          <w:kern w:val="0"/>
          <w:sz w:val="28"/>
          <w:szCs w:val="28"/>
          <w:lang w:val="uk-UA" w:eastAsia="uk-UA" w:bidi="uk-UA"/>
        </w:rPr>
      </w:pPr>
      <w:hyperlink w:anchor="bookmark21" w:tooltip="Current Document">
        <w:r w:rsidRPr="0056174D">
          <w:rPr>
            <w:rFonts w:ascii="Times New Roman" w:eastAsia="Times New Roman" w:hAnsi="Times New Roman" w:cs="Times New Roman"/>
            <w:color w:val="000000"/>
            <w:kern w:val="0"/>
            <w:sz w:val="28"/>
            <w:szCs w:val="28"/>
            <w:lang w:val="uk-UA" w:eastAsia="uk-UA" w:bidi="uk-UA"/>
          </w:rPr>
          <w:t>Висновки до Розділу 1</w:t>
        </w:r>
        <w:r w:rsidRPr="0056174D">
          <w:rPr>
            <w:rFonts w:ascii="Times New Roman" w:eastAsia="Times New Roman" w:hAnsi="Times New Roman" w:cs="Times New Roman"/>
            <w:color w:val="000000"/>
            <w:kern w:val="0"/>
            <w:sz w:val="28"/>
            <w:szCs w:val="28"/>
            <w:lang w:val="uk-UA" w:eastAsia="uk-UA" w:bidi="uk-UA"/>
          </w:rPr>
          <w:tab/>
          <w:t>82</w:t>
        </w:r>
      </w:hyperlink>
    </w:p>
    <w:p w:rsidR="0056174D" w:rsidRPr="0056174D" w:rsidRDefault="0056174D" w:rsidP="0056174D">
      <w:pPr>
        <w:tabs>
          <w:tab w:val="clear" w:pos="709"/>
        </w:tabs>
        <w:suppressAutoHyphens w:val="0"/>
        <w:spacing w:after="93" w:line="322" w:lineRule="exact"/>
        <w:ind w:firstLine="0"/>
        <w:rPr>
          <w:rFonts w:ascii="Times New Roman" w:eastAsia="Times New Roman" w:hAnsi="Times New Roman" w:cs="Times New Roman"/>
          <w:b/>
          <w:bCs/>
          <w:color w:val="000000"/>
          <w:kern w:val="0"/>
          <w:sz w:val="28"/>
          <w:szCs w:val="28"/>
          <w:lang w:val="uk-UA" w:eastAsia="uk-UA" w:bidi="uk-UA"/>
        </w:rPr>
      </w:pPr>
      <w:hyperlink w:anchor="bookmark22" w:tooltip="Current Document">
        <w:r w:rsidRPr="0056174D">
          <w:rPr>
            <w:rFonts w:ascii="Times New Roman" w:eastAsia="Times New Roman" w:hAnsi="Times New Roman" w:cs="Times New Roman"/>
            <w:b/>
            <w:bCs/>
            <w:color w:val="000000"/>
            <w:kern w:val="0"/>
            <w:sz w:val="28"/>
            <w:szCs w:val="28"/>
            <w:lang w:val="uk-UA" w:eastAsia="uk-UA" w:bidi="uk-UA"/>
          </w:rPr>
          <w:t>РОЗДІЛ 2. КРИМІНАЛЬНО-ПРАВОВА ХАРАКТЕРИСТИКА СКЛАДІВ</w:t>
        </w:r>
      </w:hyperlink>
      <w:r w:rsidRPr="0056174D">
        <w:rPr>
          <w:rFonts w:ascii="Times New Roman" w:eastAsia="Times New Roman" w:hAnsi="Times New Roman" w:cs="Times New Roman"/>
          <w:b/>
          <w:bCs/>
          <w:color w:val="000000"/>
          <w:kern w:val="0"/>
          <w:sz w:val="28"/>
          <w:szCs w:val="28"/>
          <w:lang w:val="uk-UA" w:eastAsia="uk-UA" w:bidi="uk-UA"/>
        </w:rPr>
        <w:t xml:space="preserve"> </w:t>
      </w:r>
      <w:hyperlink w:anchor="bookmark22" w:tooltip="Current Document">
        <w:r w:rsidRPr="0056174D">
          <w:rPr>
            <w:rFonts w:ascii="Times New Roman" w:eastAsia="Times New Roman" w:hAnsi="Times New Roman" w:cs="Times New Roman"/>
            <w:b/>
            <w:bCs/>
            <w:color w:val="000000"/>
            <w:kern w:val="0"/>
            <w:sz w:val="28"/>
            <w:szCs w:val="28"/>
            <w:lang w:val="uk-UA" w:eastAsia="uk-UA" w:bidi="uk-UA"/>
          </w:rPr>
          <w:t>КРИМІНАЛЬНИХ ПРАВОПОРУШЕНЬ ПРОТИ ВИБОРЧИХ ПРАВ ... 85</w:t>
        </w:r>
      </w:hyperlink>
    </w:p>
    <w:p w:rsidR="0056174D" w:rsidRPr="0056174D" w:rsidRDefault="0056174D" w:rsidP="0056174D">
      <w:pPr>
        <w:numPr>
          <w:ilvl w:val="0"/>
          <w:numId w:val="10"/>
        </w:numPr>
        <w:tabs>
          <w:tab w:val="clear" w:pos="709"/>
          <w:tab w:val="left" w:pos="58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56174D">
          <w:rPr>
            <w:rFonts w:ascii="Times New Roman" w:eastAsia="Times New Roman" w:hAnsi="Times New Roman" w:cs="Times New Roman"/>
            <w:color w:val="000000"/>
            <w:kern w:val="0"/>
            <w:sz w:val="28"/>
            <w:szCs w:val="28"/>
            <w:lang w:val="uk-UA" w:eastAsia="uk-UA" w:bidi="uk-UA"/>
          </w:rPr>
          <w:t>Об’єктивні ознаки кримінальних правопорушень проти виборчих прав</w:t>
        </w:r>
      </w:hyperlink>
    </w:p>
    <w:p w:rsidR="0056174D" w:rsidRPr="0056174D" w:rsidRDefault="0056174D" w:rsidP="0056174D">
      <w:pPr>
        <w:tabs>
          <w:tab w:val="clear" w:pos="709"/>
          <w:tab w:val="right" w:leader="dot" w:pos="9332"/>
        </w:tabs>
        <w:suppressAutoHyphens w:val="0"/>
        <w:spacing w:after="85" w:line="280" w:lineRule="exact"/>
        <w:ind w:firstLine="0"/>
        <w:rPr>
          <w:rFonts w:ascii="Times New Roman" w:eastAsia="Times New Roman" w:hAnsi="Times New Roman" w:cs="Times New Roman"/>
          <w:color w:val="000000"/>
          <w:kern w:val="0"/>
          <w:sz w:val="28"/>
          <w:szCs w:val="28"/>
          <w:lang w:val="uk-UA" w:eastAsia="uk-UA" w:bidi="uk-UA"/>
        </w:rPr>
      </w:pPr>
      <w:hyperlink w:anchor="bookmark15" w:tooltip="Current Document">
        <w:r w:rsidRPr="0056174D">
          <w:rPr>
            <w:rFonts w:ascii="Times New Roman" w:eastAsia="Times New Roman" w:hAnsi="Times New Roman" w:cs="Times New Roman"/>
            <w:color w:val="000000"/>
            <w:kern w:val="0"/>
            <w:sz w:val="28"/>
            <w:szCs w:val="28"/>
            <w:lang w:val="uk-UA" w:eastAsia="uk-UA" w:bidi="uk-UA"/>
          </w:rPr>
          <w:t>громадян</w:t>
        </w:r>
        <w:r w:rsidRPr="0056174D">
          <w:rPr>
            <w:rFonts w:ascii="Times New Roman" w:eastAsia="Times New Roman" w:hAnsi="Times New Roman" w:cs="Times New Roman"/>
            <w:color w:val="000000"/>
            <w:kern w:val="0"/>
            <w:sz w:val="28"/>
            <w:szCs w:val="28"/>
            <w:lang w:val="uk-UA" w:eastAsia="uk-UA" w:bidi="uk-UA"/>
          </w:rPr>
          <w:tab/>
          <w:t>85</w:t>
        </w:r>
      </w:hyperlink>
    </w:p>
    <w:p w:rsidR="0056174D" w:rsidRPr="0056174D" w:rsidRDefault="0056174D" w:rsidP="0056174D">
      <w:pPr>
        <w:numPr>
          <w:ilvl w:val="0"/>
          <w:numId w:val="10"/>
        </w:numPr>
        <w:tabs>
          <w:tab w:val="clear" w:pos="709"/>
          <w:tab w:val="left" w:pos="589"/>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pPr>
      <w:hyperlink w:anchor="bookmark28" w:tooltip="Current Document">
        <w:r w:rsidRPr="0056174D">
          <w:rPr>
            <w:rFonts w:ascii="Times New Roman" w:eastAsia="Times New Roman" w:hAnsi="Times New Roman" w:cs="Times New Roman"/>
            <w:color w:val="000000"/>
            <w:kern w:val="0"/>
            <w:sz w:val="28"/>
            <w:szCs w:val="28"/>
            <w:lang w:val="uk-UA" w:eastAsia="uk-UA" w:bidi="uk-UA"/>
          </w:rPr>
          <w:t>Суб’єктивні ознаки кримінальних правопорушень проти виборчих прав</w:t>
        </w:r>
      </w:hyperlink>
    </w:p>
    <w:p w:rsidR="0056174D" w:rsidRPr="0056174D" w:rsidRDefault="0056174D" w:rsidP="0056174D">
      <w:pPr>
        <w:tabs>
          <w:tab w:val="clear" w:pos="709"/>
          <w:tab w:val="right" w:leader="dot" w:pos="9332"/>
        </w:tabs>
        <w:suppressAutoHyphens w:val="0"/>
        <w:spacing w:after="60" w:line="37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громадян</w:t>
      </w:r>
      <w:r w:rsidRPr="0056174D">
        <w:rPr>
          <w:rFonts w:ascii="Times New Roman" w:eastAsia="Times New Roman" w:hAnsi="Times New Roman" w:cs="Times New Roman"/>
          <w:color w:val="000000"/>
          <w:kern w:val="0"/>
          <w:sz w:val="28"/>
          <w:szCs w:val="28"/>
          <w:lang w:val="uk-UA" w:eastAsia="uk-UA" w:bidi="uk-UA"/>
        </w:rPr>
        <w:tab/>
        <w:t>107</w:t>
      </w:r>
    </w:p>
    <w:p w:rsidR="0056174D" w:rsidRPr="0056174D" w:rsidRDefault="0056174D" w:rsidP="0056174D">
      <w:pPr>
        <w:numPr>
          <w:ilvl w:val="0"/>
          <w:numId w:val="10"/>
        </w:numPr>
        <w:tabs>
          <w:tab w:val="clear" w:pos="709"/>
          <w:tab w:val="left" w:pos="589"/>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pPr>
      <w:hyperlink w:anchor="bookmark31" w:tooltip="Current Document">
        <w:r w:rsidRPr="0056174D">
          <w:rPr>
            <w:rFonts w:ascii="Times New Roman" w:eastAsia="Times New Roman" w:hAnsi="Times New Roman" w:cs="Times New Roman"/>
            <w:color w:val="000000"/>
            <w:kern w:val="0"/>
            <w:sz w:val="28"/>
            <w:szCs w:val="28"/>
            <w:lang w:val="uk-UA" w:eastAsia="uk-UA" w:bidi="uk-UA"/>
          </w:rPr>
          <w:t>Види покарань за кримінальні правопорушення проти виборчих</w:t>
        </w:r>
      </w:hyperlink>
    </w:p>
    <w:p w:rsidR="0056174D" w:rsidRPr="0056174D" w:rsidRDefault="0056174D" w:rsidP="0056174D">
      <w:pPr>
        <w:tabs>
          <w:tab w:val="clear" w:pos="709"/>
          <w:tab w:val="right" w:leader="dot" w:pos="9332"/>
        </w:tabs>
        <w:suppressAutoHyphens w:val="0"/>
        <w:spacing w:after="132" w:line="370" w:lineRule="exact"/>
        <w:ind w:firstLine="0"/>
        <w:rPr>
          <w:rFonts w:ascii="Times New Roman" w:eastAsia="Times New Roman" w:hAnsi="Times New Roman" w:cs="Times New Roman"/>
          <w:color w:val="000000"/>
          <w:kern w:val="0"/>
          <w:sz w:val="28"/>
          <w:szCs w:val="28"/>
          <w:lang w:val="uk-UA" w:eastAsia="uk-UA" w:bidi="uk-UA"/>
        </w:rPr>
      </w:pPr>
      <w:hyperlink w:anchor="bookmark27" w:tooltip="Current Document">
        <w:r w:rsidRPr="0056174D">
          <w:rPr>
            <w:rFonts w:ascii="Times New Roman" w:eastAsia="Times New Roman" w:hAnsi="Times New Roman" w:cs="Times New Roman"/>
            <w:color w:val="000000"/>
            <w:kern w:val="0"/>
            <w:sz w:val="28"/>
            <w:szCs w:val="28"/>
            <w:lang w:val="uk-UA" w:eastAsia="uk-UA" w:bidi="uk-UA"/>
          </w:rPr>
          <w:t>прав громадян</w:t>
        </w:r>
        <w:r w:rsidRPr="0056174D">
          <w:rPr>
            <w:rFonts w:ascii="Times New Roman" w:eastAsia="Times New Roman" w:hAnsi="Times New Roman" w:cs="Times New Roman"/>
            <w:color w:val="000000"/>
            <w:kern w:val="0"/>
            <w:sz w:val="28"/>
            <w:szCs w:val="28"/>
            <w:lang w:val="uk-UA" w:eastAsia="uk-UA" w:bidi="uk-UA"/>
          </w:rPr>
          <w:tab/>
          <w:t>126</w:t>
        </w:r>
      </w:hyperlink>
    </w:p>
    <w:p w:rsidR="0056174D" w:rsidRPr="0056174D" w:rsidRDefault="0056174D" w:rsidP="0056174D">
      <w:pPr>
        <w:tabs>
          <w:tab w:val="clear" w:pos="709"/>
          <w:tab w:val="right" w:leader="dot" w:pos="9332"/>
        </w:tabs>
        <w:suppressAutoHyphens w:val="0"/>
        <w:spacing w:after="177" w:line="280" w:lineRule="exact"/>
        <w:ind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56174D">
          <w:rPr>
            <w:rFonts w:ascii="Times New Roman" w:eastAsia="Times New Roman" w:hAnsi="Times New Roman" w:cs="Times New Roman"/>
            <w:color w:val="000000"/>
            <w:kern w:val="0"/>
            <w:sz w:val="28"/>
            <w:szCs w:val="28"/>
            <w:lang w:val="uk-UA" w:eastAsia="uk-UA" w:bidi="uk-UA"/>
          </w:rPr>
          <w:t>Висновки до Розділу 2</w:t>
        </w:r>
        <w:r w:rsidRPr="0056174D">
          <w:rPr>
            <w:rFonts w:ascii="Times New Roman" w:eastAsia="Times New Roman" w:hAnsi="Times New Roman" w:cs="Times New Roman"/>
            <w:color w:val="000000"/>
            <w:kern w:val="0"/>
            <w:sz w:val="28"/>
            <w:szCs w:val="28"/>
            <w:lang w:val="uk-UA" w:eastAsia="uk-UA" w:bidi="uk-UA"/>
          </w:rPr>
          <w:tab/>
          <w:t>144</w:t>
        </w:r>
      </w:hyperlink>
    </w:p>
    <w:p w:rsidR="0056174D" w:rsidRPr="0056174D" w:rsidRDefault="0056174D" w:rsidP="0056174D">
      <w:pPr>
        <w:tabs>
          <w:tab w:val="clear" w:pos="709"/>
          <w:tab w:val="right" w:leader="dot" w:pos="9332"/>
        </w:tabs>
        <w:suppressAutoHyphens w:val="0"/>
        <w:spacing w:after="22" w:line="322" w:lineRule="exact"/>
        <w:ind w:firstLine="0"/>
        <w:rPr>
          <w:rFonts w:ascii="Times New Roman" w:eastAsia="Times New Roman" w:hAnsi="Times New Roman" w:cs="Times New Roman"/>
          <w:b/>
          <w:bCs/>
          <w:color w:val="000000"/>
          <w:kern w:val="0"/>
          <w:sz w:val="28"/>
          <w:szCs w:val="28"/>
          <w:lang w:val="uk-UA" w:eastAsia="uk-UA" w:bidi="uk-UA"/>
        </w:rPr>
      </w:pPr>
      <w:hyperlink w:anchor="bookmark37" w:tooltip="Current Document">
        <w:r w:rsidRPr="0056174D">
          <w:rPr>
            <w:rFonts w:ascii="Times New Roman" w:eastAsia="Times New Roman" w:hAnsi="Times New Roman" w:cs="Times New Roman"/>
            <w:b/>
            <w:bCs/>
            <w:color w:val="000000"/>
            <w:kern w:val="0"/>
            <w:sz w:val="28"/>
            <w:szCs w:val="28"/>
            <w:lang w:val="uk-UA" w:eastAsia="uk-UA" w:bidi="uk-UA"/>
          </w:rPr>
          <w:t>РОЗДІЛ 3. УДОСКОНАЛЕННЯ КРИМІНАЛЬНО-ПРАВОВОЇ ОХОРОНИ ВИБОРЧИХ ПРАВ ГРОМАДЯН УКРАЇНИ</w:t>
        </w:r>
        <w:r w:rsidRPr="0056174D">
          <w:rPr>
            <w:rFonts w:ascii="Times New Roman" w:eastAsia="Times New Roman" w:hAnsi="Times New Roman" w:cs="Times New Roman"/>
            <w:b/>
            <w:bCs/>
            <w:color w:val="000000"/>
            <w:kern w:val="0"/>
            <w:sz w:val="28"/>
            <w:szCs w:val="28"/>
            <w:lang w:val="uk-UA" w:eastAsia="uk-UA" w:bidi="uk-UA"/>
          </w:rPr>
          <w:tab/>
          <w:t>147</w:t>
        </w:r>
      </w:hyperlink>
    </w:p>
    <w:p w:rsidR="0056174D" w:rsidRPr="0056174D" w:rsidRDefault="0056174D" w:rsidP="0056174D">
      <w:pPr>
        <w:numPr>
          <w:ilvl w:val="1"/>
          <w:numId w:val="10"/>
        </w:numPr>
        <w:tabs>
          <w:tab w:val="clear" w:pos="709"/>
          <w:tab w:val="left" w:pos="584"/>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pPr>
      <w:hyperlink w:anchor="bookmark38" w:tooltip="Current Document">
        <w:r w:rsidRPr="0056174D">
          <w:rPr>
            <w:rFonts w:ascii="Times New Roman" w:eastAsia="Times New Roman" w:hAnsi="Times New Roman" w:cs="Times New Roman"/>
            <w:color w:val="000000"/>
            <w:kern w:val="0"/>
            <w:sz w:val="28"/>
            <w:szCs w:val="28"/>
            <w:lang w:val="uk-UA" w:eastAsia="uk-UA" w:bidi="uk-UA"/>
          </w:rPr>
          <w:t>Проблеми кваліфікації кримінальних правопорушень проти виборчих</w:t>
        </w:r>
      </w:hyperlink>
    </w:p>
    <w:p w:rsidR="0056174D" w:rsidRPr="0056174D" w:rsidRDefault="0056174D" w:rsidP="0056174D">
      <w:pPr>
        <w:tabs>
          <w:tab w:val="clear" w:pos="709"/>
          <w:tab w:val="right" w:leader="dot" w:pos="9332"/>
        </w:tabs>
        <w:suppressAutoHyphens w:val="0"/>
        <w:spacing w:after="60" w:line="37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прав громадян та шляхи їх вирішення</w:t>
      </w:r>
      <w:r w:rsidRPr="0056174D">
        <w:rPr>
          <w:rFonts w:ascii="Times New Roman" w:eastAsia="Times New Roman" w:hAnsi="Times New Roman" w:cs="Times New Roman"/>
          <w:color w:val="000000"/>
          <w:kern w:val="0"/>
          <w:sz w:val="28"/>
          <w:szCs w:val="28"/>
          <w:lang w:val="uk-UA" w:eastAsia="uk-UA" w:bidi="uk-UA"/>
        </w:rPr>
        <w:tab/>
        <w:t>147</w:t>
      </w:r>
    </w:p>
    <w:p w:rsidR="0056174D" w:rsidRPr="0056174D" w:rsidRDefault="0056174D" w:rsidP="0056174D">
      <w:pPr>
        <w:numPr>
          <w:ilvl w:val="1"/>
          <w:numId w:val="10"/>
        </w:numPr>
        <w:tabs>
          <w:tab w:val="clear" w:pos="709"/>
          <w:tab w:val="left" w:pos="763"/>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pPr>
      <w:hyperlink w:anchor="bookmark40" w:tooltip="Current Document">
        <w:r w:rsidRPr="0056174D">
          <w:rPr>
            <w:rFonts w:ascii="Times New Roman" w:eastAsia="Times New Roman" w:hAnsi="Times New Roman" w:cs="Times New Roman"/>
            <w:color w:val="000000"/>
            <w:kern w:val="0"/>
            <w:sz w:val="28"/>
            <w:szCs w:val="28"/>
            <w:lang w:val="uk-UA" w:eastAsia="uk-UA" w:bidi="uk-UA"/>
          </w:rPr>
          <w:t>Шляхи вдосконалення кримінально-правової політики протидії</w:t>
        </w:r>
      </w:hyperlink>
    </w:p>
    <w:p w:rsidR="0056174D" w:rsidRPr="0056174D" w:rsidRDefault="0056174D" w:rsidP="0056174D">
      <w:pPr>
        <w:tabs>
          <w:tab w:val="clear" w:pos="709"/>
          <w:tab w:val="right" w:leader="dot" w:pos="9332"/>
        </w:tabs>
        <w:suppressAutoHyphens w:val="0"/>
        <w:spacing w:after="132" w:line="37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кримінальним правопорушенням проти виборчих прав громадян</w:t>
      </w:r>
      <w:r w:rsidRPr="0056174D">
        <w:rPr>
          <w:rFonts w:ascii="Times New Roman" w:eastAsia="Times New Roman" w:hAnsi="Times New Roman" w:cs="Times New Roman"/>
          <w:color w:val="000000"/>
          <w:kern w:val="0"/>
          <w:sz w:val="28"/>
          <w:szCs w:val="28"/>
          <w:lang w:val="uk-UA" w:eastAsia="uk-UA" w:bidi="uk-UA"/>
        </w:rPr>
        <w:tab/>
        <w:t>167</w:t>
      </w:r>
    </w:p>
    <w:p w:rsidR="0056174D" w:rsidRPr="0056174D" w:rsidRDefault="0056174D" w:rsidP="0056174D">
      <w:pPr>
        <w:tabs>
          <w:tab w:val="clear" w:pos="709"/>
          <w:tab w:val="right" w:leader="dot" w:pos="9332"/>
        </w:tabs>
        <w:suppressAutoHyphens w:val="0"/>
        <w:spacing w:after="38" w:line="280" w:lineRule="exact"/>
        <w:ind w:firstLine="0"/>
        <w:rPr>
          <w:rFonts w:ascii="Times New Roman" w:eastAsia="Times New Roman" w:hAnsi="Times New Roman" w:cs="Times New Roman"/>
          <w:color w:val="000000"/>
          <w:kern w:val="0"/>
          <w:sz w:val="28"/>
          <w:szCs w:val="28"/>
          <w:lang w:val="uk-UA" w:eastAsia="uk-UA" w:bidi="uk-UA"/>
        </w:rPr>
      </w:pPr>
      <w:hyperlink w:anchor="bookmark43" w:tooltip="Current Document">
        <w:r w:rsidRPr="0056174D">
          <w:rPr>
            <w:rFonts w:ascii="Times New Roman" w:eastAsia="Times New Roman" w:hAnsi="Times New Roman" w:cs="Times New Roman"/>
            <w:color w:val="000000"/>
            <w:kern w:val="0"/>
            <w:sz w:val="28"/>
            <w:szCs w:val="28"/>
            <w:lang w:val="uk-UA" w:eastAsia="uk-UA" w:bidi="uk-UA"/>
          </w:rPr>
          <w:t>Висновки до розділу 3</w:t>
        </w:r>
        <w:r w:rsidRPr="0056174D">
          <w:rPr>
            <w:rFonts w:ascii="Times New Roman" w:eastAsia="Times New Roman" w:hAnsi="Times New Roman" w:cs="Times New Roman"/>
            <w:color w:val="000000"/>
            <w:kern w:val="0"/>
            <w:sz w:val="28"/>
            <w:szCs w:val="28"/>
            <w:lang w:val="uk-UA" w:eastAsia="uk-UA" w:bidi="uk-UA"/>
          </w:rPr>
          <w:tab/>
          <w:t>189</w:t>
        </w:r>
      </w:hyperlink>
    </w:p>
    <w:p w:rsidR="0056174D" w:rsidRPr="0056174D" w:rsidRDefault="0056174D" w:rsidP="0056174D">
      <w:pPr>
        <w:tabs>
          <w:tab w:val="clear" w:pos="709"/>
          <w:tab w:val="right" w:leader="dot" w:pos="9332"/>
        </w:tabs>
        <w:suppressAutoHyphens w:val="0"/>
        <w:spacing w:after="0" w:line="422" w:lineRule="exact"/>
        <w:ind w:firstLine="0"/>
        <w:rPr>
          <w:rFonts w:ascii="Times New Roman" w:eastAsia="Times New Roman" w:hAnsi="Times New Roman" w:cs="Times New Roman"/>
          <w:b/>
          <w:bCs/>
          <w:color w:val="000000"/>
          <w:kern w:val="0"/>
          <w:sz w:val="28"/>
          <w:szCs w:val="28"/>
          <w:lang w:val="uk-UA" w:eastAsia="uk-UA" w:bidi="uk-UA"/>
        </w:rPr>
      </w:pPr>
      <w:hyperlink w:anchor="bookmark44" w:tooltip="Current Document">
        <w:r w:rsidRPr="0056174D">
          <w:rPr>
            <w:rFonts w:ascii="Times New Roman" w:eastAsia="Times New Roman" w:hAnsi="Times New Roman" w:cs="Times New Roman"/>
            <w:b/>
            <w:bCs/>
            <w:color w:val="000000"/>
            <w:kern w:val="0"/>
            <w:sz w:val="28"/>
            <w:szCs w:val="28"/>
            <w:lang w:val="uk-UA" w:eastAsia="uk-UA" w:bidi="uk-UA"/>
          </w:rPr>
          <w:t>ВИСНОВКИ</w:t>
        </w:r>
        <w:r w:rsidRPr="0056174D">
          <w:rPr>
            <w:rFonts w:ascii="Times New Roman" w:eastAsia="Times New Roman" w:hAnsi="Times New Roman" w:cs="Times New Roman"/>
            <w:b/>
            <w:bCs/>
            <w:color w:val="000000"/>
            <w:kern w:val="0"/>
            <w:sz w:val="28"/>
            <w:szCs w:val="28"/>
            <w:lang w:val="uk-UA" w:eastAsia="uk-UA" w:bidi="uk-UA"/>
          </w:rPr>
          <w:tab/>
          <w:t>194</w:t>
        </w:r>
      </w:hyperlink>
    </w:p>
    <w:p w:rsidR="0056174D" w:rsidRPr="0056174D" w:rsidRDefault="0056174D" w:rsidP="0056174D">
      <w:pPr>
        <w:tabs>
          <w:tab w:val="clear" w:pos="709"/>
          <w:tab w:val="right" w:leader="dot" w:pos="9332"/>
        </w:tabs>
        <w:suppressAutoHyphens w:val="0"/>
        <w:spacing w:after="0" w:line="422" w:lineRule="exact"/>
        <w:ind w:firstLine="0"/>
        <w:rPr>
          <w:rFonts w:ascii="Times New Roman" w:eastAsia="Times New Roman" w:hAnsi="Times New Roman" w:cs="Times New Roman"/>
          <w:b/>
          <w:bCs/>
          <w:color w:val="000000"/>
          <w:kern w:val="0"/>
          <w:sz w:val="28"/>
          <w:szCs w:val="28"/>
          <w:lang w:val="uk-UA" w:eastAsia="uk-UA" w:bidi="uk-UA"/>
        </w:rPr>
      </w:pPr>
      <w:hyperlink w:anchor="bookmark46" w:tooltip="Current Document">
        <w:r w:rsidRPr="0056174D">
          <w:rPr>
            <w:rFonts w:ascii="Times New Roman" w:eastAsia="Times New Roman" w:hAnsi="Times New Roman" w:cs="Times New Roman"/>
            <w:b/>
            <w:bCs/>
            <w:color w:val="000000"/>
            <w:kern w:val="0"/>
            <w:sz w:val="28"/>
            <w:szCs w:val="28"/>
            <w:lang w:val="uk-UA" w:eastAsia="uk-UA" w:bidi="uk-UA"/>
          </w:rPr>
          <w:t>СПИСОК ВИКОРИСТАНИХ ДЖЕРЕЛ</w:t>
        </w:r>
        <w:r w:rsidRPr="0056174D">
          <w:rPr>
            <w:rFonts w:ascii="Times New Roman" w:eastAsia="Times New Roman" w:hAnsi="Times New Roman" w:cs="Times New Roman"/>
            <w:b/>
            <w:bCs/>
            <w:color w:val="000000"/>
            <w:kern w:val="0"/>
            <w:sz w:val="28"/>
            <w:szCs w:val="28"/>
            <w:lang w:val="uk-UA" w:eastAsia="uk-UA" w:bidi="uk-UA"/>
          </w:rPr>
          <w:tab/>
          <w:t>201</w:t>
        </w:r>
      </w:hyperlink>
    </w:p>
    <w:p w:rsidR="0056174D" w:rsidRPr="0056174D" w:rsidRDefault="0056174D" w:rsidP="0056174D">
      <w:pPr>
        <w:tabs>
          <w:tab w:val="clear" w:pos="709"/>
          <w:tab w:val="right" w:leader="dot" w:pos="9332"/>
        </w:tabs>
        <w:suppressAutoHyphens w:val="0"/>
        <w:spacing w:after="0" w:line="422" w:lineRule="exact"/>
        <w:ind w:firstLine="0"/>
        <w:rPr>
          <w:rFonts w:ascii="Times New Roman" w:eastAsia="Times New Roman" w:hAnsi="Times New Roman" w:cs="Times New Roman"/>
          <w:b/>
          <w:bCs/>
          <w:color w:val="000000"/>
          <w:kern w:val="0"/>
          <w:sz w:val="28"/>
          <w:szCs w:val="28"/>
          <w:lang w:val="uk-UA" w:eastAsia="uk-UA" w:bidi="uk-UA"/>
        </w:rPr>
      </w:pPr>
      <w:hyperlink w:anchor="bookmark48" w:tooltip="Current Document">
        <w:r w:rsidRPr="0056174D">
          <w:rPr>
            <w:rFonts w:ascii="Times New Roman" w:eastAsia="Times New Roman" w:hAnsi="Times New Roman" w:cs="Times New Roman"/>
            <w:b/>
            <w:bCs/>
            <w:color w:val="000000"/>
            <w:kern w:val="0"/>
            <w:sz w:val="28"/>
            <w:szCs w:val="28"/>
            <w:lang w:val="uk-UA" w:eastAsia="uk-UA" w:bidi="uk-UA"/>
          </w:rPr>
          <w:t>ДОДАТКИ</w:t>
        </w:r>
        <w:r w:rsidRPr="0056174D">
          <w:rPr>
            <w:rFonts w:ascii="Times New Roman" w:eastAsia="Times New Roman" w:hAnsi="Times New Roman" w:cs="Times New Roman"/>
            <w:b/>
            <w:bCs/>
            <w:color w:val="000000"/>
            <w:kern w:val="0"/>
            <w:sz w:val="28"/>
            <w:szCs w:val="28"/>
            <w:lang w:val="uk-UA" w:eastAsia="uk-UA" w:bidi="uk-UA"/>
          </w:rPr>
          <w:tab/>
          <w:t>226</w:t>
        </w:r>
      </w:hyperlink>
      <w:r w:rsidRPr="0056174D">
        <w:rPr>
          <w:rFonts w:ascii="Times New Roman" w:eastAsia="Times New Roman" w:hAnsi="Times New Roman" w:cs="Times New Roman"/>
          <w:b/>
          <w:bCs/>
          <w:color w:val="000000"/>
          <w:kern w:val="0"/>
          <w:sz w:val="28"/>
          <w:szCs w:val="28"/>
          <w:lang w:val="uk-UA" w:eastAsia="uk-UA" w:bidi="uk-UA"/>
        </w:rPr>
        <w:fldChar w:fldCharType="end"/>
      </w:r>
    </w:p>
    <w:p w:rsidR="0056174D" w:rsidRPr="0056174D" w:rsidRDefault="0056174D" w:rsidP="0056174D">
      <w:pPr>
        <w:keepNext/>
        <w:keepLines/>
        <w:tabs>
          <w:tab w:val="clear" w:pos="709"/>
        </w:tabs>
        <w:suppressAutoHyphens w:val="0"/>
        <w:spacing w:after="299"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5" w:name="bookmark8"/>
      <w:r w:rsidRPr="0056174D">
        <w:rPr>
          <w:rFonts w:ascii="Times New Roman" w:eastAsia="Times New Roman" w:hAnsi="Times New Roman" w:cs="Times New Roman"/>
          <w:b/>
          <w:bCs/>
          <w:color w:val="000000"/>
          <w:kern w:val="0"/>
          <w:sz w:val="28"/>
          <w:szCs w:val="28"/>
          <w:lang w:val="uk-UA" w:eastAsia="uk-UA" w:bidi="uk-UA"/>
        </w:rPr>
        <w:t>ПЕРЕЛІК УМОВНИХ СКОРОЧЕНЬ</w:t>
      </w:r>
      <w:bookmarkEnd w:id="5"/>
    </w:p>
    <w:p w:rsidR="0056174D" w:rsidRPr="0056174D" w:rsidRDefault="0056174D" w:rsidP="0056174D">
      <w:pPr>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bookmarkStart w:id="6" w:name="bookmark9"/>
      <w:r w:rsidRPr="0056174D">
        <w:rPr>
          <w:rFonts w:ascii="Times New Roman" w:eastAsia="Times New Roman" w:hAnsi="Times New Roman" w:cs="Times New Roman"/>
          <w:color w:val="000000"/>
          <w:kern w:val="0"/>
          <w:sz w:val="28"/>
          <w:szCs w:val="28"/>
          <w:lang w:val="uk-UA" w:eastAsia="uk-UA" w:bidi="uk-UA"/>
        </w:rPr>
        <w:t>ВРУ - Верховна Рада України</w:t>
      </w:r>
      <w:bookmarkEnd w:id="6"/>
    </w:p>
    <w:p w:rsidR="0056174D" w:rsidRPr="0056174D" w:rsidRDefault="0056174D" w:rsidP="0056174D">
      <w:pPr>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ВСУ - Верховний Суд України</w:t>
      </w:r>
    </w:p>
    <w:p w:rsidR="0056174D" w:rsidRPr="0056174D" w:rsidRDefault="0056174D" w:rsidP="0056174D">
      <w:pPr>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ЄРДР - Єдиний реєстр досудових розслідувань</w:t>
      </w:r>
    </w:p>
    <w:p w:rsidR="0056174D" w:rsidRPr="0056174D" w:rsidRDefault="0056174D" w:rsidP="0056174D">
      <w:pPr>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КК України - Кримінальний кодекс України</w:t>
      </w:r>
    </w:p>
    <w:p w:rsidR="0056174D" w:rsidRPr="0056174D" w:rsidRDefault="0056174D" w:rsidP="0056174D">
      <w:pPr>
        <w:tabs>
          <w:tab w:val="clear" w:pos="709"/>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КМУ - Кабінет Міністрів України</w:t>
      </w:r>
    </w:p>
    <w:p w:rsidR="0056174D" w:rsidRPr="0056174D" w:rsidRDefault="0056174D" w:rsidP="0056174D">
      <w:pPr>
        <w:tabs>
          <w:tab w:val="clear" w:pos="709"/>
        </w:tabs>
        <w:suppressAutoHyphens w:val="0"/>
        <w:spacing w:after="0" w:line="322" w:lineRule="exact"/>
        <w:ind w:right="2100"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КПК України - Кримінально-процесуальний кодекс України КСУ - Конституційний Суд України нмдг - неоподатковуваний мінімум доходів громадян НПУ - Національна поліція України</w:t>
      </w:r>
    </w:p>
    <w:p w:rsidR="0056174D" w:rsidRPr="0056174D" w:rsidRDefault="0056174D" w:rsidP="0056174D">
      <w:pPr>
        <w:tabs>
          <w:tab w:val="clear" w:pos="709"/>
          <w:tab w:val="left" w:pos="387"/>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w:t>
      </w:r>
      <w:r w:rsidRPr="0056174D">
        <w:rPr>
          <w:rFonts w:ascii="Times New Roman" w:eastAsia="Times New Roman" w:hAnsi="Times New Roman" w:cs="Times New Roman"/>
          <w:color w:val="000000"/>
          <w:kern w:val="0"/>
          <w:sz w:val="28"/>
          <w:szCs w:val="28"/>
          <w:lang w:val="uk-UA" w:eastAsia="uk-UA" w:bidi="uk-UA"/>
        </w:rPr>
        <w:tab/>
        <w:t>- пункт</w:t>
      </w:r>
    </w:p>
    <w:p w:rsidR="0056174D" w:rsidRPr="0056174D" w:rsidRDefault="0056174D" w:rsidP="0056174D">
      <w:pPr>
        <w:tabs>
          <w:tab w:val="clear" w:pos="709"/>
          <w:tab w:val="left" w:pos="387"/>
        </w:tabs>
        <w:suppressAutoHyphens w:val="0"/>
        <w:spacing w:after="0" w:line="322" w:lineRule="exact"/>
        <w:ind w:right="2100"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р.</w:t>
      </w:r>
      <w:r w:rsidRPr="0056174D">
        <w:rPr>
          <w:rFonts w:ascii="Times New Roman" w:eastAsia="Times New Roman" w:hAnsi="Times New Roman" w:cs="Times New Roman"/>
          <w:color w:val="000000"/>
          <w:kern w:val="0"/>
          <w:sz w:val="28"/>
          <w:szCs w:val="28"/>
          <w:lang w:val="uk-UA" w:eastAsia="uk-UA" w:bidi="uk-UA"/>
        </w:rPr>
        <w:tab/>
        <w:t>- рік рр. - роки</w:t>
      </w:r>
    </w:p>
    <w:p w:rsidR="0056174D" w:rsidRPr="0056174D" w:rsidRDefault="0056174D" w:rsidP="0056174D">
      <w:pPr>
        <w:tabs>
          <w:tab w:val="clear" w:pos="709"/>
        </w:tabs>
        <w:suppressAutoHyphens w:val="0"/>
        <w:spacing w:after="0" w:line="322" w:lineRule="exact"/>
        <w:ind w:right="2100"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СРСР - Союз Радянських Соціалістичних Республік ст. - стаття </w:t>
      </w:r>
      <w:r w:rsidRPr="0056174D">
        <w:rPr>
          <w:rFonts w:ascii="Times New Roman" w:eastAsia="Times New Roman" w:hAnsi="Times New Roman" w:cs="Times New Roman"/>
          <w:color w:val="000000"/>
          <w:kern w:val="0"/>
          <w:sz w:val="28"/>
          <w:szCs w:val="28"/>
          <w:lang w:eastAsia="ru-RU" w:bidi="ru-RU"/>
        </w:rPr>
        <w:t xml:space="preserve">ст.ст. </w:t>
      </w:r>
      <w:r w:rsidRPr="0056174D">
        <w:rPr>
          <w:rFonts w:ascii="Times New Roman" w:eastAsia="Times New Roman" w:hAnsi="Times New Roman" w:cs="Times New Roman"/>
          <w:color w:val="000000"/>
          <w:kern w:val="0"/>
          <w:sz w:val="28"/>
          <w:szCs w:val="28"/>
          <w:lang w:val="uk-UA" w:eastAsia="uk-UA" w:bidi="uk-UA"/>
        </w:rPr>
        <w:t>- статті</w:t>
      </w:r>
    </w:p>
    <w:p w:rsidR="0056174D" w:rsidRPr="0056174D" w:rsidRDefault="0056174D" w:rsidP="0056174D">
      <w:pPr>
        <w:tabs>
          <w:tab w:val="clear" w:pos="709"/>
        </w:tabs>
        <w:suppressAutoHyphens w:val="0"/>
        <w:spacing w:after="0" w:line="322" w:lineRule="exact"/>
        <w:ind w:right="2100" w:firstLine="0"/>
        <w:jc w:val="left"/>
        <w:rPr>
          <w:rFonts w:ascii="Times New Roman" w:eastAsia="Times New Roman" w:hAnsi="Times New Roman" w:cs="Times New Roman"/>
          <w:color w:val="000000"/>
          <w:kern w:val="0"/>
          <w:sz w:val="28"/>
          <w:szCs w:val="28"/>
          <w:lang w:val="uk-UA" w:eastAsia="uk-UA" w:bidi="uk-UA"/>
        </w:rPr>
        <w:sectPr w:rsidR="0056174D" w:rsidRPr="0056174D" w:rsidSect="0056174D">
          <w:type w:val="continuous"/>
          <w:pgSz w:w="11900" w:h="16840"/>
          <w:pgMar w:top="1109" w:right="807" w:bottom="1387" w:left="1661" w:header="0" w:footer="3" w:gutter="0"/>
          <w:cols w:space="720"/>
          <w:noEndnote/>
          <w:docGrid w:linePitch="360"/>
        </w:sectPr>
      </w:pPr>
      <w:r w:rsidRPr="0056174D">
        <w:rPr>
          <w:rFonts w:ascii="Times New Roman" w:eastAsia="Times New Roman" w:hAnsi="Times New Roman" w:cs="Times New Roman"/>
          <w:color w:val="000000"/>
          <w:kern w:val="0"/>
          <w:sz w:val="28"/>
          <w:szCs w:val="28"/>
          <w:lang w:val="uk-UA" w:eastAsia="uk-UA" w:bidi="uk-UA"/>
        </w:rPr>
        <w:t>УСРР - Українська Соціалістична Радянська Республіка ч. - частина</w:t>
      </w:r>
    </w:p>
    <w:p w:rsidR="0056174D" w:rsidRPr="0056174D" w:rsidRDefault="0056174D" w:rsidP="0056174D">
      <w:pPr>
        <w:tabs>
          <w:tab w:val="clear" w:pos="709"/>
        </w:tabs>
        <w:suppressAutoHyphens w:val="0"/>
        <w:spacing w:after="0" w:line="199" w:lineRule="exact"/>
        <w:ind w:firstLine="0"/>
        <w:jc w:val="left"/>
        <w:rPr>
          <w:rFonts w:ascii="Arial Unicode MS" w:eastAsia="Arial Unicode MS" w:hAnsi="Arial Unicode MS" w:cs="Arial Unicode MS"/>
          <w:color w:val="000000"/>
          <w:kern w:val="0"/>
          <w:sz w:val="16"/>
          <w:szCs w:val="16"/>
          <w:lang w:val="uk-UA" w:eastAsia="uk-UA" w:bidi="uk-UA"/>
        </w:rPr>
      </w:pPr>
    </w:p>
    <w:p w:rsidR="0056174D" w:rsidRPr="0056174D" w:rsidRDefault="0056174D" w:rsidP="0056174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56174D" w:rsidRPr="0056174D">
          <w:pgSz w:w="11900" w:h="16840"/>
          <w:pgMar w:top="1152" w:right="0" w:bottom="1104" w:left="0" w:header="0" w:footer="3" w:gutter="0"/>
          <w:cols w:space="720"/>
          <w:noEndnote/>
          <w:docGrid w:linePitch="360"/>
        </w:sectPr>
      </w:pPr>
    </w:p>
    <w:p w:rsidR="0056174D" w:rsidRPr="0056174D" w:rsidRDefault="0056174D" w:rsidP="0056174D">
      <w:pPr>
        <w:keepNext/>
        <w:keepLines/>
        <w:tabs>
          <w:tab w:val="clear" w:pos="709"/>
        </w:tabs>
        <w:suppressAutoHyphens w:val="0"/>
        <w:spacing w:after="109" w:line="320"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7" w:name="bookmark10"/>
      <w:r w:rsidRPr="0056174D">
        <w:rPr>
          <w:rFonts w:ascii="Times New Roman" w:eastAsia="Times New Roman" w:hAnsi="Times New Roman" w:cs="Times New Roman"/>
          <w:b/>
          <w:bCs/>
          <w:color w:val="000000"/>
          <w:kern w:val="0"/>
          <w:sz w:val="32"/>
          <w:szCs w:val="32"/>
          <w:lang w:val="uk-UA" w:eastAsia="uk-UA" w:bidi="uk-UA"/>
        </w:rPr>
        <w:t>ВСТУП</w:t>
      </w:r>
      <w:bookmarkEnd w:id="7"/>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8" w:name="bookmark11"/>
      <w:r w:rsidRPr="0056174D">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56174D">
        <w:rPr>
          <w:rFonts w:ascii="Times New Roman" w:eastAsia="Times New Roman" w:hAnsi="Times New Roman" w:cs="Times New Roman"/>
          <w:color w:val="000000"/>
          <w:kern w:val="0"/>
          <w:sz w:val="28"/>
          <w:szCs w:val="28"/>
          <w:lang w:val="uk-UA" w:eastAsia="uk-UA" w:bidi="uk-UA"/>
        </w:rPr>
        <w:t>Однією з вищих форм народовладдя є реалізація громадянами конституційного права обирати і бути обраними. Необхідною умовою сталого соціально-політичного розвитку держави є забезпечення безпеки виборчого процесу. Втручання у виборчий процес шляхом порушення правових основ виборчого права несе негативні наслідки, зокрема знецінення ідеї виборів. Унікальність виборчих прав полягає в тому, що вони об’єднують не лише особистий інтерес носія цих прав, а й публічний інтерес, пов’язаний із реалізацією мети проведення виборів, що підвищує їхню значимість.</w:t>
      </w:r>
      <w:bookmarkEnd w:id="8"/>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Удосконалення норм виборчого законодавства, які регулюють підготовку і проведення виборів в Україні, зумовлює необхідність внесення відповідних змін до кримінального закону, спрямованих на охорону виборчих прав громадян та протидію злочинності, пов’язаній з виборчим процесом. Тому виникає потреба у проведенні дослідження сучасного стану кримінально-правової охорони виборчих прав громадян і розробленні ефективних підходів до удосконалення цієї сфери.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Як показує практика проведення виборів в Україні, останнім часом масив кримінальних правопорушень під час волевиявлення громадян України є досить значним. Так, у період з 31.12.2018 по 01.05.2019 кількість кримінальних правопорушень під </w:t>
      </w:r>
      <w:r w:rsidRPr="0056174D">
        <w:rPr>
          <w:rFonts w:ascii="Times New Roman" w:eastAsia="Times New Roman" w:hAnsi="Times New Roman" w:cs="Times New Roman"/>
          <w:color w:val="000000"/>
          <w:kern w:val="0"/>
          <w:sz w:val="28"/>
          <w:szCs w:val="28"/>
          <w:lang w:eastAsia="ru-RU" w:bidi="ru-RU"/>
        </w:rPr>
        <w:t xml:space="preserve">час </w:t>
      </w:r>
      <w:r w:rsidRPr="0056174D">
        <w:rPr>
          <w:rFonts w:ascii="Times New Roman" w:eastAsia="Times New Roman" w:hAnsi="Times New Roman" w:cs="Times New Roman"/>
          <w:color w:val="000000"/>
          <w:kern w:val="0"/>
          <w:sz w:val="28"/>
          <w:szCs w:val="28"/>
          <w:lang w:val="uk-UA" w:eastAsia="uk-UA" w:bidi="uk-UA"/>
        </w:rPr>
        <w:t>виборів Президента України становила 11226 випадків. Найчастіше надходили повідомлення щодо незаконної агітації - 3444, підкупу виборців - 958, хуліганств - 397, перешкоджання здійсненню виборчого права - 323. У період виборів Президента України відкрито 436 кримінальних проваджень, із них: 90 щодо підкупу виборців (ст. 160 КК України); 64 - щодо незаконного використання виборчих бюлетенів (ст. 158-1 КК України); 55 - щодо перешкоджання здійсненню виборчого права (ст. 157 КК України).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Під час позачергових виборів народних депутатів України в липні 2019 року до Національної поліції надійшло 11011 повідомлень про кримінальні правопорушення, які найчастіше стосувалися: незаконної агітації - 4951; підкупу виборців - 940; перешкоджання здійсненню виборчого права - 328; фотографування бюлетенів - 60; неправдивих повідомлень про замінування - 46; пошкодження бюлетенів - 39; погроз фізичною розправою - 38. Що до кримінальних проваджень, то їх було відкрито 532, зокрема: 151 - за ст. 157 КК України (перешкоджання здійсненню виборчого права); 146 - за ст. 160 КК України (підкуп виборця); 50 - за ст. 158-1 КК України (незаконне використання виборчого бюлетеня); 45 - за ст. 296 КК України (хуліганство); 42 - за ст. 158 КК України (фальсифікація документів) . Такі посягання негативно позначаються на виборчому процесі та соціально-політичній ситуації в державі. Вони завжди викликають підвищену увагу та резонанс у суспільстві, оскільки розповсюдженість цих кримінальних правопорушень впливає на зростання суспільної напруги, знижує рівень довіри до влади.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Охорона виборчих прав громадян є одним із обов’язків сучасної правової держави. Попри значну увагу, яку вітчизняний законодавець приділяє саме цьому питанню, вдосконалюючи законодавство про кримінальну відповідальність та посилюючи кримінально-правові санкції, кримінально-правова охорона виборчих прав громадян залишається недостатньо ефективною. До того ж кримінальні правопорушення проти виборчих прав часто залишаються латентними, чому сприяє поширення серед населення правового нігілізму стосовно можливості держави забезпечити вільні та справедливі вибори.</w:t>
      </w:r>
    </w:p>
    <w:p w:rsidR="0056174D" w:rsidRPr="0056174D" w:rsidRDefault="0056174D" w:rsidP="0056174D">
      <w:pPr>
        <w:tabs>
          <w:tab w:val="clear" w:pos="709"/>
        </w:tabs>
        <w:suppressAutoHyphens w:val="0"/>
        <w:spacing w:after="684"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Широке застосування інституту звільнення від кримінальної відповідальності за кримінальні правопорушення в окресленій сфері, з одного боку, відтворює гуманістичні тенденції кримінального права, які</w:t>
      </w:r>
    </w:p>
    <w:p w:rsidR="0056174D" w:rsidRPr="0056174D" w:rsidRDefault="0056174D" w:rsidP="0056174D">
      <w:pPr>
        <w:tabs>
          <w:tab w:val="clear" w:pos="709"/>
        </w:tabs>
        <w:suppressAutoHyphens w:val="0"/>
        <w:spacing w:after="0" w:line="226" w:lineRule="exact"/>
        <w:ind w:firstLine="140"/>
        <w:jc w:val="left"/>
        <w:rPr>
          <w:rFonts w:ascii="Times New Roman" w:eastAsia="Times New Roman" w:hAnsi="Times New Roman" w:cs="Times New Roman"/>
          <w:b/>
          <w:bCs/>
          <w:color w:val="000000"/>
          <w:kern w:val="0"/>
          <w:sz w:val="18"/>
          <w:szCs w:val="18"/>
          <w:lang w:val="uk-UA" w:eastAsia="uk-UA" w:bidi="uk-UA"/>
        </w:rPr>
      </w:pPr>
      <w:r w:rsidRPr="0056174D">
        <w:rPr>
          <w:rFonts w:ascii="Times New Roman" w:eastAsia="Times New Roman" w:hAnsi="Times New Roman" w:cs="Times New Roman"/>
          <w:b/>
          <w:bCs/>
          <w:color w:val="000000"/>
          <w:kern w:val="0"/>
          <w:sz w:val="18"/>
          <w:szCs w:val="18"/>
          <w:lang w:val="uk-UA" w:eastAsia="uk-UA" w:bidi="uk-UA"/>
        </w:rPr>
        <w:t xml:space="preserve">Реєстрація подій, пов’язаних з виборчим процесом. </w:t>
      </w:r>
      <w:r w:rsidRPr="0056174D">
        <w:rPr>
          <w:rFonts w:ascii="Times New Roman" w:eastAsia="Times New Roman" w:hAnsi="Times New Roman" w:cs="Times New Roman"/>
          <w:b/>
          <w:bCs/>
          <w:color w:val="000000"/>
          <w:kern w:val="0"/>
          <w:sz w:val="18"/>
          <w:szCs w:val="18"/>
          <w:lang w:val="en-US" w:eastAsia="en-US" w:bidi="en-US"/>
        </w:rPr>
        <w:t>URL</w:t>
      </w:r>
      <w:r w:rsidRPr="0056174D">
        <w:rPr>
          <w:rFonts w:ascii="Times New Roman" w:eastAsia="Times New Roman" w:hAnsi="Times New Roman" w:cs="Times New Roman"/>
          <w:b/>
          <w:bCs/>
          <w:color w:val="000000"/>
          <w:kern w:val="0"/>
          <w:sz w:val="18"/>
          <w:szCs w:val="18"/>
          <w:lang w:eastAsia="en-US" w:bidi="en-US"/>
        </w:rPr>
        <w:t xml:space="preserve">: </w:t>
      </w:r>
      <w:hyperlink r:id="rId8" w:history="1">
        <w:r w:rsidRPr="0056174D">
          <w:rPr>
            <w:rFonts w:ascii="Times New Roman" w:eastAsia="Times New Roman" w:hAnsi="Times New Roman" w:cs="Times New Roman"/>
            <w:b/>
            <w:bCs/>
            <w:color w:val="0066CC"/>
            <w:kern w:val="0"/>
            <w:sz w:val="18"/>
            <w:szCs w:val="18"/>
            <w:u w:val="single"/>
            <w:lang w:val="en-US" w:eastAsia="en-US" w:bidi="en-US"/>
          </w:rPr>
          <w:t>https</w:t>
        </w:r>
        <w:r w:rsidRPr="0056174D">
          <w:rPr>
            <w:rFonts w:ascii="Times New Roman" w:eastAsia="Times New Roman" w:hAnsi="Times New Roman" w:cs="Times New Roman"/>
            <w:b/>
            <w:bCs/>
            <w:color w:val="0066CC"/>
            <w:kern w:val="0"/>
            <w:sz w:val="18"/>
            <w:szCs w:val="18"/>
            <w:u w:val="single"/>
            <w:lang w:eastAsia="en-US" w:bidi="en-US"/>
          </w:rPr>
          <w:t>://</w:t>
        </w:r>
        <w:r w:rsidRPr="0056174D">
          <w:rPr>
            <w:rFonts w:ascii="Times New Roman" w:eastAsia="Times New Roman" w:hAnsi="Times New Roman" w:cs="Times New Roman"/>
            <w:b/>
            <w:bCs/>
            <w:color w:val="0066CC"/>
            <w:kern w:val="0"/>
            <w:sz w:val="18"/>
            <w:szCs w:val="18"/>
            <w:u w:val="single"/>
            <w:lang w:val="en-US" w:eastAsia="en-US" w:bidi="en-US"/>
          </w:rPr>
          <w:t>mvs</w:t>
        </w:r>
        <w:r w:rsidRPr="0056174D">
          <w:rPr>
            <w:rFonts w:ascii="Times New Roman" w:eastAsia="Times New Roman" w:hAnsi="Times New Roman" w:cs="Times New Roman"/>
            <w:b/>
            <w:bCs/>
            <w:color w:val="0066CC"/>
            <w:kern w:val="0"/>
            <w:sz w:val="18"/>
            <w:szCs w:val="18"/>
            <w:u w:val="single"/>
            <w:lang w:eastAsia="en-US" w:bidi="en-US"/>
          </w:rPr>
          <w:t>.</w:t>
        </w:r>
        <w:r w:rsidRPr="0056174D">
          <w:rPr>
            <w:rFonts w:ascii="Times New Roman" w:eastAsia="Times New Roman" w:hAnsi="Times New Roman" w:cs="Times New Roman"/>
            <w:b/>
            <w:bCs/>
            <w:color w:val="0066CC"/>
            <w:kern w:val="0"/>
            <w:sz w:val="18"/>
            <w:szCs w:val="18"/>
            <w:u w:val="single"/>
            <w:lang w:val="en-US" w:eastAsia="en-US" w:bidi="en-US"/>
          </w:rPr>
          <w:t>gov</w:t>
        </w:r>
        <w:r w:rsidRPr="0056174D">
          <w:rPr>
            <w:rFonts w:ascii="Times New Roman" w:eastAsia="Times New Roman" w:hAnsi="Times New Roman" w:cs="Times New Roman"/>
            <w:b/>
            <w:bCs/>
            <w:color w:val="0066CC"/>
            <w:kern w:val="0"/>
            <w:sz w:val="18"/>
            <w:szCs w:val="18"/>
            <w:u w:val="single"/>
            <w:lang w:eastAsia="en-US" w:bidi="en-US"/>
          </w:rPr>
          <w:t>.</w:t>
        </w:r>
        <w:r w:rsidRPr="0056174D">
          <w:rPr>
            <w:rFonts w:ascii="Times New Roman" w:eastAsia="Times New Roman" w:hAnsi="Times New Roman" w:cs="Times New Roman"/>
            <w:b/>
            <w:bCs/>
            <w:color w:val="0066CC"/>
            <w:kern w:val="0"/>
            <w:sz w:val="18"/>
            <w:szCs w:val="18"/>
            <w:u w:val="single"/>
            <w:lang w:val="en-US" w:eastAsia="en-US" w:bidi="en-US"/>
          </w:rPr>
          <w:t>ua</w:t>
        </w:r>
        <w:r w:rsidRPr="0056174D">
          <w:rPr>
            <w:rFonts w:ascii="Times New Roman" w:eastAsia="Times New Roman" w:hAnsi="Times New Roman" w:cs="Times New Roman"/>
            <w:b/>
            <w:bCs/>
            <w:color w:val="0066CC"/>
            <w:kern w:val="0"/>
            <w:sz w:val="18"/>
            <w:szCs w:val="18"/>
            <w:u w:val="single"/>
            <w:lang w:eastAsia="en-US" w:bidi="en-US"/>
          </w:rPr>
          <w:t>/</w:t>
        </w:r>
        <w:r w:rsidRPr="0056174D">
          <w:rPr>
            <w:rFonts w:ascii="Times New Roman" w:eastAsia="Times New Roman" w:hAnsi="Times New Roman" w:cs="Times New Roman"/>
            <w:b/>
            <w:bCs/>
            <w:color w:val="0066CC"/>
            <w:kern w:val="0"/>
            <w:sz w:val="18"/>
            <w:szCs w:val="18"/>
            <w:u w:val="single"/>
            <w:lang w:val="en-US" w:eastAsia="en-US" w:bidi="en-US"/>
          </w:rPr>
          <w:t>ua</w:t>
        </w:r>
        <w:r w:rsidRPr="0056174D">
          <w:rPr>
            <w:rFonts w:ascii="Times New Roman" w:eastAsia="Times New Roman" w:hAnsi="Times New Roman" w:cs="Times New Roman"/>
            <w:b/>
            <w:bCs/>
            <w:color w:val="0066CC"/>
            <w:kern w:val="0"/>
            <w:sz w:val="18"/>
            <w:szCs w:val="18"/>
            <w:u w:val="single"/>
            <w:lang w:eastAsia="en-US" w:bidi="en-US"/>
          </w:rPr>
          <w:t>/</w:t>
        </w:r>
        <w:r w:rsidRPr="0056174D">
          <w:rPr>
            <w:rFonts w:ascii="Times New Roman" w:eastAsia="Times New Roman" w:hAnsi="Times New Roman" w:cs="Times New Roman"/>
            <w:b/>
            <w:bCs/>
            <w:color w:val="0066CC"/>
            <w:kern w:val="0"/>
            <w:sz w:val="18"/>
            <w:szCs w:val="18"/>
            <w:u w:val="single"/>
            <w:lang w:val="en-US" w:eastAsia="en-US" w:bidi="en-US"/>
          </w:rPr>
          <w:t>vybory</w:t>
        </w:r>
        <w:r w:rsidRPr="0056174D">
          <w:rPr>
            <w:rFonts w:ascii="Times New Roman" w:eastAsia="Times New Roman" w:hAnsi="Times New Roman" w:cs="Times New Roman"/>
            <w:b/>
            <w:bCs/>
            <w:color w:val="0066CC"/>
            <w:kern w:val="0"/>
            <w:sz w:val="18"/>
            <w:szCs w:val="18"/>
            <w:u w:val="single"/>
            <w:lang w:eastAsia="en-US" w:bidi="en-US"/>
          </w:rPr>
          <w:t>2019</w:t>
        </w:r>
      </w:hyperlink>
      <w:r w:rsidRPr="0056174D">
        <w:rPr>
          <w:rFonts w:ascii="Times New Roman" w:eastAsia="Times New Roman" w:hAnsi="Times New Roman" w:cs="Times New Roman"/>
          <w:b/>
          <w:bCs/>
          <w:color w:val="000000"/>
          <w:kern w:val="0"/>
          <w:sz w:val="18"/>
          <w:szCs w:val="18"/>
          <w:lang w:eastAsia="en-US" w:bidi="en-US"/>
        </w:rPr>
        <w:t xml:space="preserve"> </w:t>
      </w:r>
      <w:r w:rsidRPr="0056174D">
        <w:rPr>
          <w:rFonts w:ascii="Times New Roman" w:eastAsia="Times New Roman" w:hAnsi="Times New Roman" w:cs="Times New Roman"/>
          <w:b/>
          <w:bCs/>
          <w:color w:val="000000"/>
          <w:kern w:val="0"/>
          <w:sz w:val="18"/>
          <w:szCs w:val="18"/>
          <w:lang w:val="uk-UA" w:eastAsia="uk-UA" w:bidi="uk-UA"/>
        </w:rPr>
        <w:t>(дата звернення: 17.05.2020).</w:t>
      </w:r>
    </w:p>
    <w:p w:rsidR="0056174D" w:rsidRPr="0056174D" w:rsidRDefault="0056174D" w:rsidP="0056174D">
      <w:pPr>
        <w:tabs>
          <w:tab w:val="clear" w:pos="709"/>
          <w:tab w:val="left" w:pos="2338"/>
          <w:tab w:val="left" w:pos="571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останнім часом все більше і більше проникають у вітчизняну правозастосовну практику, з іншого боку - часто залишає винну особу без покарання, чим нівелює ідею невідворотності відповідальності за кримінальні правопорушення. Зазначене зумовлює необхідність перегляду питання щодо видів та розмірів кримінального покарання за кримінальні правопорушення</w:t>
      </w:r>
      <w:r w:rsidRPr="0056174D">
        <w:rPr>
          <w:rFonts w:ascii="Times New Roman" w:eastAsia="Times New Roman" w:hAnsi="Times New Roman" w:cs="Times New Roman"/>
          <w:color w:val="000000"/>
          <w:kern w:val="0"/>
          <w:sz w:val="28"/>
          <w:szCs w:val="28"/>
          <w:lang w:val="uk-UA" w:eastAsia="uk-UA" w:bidi="uk-UA"/>
        </w:rPr>
        <w:tab/>
        <w:t>проти виборчих прав</w:t>
      </w:r>
      <w:r w:rsidRPr="0056174D">
        <w:rPr>
          <w:rFonts w:ascii="Times New Roman" w:eastAsia="Times New Roman" w:hAnsi="Times New Roman" w:cs="Times New Roman"/>
          <w:color w:val="000000"/>
          <w:kern w:val="0"/>
          <w:sz w:val="28"/>
          <w:szCs w:val="28"/>
          <w:lang w:val="uk-UA" w:eastAsia="uk-UA" w:bidi="uk-UA"/>
        </w:rPr>
        <w:tab/>
        <w:t>громадян, що сприятиме</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збалансуванню принципів гуманізму та невідворотності покарання.</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Сучасна доктрина кримінального права приділяє багато уваги питанню кримінально-правового забезпечення виборчих прав, проте наразі спостерігається відсутність окремого наукового дослідження у цій сфері, зокрема бракує чіткого розуміння об’єкта цих кримінальних правопорушень та суміжних понять, як-то кримінальні правопорушення, пов’язані з виборчим процесом.</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Теоретичну основу дослідження становлять фундаментальні методологічні напрацювання таких учених, як М.І. </w:t>
      </w:r>
      <w:r w:rsidRPr="0056174D">
        <w:rPr>
          <w:rFonts w:ascii="Times New Roman" w:eastAsia="Times New Roman" w:hAnsi="Times New Roman" w:cs="Times New Roman"/>
          <w:color w:val="000000"/>
          <w:kern w:val="0"/>
          <w:sz w:val="28"/>
          <w:szCs w:val="28"/>
          <w:lang w:val="uk-UA" w:eastAsia="ru-RU" w:bidi="ru-RU"/>
        </w:rPr>
        <w:t xml:space="preserve">Бажанов, С. </w:t>
      </w:r>
      <w:r w:rsidRPr="0056174D">
        <w:rPr>
          <w:rFonts w:ascii="Times New Roman" w:eastAsia="Times New Roman" w:hAnsi="Times New Roman" w:cs="Times New Roman"/>
          <w:color w:val="000000"/>
          <w:kern w:val="0"/>
          <w:sz w:val="28"/>
          <w:szCs w:val="28"/>
          <w:lang w:val="uk-UA" w:eastAsia="uk-UA" w:bidi="uk-UA"/>
        </w:rPr>
        <w:t xml:space="preserve">Б. </w:t>
      </w:r>
      <w:r w:rsidRPr="0056174D">
        <w:rPr>
          <w:rFonts w:ascii="Times New Roman" w:eastAsia="Times New Roman" w:hAnsi="Times New Roman" w:cs="Times New Roman"/>
          <w:color w:val="000000"/>
          <w:kern w:val="0"/>
          <w:sz w:val="28"/>
          <w:szCs w:val="28"/>
          <w:lang w:val="uk-UA" w:eastAsia="ru-RU" w:bidi="ru-RU"/>
        </w:rPr>
        <w:t xml:space="preserve">Гавриш, </w:t>
      </w:r>
      <w:r w:rsidRPr="0056174D">
        <w:rPr>
          <w:rFonts w:ascii="Times New Roman" w:eastAsia="Times New Roman" w:hAnsi="Times New Roman" w:cs="Times New Roman"/>
          <w:color w:val="000000"/>
          <w:kern w:val="0"/>
          <w:sz w:val="28"/>
          <w:szCs w:val="28"/>
          <w:lang w:val="uk-UA" w:eastAsia="uk-UA" w:bidi="uk-UA"/>
        </w:rPr>
        <w:t xml:space="preserve">В. В. Галунько, В. К. Глістін, О.О. Дудоров, О. Ф. Кістяківський, М. Й. Коржанський, О. М. Костенко, О. М. Кривуля, В. М. </w:t>
      </w:r>
      <w:r w:rsidRPr="0056174D">
        <w:rPr>
          <w:rFonts w:ascii="Times New Roman" w:eastAsia="Times New Roman" w:hAnsi="Times New Roman" w:cs="Times New Roman"/>
          <w:color w:val="000000"/>
          <w:kern w:val="0"/>
          <w:sz w:val="28"/>
          <w:szCs w:val="28"/>
          <w:lang w:val="uk-UA" w:eastAsia="ru-RU" w:bidi="ru-RU"/>
        </w:rPr>
        <w:t xml:space="preserve">Кудрявцев, </w:t>
      </w:r>
      <w:r w:rsidRPr="0056174D">
        <w:rPr>
          <w:rFonts w:ascii="Times New Roman" w:eastAsia="Times New Roman" w:hAnsi="Times New Roman" w:cs="Times New Roman"/>
          <w:color w:val="000000"/>
          <w:kern w:val="0"/>
          <w:sz w:val="28"/>
          <w:szCs w:val="28"/>
          <w:lang w:val="uk-UA" w:eastAsia="uk-UA" w:bidi="uk-UA"/>
        </w:rPr>
        <w:t xml:space="preserve">Є. В. Лащук, П. </w:t>
      </w:r>
      <w:r w:rsidRPr="0056174D">
        <w:rPr>
          <w:rFonts w:ascii="Times New Roman" w:eastAsia="Times New Roman" w:hAnsi="Times New Roman" w:cs="Times New Roman"/>
          <w:color w:val="000000"/>
          <w:kern w:val="0"/>
          <w:sz w:val="28"/>
          <w:szCs w:val="28"/>
          <w:lang w:val="uk-UA" w:eastAsia="ru-RU" w:bidi="ru-RU"/>
        </w:rPr>
        <w:t xml:space="preserve">С. </w:t>
      </w:r>
      <w:r w:rsidRPr="0056174D">
        <w:rPr>
          <w:rFonts w:ascii="Times New Roman" w:eastAsia="Times New Roman" w:hAnsi="Times New Roman" w:cs="Times New Roman"/>
          <w:color w:val="000000"/>
          <w:kern w:val="0"/>
          <w:sz w:val="28"/>
          <w:szCs w:val="28"/>
          <w:lang w:val="uk-UA" w:eastAsia="uk-UA" w:bidi="uk-UA"/>
        </w:rPr>
        <w:t xml:space="preserve">Матишевський, М. І. Мельник, П. П. </w:t>
      </w:r>
      <w:r w:rsidRPr="0056174D">
        <w:rPr>
          <w:rFonts w:ascii="Times New Roman" w:eastAsia="Times New Roman" w:hAnsi="Times New Roman" w:cs="Times New Roman"/>
          <w:color w:val="000000"/>
          <w:kern w:val="0"/>
          <w:sz w:val="28"/>
          <w:szCs w:val="28"/>
          <w:lang w:val="uk-UA" w:eastAsia="ru-RU" w:bidi="ru-RU"/>
        </w:rPr>
        <w:t xml:space="preserve">Михайленко, </w:t>
      </w:r>
      <w:r w:rsidRPr="0056174D">
        <w:rPr>
          <w:rFonts w:ascii="Times New Roman" w:eastAsia="Times New Roman" w:hAnsi="Times New Roman" w:cs="Times New Roman"/>
          <w:color w:val="000000"/>
          <w:kern w:val="0"/>
          <w:sz w:val="28"/>
          <w:szCs w:val="28"/>
          <w:lang w:val="uk-UA" w:eastAsia="uk-UA" w:bidi="uk-UA"/>
        </w:rPr>
        <w:t xml:space="preserve">А. А. Музика, М. </w:t>
      </w:r>
      <w:r w:rsidRPr="0056174D">
        <w:rPr>
          <w:rFonts w:ascii="Times New Roman" w:eastAsia="Times New Roman" w:hAnsi="Times New Roman" w:cs="Times New Roman"/>
          <w:color w:val="000000"/>
          <w:kern w:val="0"/>
          <w:sz w:val="28"/>
          <w:szCs w:val="28"/>
          <w:lang w:val="uk-UA" w:eastAsia="ru-RU" w:bidi="ru-RU"/>
        </w:rPr>
        <w:t xml:space="preserve">О. Мягков, </w:t>
      </w:r>
      <w:r w:rsidRPr="0056174D">
        <w:rPr>
          <w:rFonts w:ascii="Times New Roman" w:eastAsia="Times New Roman" w:hAnsi="Times New Roman" w:cs="Times New Roman"/>
          <w:color w:val="000000"/>
          <w:kern w:val="0"/>
          <w:sz w:val="28"/>
          <w:szCs w:val="28"/>
          <w:lang w:val="uk-UA" w:eastAsia="uk-UA" w:bidi="uk-UA"/>
        </w:rPr>
        <w:t xml:space="preserve">В. </w:t>
      </w:r>
      <w:r w:rsidRPr="0056174D">
        <w:rPr>
          <w:rFonts w:ascii="Times New Roman" w:eastAsia="Times New Roman" w:hAnsi="Times New Roman" w:cs="Times New Roman"/>
          <w:color w:val="000000"/>
          <w:kern w:val="0"/>
          <w:sz w:val="28"/>
          <w:szCs w:val="28"/>
          <w:lang w:val="uk-UA" w:eastAsia="ru-RU" w:bidi="ru-RU"/>
        </w:rPr>
        <w:t xml:space="preserve">О. </w:t>
      </w:r>
      <w:r w:rsidRPr="0056174D">
        <w:rPr>
          <w:rFonts w:ascii="Times New Roman" w:eastAsia="Times New Roman" w:hAnsi="Times New Roman" w:cs="Times New Roman"/>
          <w:color w:val="000000"/>
          <w:kern w:val="0"/>
          <w:sz w:val="28"/>
          <w:szCs w:val="28"/>
          <w:lang w:val="uk-UA" w:eastAsia="uk-UA" w:bidi="uk-UA"/>
        </w:rPr>
        <w:t xml:space="preserve">Навроцький, А. В. </w:t>
      </w:r>
      <w:r w:rsidRPr="0056174D">
        <w:rPr>
          <w:rFonts w:ascii="Times New Roman" w:eastAsia="Times New Roman" w:hAnsi="Times New Roman" w:cs="Times New Roman"/>
          <w:color w:val="000000"/>
          <w:kern w:val="0"/>
          <w:sz w:val="28"/>
          <w:szCs w:val="28"/>
          <w:lang w:val="uk-UA" w:eastAsia="ru-RU" w:bidi="ru-RU"/>
        </w:rPr>
        <w:t xml:space="preserve">Наумов, </w:t>
      </w:r>
      <w:r w:rsidRPr="0056174D">
        <w:rPr>
          <w:rFonts w:ascii="Times New Roman" w:eastAsia="Times New Roman" w:hAnsi="Times New Roman" w:cs="Times New Roman"/>
          <w:color w:val="000000"/>
          <w:kern w:val="0"/>
          <w:sz w:val="28"/>
          <w:szCs w:val="28"/>
          <w:lang w:val="uk-UA" w:eastAsia="uk-UA" w:bidi="uk-UA"/>
        </w:rPr>
        <w:t xml:space="preserve">А. С. Нікіфоров, </w:t>
      </w:r>
      <w:r w:rsidRPr="0056174D">
        <w:rPr>
          <w:rFonts w:ascii="Times New Roman" w:eastAsia="Times New Roman" w:hAnsi="Times New Roman" w:cs="Times New Roman"/>
          <w:color w:val="000000"/>
          <w:kern w:val="0"/>
          <w:sz w:val="28"/>
          <w:szCs w:val="28"/>
          <w:lang w:val="uk-UA" w:eastAsia="ru-RU" w:bidi="ru-RU"/>
        </w:rPr>
        <w:t xml:space="preserve">Г. </w:t>
      </w:r>
      <w:r w:rsidRPr="0056174D">
        <w:rPr>
          <w:rFonts w:ascii="Times New Roman" w:eastAsia="Times New Roman" w:hAnsi="Times New Roman" w:cs="Times New Roman"/>
          <w:color w:val="000000"/>
          <w:kern w:val="0"/>
          <w:sz w:val="28"/>
          <w:szCs w:val="28"/>
          <w:lang w:val="uk-UA" w:eastAsia="uk-UA" w:bidi="uk-UA"/>
        </w:rPr>
        <w:t>П. Новосьолов, А. А. Піонтковський, О. Е. Радутний,</w:t>
      </w:r>
    </w:p>
    <w:p w:rsidR="0056174D" w:rsidRPr="0056174D" w:rsidRDefault="0056174D" w:rsidP="0056174D">
      <w:pPr>
        <w:numPr>
          <w:ilvl w:val="0"/>
          <w:numId w:val="11"/>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В. </w:t>
      </w:r>
      <w:r w:rsidRPr="0056174D">
        <w:rPr>
          <w:rFonts w:ascii="Times New Roman" w:eastAsia="Times New Roman" w:hAnsi="Times New Roman" w:cs="Times New Roman"/>
          <w:color w:val="000000"/>
          <w:kern w:val="0"/>
          <w:sz w:val="28"/>
          <w:szCs w:val="28"/>
          <w:lang w:eastAsia="ru-RU" w:bidi="ru-RU"/>
        </w:rPr>
        <w:t xml:space="preserve">Савченко, </w:t>
      </w:r>
      <w:r w:rsidRPr="0056174D">
        <w:rPr>
          <w:rFonts w:ascii="Times New Roman" w:eastAsia="Times New Roman" w:hAnsi="Times New Roman" w:cs="Times New Roman"/>
          <w:color w:val="000000"/>
          <w:kern w:val="0"/>
          <w:sz w:val="28"/>
          <w:szCs w:val="28"/>
          <w:lang w:val="uk-UA" w:eastAsia="uk-UA" w:bidi="uk-UA"/>
        </w:rPr>
        <w:t xml:space="preserve">Є. </w:t>
      </w:r>
      <w:r w:rsidRPr="0056174D">
        <w:rPr>
          <w:rFonts w:ascii="Times New Roman" w:eastAsia="Times New Roman" w:hAnsi="Times New Roman" w:cs="Times New Roman"/>
          <w:color w:val="000000"/>
          <w:kern w:val="0"/>
          <w:sz w:val="28"/>
          <w:szCs w:val="28"/>
          <w:lang w:eastAsia="ru-RU" w:bidi="ru-RU"/>
        </w:rPr>
        <w:t xml:space="preserve">Л. Стрельцов, </w:t>
      </w:r>
      <w:r w:rsidRPr="0056174D">
        <w:rPr>
          <w:rFonts w:ascii="Times New Roman" w:eastAsia="Times New Roman" w:hAnsi="Times New Roman" w:cs="Times New Roman"/>
          <w:color w:val="000000"/>
          <w:kern w:val="0"/>
          <w:sz w:val="28"/>
          <w:szCs w:val="28"/>
          <w:lang w:val="uk-UA" w:eastAsia="uk-UA" w:bidi="uk-UA"/>
        </w:rPr>
        <w:t>М. С. Таганцев, В. Я. Тацій, В.П. Тихий,</w:t>
      </w:r>
    </w:p>
    <w:p w:rsidR="0056174D" w:rsidRPr="0056174D" w:rsidRDefault="0056174D" w:rsidP="0056174D">
      <w:pPr>
        <w:numPr>
          <w:ilvl w:val="0"/>
          <w:numId w:val="11"/>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В. </w:t>
      </w:r>
      <w:r w:rsidRPr="0056174D">
        <w:rPr>
          <w:rFonts w:ascii="Times New Roman" w:eastAsia="Times New Roman" w:hAnsi="Times New Roman" w:cs="Times New Roman"/>
          <w:color w:val="000000"/>
          <w:kern w:val="0"/>
          <w:sz w:val="28"/>
          <w:szCs w:val="28"/>
          <w:lang w:eastAsia="ru-RU" w:bidi="ru-RU"/>
        </w:rPr>
        <w:t xml:space="preserve">Устименко, </w:t>
      </w:r>
      <w:r w:rsidRPr="0056174D">
        <w:rPr>
          <w:rFonts w:ascii="Times New Roman" w:eastAsia="Times New Roman" w:hAnsi="Times New Roman" w:cs="Times New Roman"/>
          <w:color w:val="000000"/>
          <w:kern w:val="0"/>
          <w:sz w:val="28"/>
          <w:szCs w:val="28"/>
          <w:lang w:val="uk-UA" w:eastAsia="uk-UA" w:bidi="uk-UA"/>
        </w:rPr>
        <w:t xml:space="preserve">Є. В. Фесенко, Е. </w:t>
      </w:r>
      <w:r w:rsidRPr="0056174D">
        <w:rPr>
          <w:rFonts w:ascii="Times New Roman" w:eastAsia="Times New Roman" w:hAnsi="Times New Roman" w:cs="Times New Roman"/>
          <w:color w:val="000000"/>
          <w:kern w:val="0"/>
          <w:sz w:val="28"/>
          <w:szCs w:val="28"/>
          <w:lang w:eastAsia="ru-RU" w:bidi="ru-RU"/>
        </w:rPr>
        <w:t xml:space="preserve">А. Фролов, </w:t>
      </w:r>
      <w:r w:rsidRPr="0056174D">
        <w:rPr>
          <w:rFonts w:ascii="Times New Roman" w:eastAsia="Times New Roman" w:hAnsi="Times New Roman" w:cs="Times New Roman"/>
          <w:color w:val="000000"/>
          <w:kern w:val="0"/>
          <w:sz w:val="28"/>
          <w:szCs w:val="28"/>
          <w:lang w:val="uk-UA" w:eastAsia="uk-UA" w:bidi="uk-UA"/>
        </w:rPr>
        <w:t>М. І. Хавронюк, В. Б. Харченко, С. В. Хилюк та інші.</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Окремим аспектам дослідження питань кримінально-правової охорони виборчих прав громадян приділили увагу: П. П. </w:t>
      </w:r>
      <w:r w:rsidRPr="0056174D">
        <w:rPr>
          <w:rFonts w:ascii="Times New Roman" w:eastAsia="Times New Roman" w:hAnsi="Times New Roman" w:cs="Times New Roman"/>
          <w:color w:val="000000"/>
          <w:kern w:val="0"/>
          <w:sz w:val="28"/>
          <w:szCs w:val="28"/>
          <w:lang w:eastAsia="ru-RU" w:bidi="ru-RU"/>
        </w:rPr>
        <w:t xml:space="preserve">Андрушко, </w:t>
      </w:r>
      <w:r w:rsidRPr="0056174D">
        <w:rPr>
          <w:rFonts w:ascii="Times New Roman" w:eastAsia="Times New Roman" w:hAnsi="Times New Roman" w:cs="Times New Roman"/>
          <w:color w:val="000000"/>
          <w:kern w:val="0"/>
          <w:sz w:val="28"/>
          <w:szCs w:val="28"/>
          <w:lang w:val="uk-UA" w:eastAsia="uk-UA" w:bidi="uk-UA"/>
        </w:rPr>
        <w:t xml:space="preserve">В. І. </w:t>
      </w:r>
      <w:r w:rsidRPr="0056174D">
        <w:rPr>
          <w:rFonts w:ascii="Times New Roman" w:eastAsia="Times New Roman" w:hAnsi="Times New Roman" w:cs="Times New Roman"/>
          <w:color w:val="000000"/>
          <w:kern w:val="0"/>
          <w:sz w:val="28"/>
          <w:szCs w:val="28"/>
          <w:lang w:eastAsia="ru-RU" w:bidi="ru-RU"/>
        </w:rPr>
        <w:t xml:space="preserve">Антипов, </w:t>
      </w:r>
      <w:r w:rsidRPr="0056174D">
        <w:rPr>
          <w:rFonts w:ascii="Times New Roman" w:eastAsia="Times New Roman" w:hAnsi="Times New Roman" w:cs="Times New Roman"/>
          <w:color w:val="000000"/>
          <w:kern w:val="0"/>
          <w:sz w:val="28"/>
          <w:szCs w:val="28"/>
          <w:lang w:val="uk-UA" w:eastAsia="uk-UA" w:bidi="uk-UA"/>
        </w:rPr>
        <w:t xml:space="preserve">О. П. Братівник, М. Б. Желік, Д. О. Колодін, В. В. Кострицький, </w:t>
      </w:r>
      <w:r w:rsidRPr="0056174D">
        <w:rPr>
          <w:rFonts w:ascii="Times New Roman" w:eastAsia="Times New Roman" w:hAnsi="Times New Roman" w:cs="Times New Roman"/>
          <w:color w:val="000000"/>
          <w:kern w:val="0"/>
          <w:sz w:val="28"/>
          <w:szCs w:val="28"/>
          <w:lang w:eastAsia="ru-RU" w:bidi="ru-RU"/>
        </w:rPr>
        <w:t xml:space="preserve">С. </w:t>
      </w:r>
      <w:r w:rsidRPr="0056174D">
        <w:rPr>
          <w:rFonts w:ascii="Times New Roman" w:eastAsia="Times New Roman" w:hAnsi="Times New Roman" w:cs="Times New Roman"/>
          <w:color w:val="000000"/>
          <w:kern w:val="0"/>
          <w:sz w:val="28"/>
          <w:szCs w:val="28"/>
          <w:lang w:val="uk-UA" w:eastAsia="uk-UA" w:bidi="uk-UA"/>
        </w:rPr>
        <w:t xml:space="preserve">Я. </w:t>
      </w:r>
      <w:r w:rsidRPr="0056174D">
        <w:rPr>
          <w:rFonts w:ascii="Times New Roman" w:eastAsia="Times New Roman" w:hAnsi="Times New Roman" w:cs="Times New Roman"/>
          <w:color w:val="000000"/>
          <w:kern w:val="0"/>
          <w:sz w:val="28"/>
          <w:szCs w:val="28"/>
          <w:lang w:eastAsia="ru-RU" w:bidi="ru-RU"/>
        </w:rPr>
        <w:t xml:space="preserve">Лихова, Л. </w:t>
      </w:r>
      <w:r w:rsidRPr="0056174D">
        <w:rPr>
          <w:rFonts w:ascii="Times New Roman" w:eastAsia="Times New Roman" w:hAnsi="Times New Roman" w:cs="Times New Roman"/>
          <w:color w:val="000000"/>
          <w:kern w:val="0"/>
          <w:sz w:val="28"/>
          <w:szCs w:val="28"/>
          <w:lang w:val="uk-UA" w:eastAsia="uk-UA" w:bidi="uk-UA"/>
        </w:rPr>
        <w:t xml:space="preserve">П. Медіна, С. А Мозоль, М. </w:t>
      </w:r>
      <w:r w:rsidRPr="0056174D">
        <w:rPr>
          <w:rFonts w:ascii="Times New Roman" w:eastAsia="Times New Roman" w:hAnsi="Times New Roman" w:cs="Times New Roman"/>
          <w:color w:val="000000"/>
          <w:kern w:val="0"/>
          <w:sz w:val="28"/>
          <w:szCs w:val="28"/>
          <w:lang w:eastAsia="ru-RU" w:bidi="ru-RU"/>
        </w:rPr>
        <w:t xml:space="preserve">О. Мягков, </w:t>
      </w:r>
      <w:r w:rsidRPr="0056174D">
        <w:rPr>
          <w:rFonts w:ascii="Times New Roman" w:eastAsia="Times New Roman" w:hAnsi="Times New Roman" w:cs="Times New Roman"/>
          <w:color w:val="000000"/>
          <w:kern w:val="0"/>
          <w:sz w:val="28"/>
          <w:szCs w:val="28"/>
          <w:lang w:val="uk-UA" w:eastAsia="uk-UA" w:bidi="uk-UA"/>
        </w:rPr>
        <w:t>В. І. Осадчий, І. Є.</w:t>
      </w:r>
      <w:hyperlink r:id="rId9" w:history="1">
        <w:r w:rsidRPr="0056174D">
          <w:rPr>
            <w:rFonts w:ascii="Times New Roman" w:eastAsia="Times New Roman" w:hAnsi="Times New Roman" w:cs="Times New Roman"/>
            <w:color w:val="0066CC"/>
            <w:kern w:val="0"/>
            <w:sz w:val="28"/>
            <w:szCs w:val="28"/>
            <w:u w:val="single"/>
            <w:lang w:val="uk-UA" w:eastAsia="uk-UA" w:bidi="uk-UA"/>
          </w:rPr>
          <w:t xml:space="preserve"> Словська,</w:t>
        </w:r>
      </w:hyperlink>
      <w:r w:rsidRPr="0056174D">
        <w:rPr>
          <w:rFonts w:ascii="Times New Roman" w:eastAsia="Times New Roman" w:hAnsi="Times New Roman" w:cs="Times New Roman"/>
          <w:color w:val="000000"/>
          <w:kern w:val="0"/>
          <w:sz w:val="28"/>
          <w:szCs w:val="28"/>
          <w:lang w:val="uk-UA" w:eastAsia="uk-UA" w:bidi="uk-UA"/>
        </w:rPr>
        <w:t xml:space="preserve"> В. І. Топчій, А. О. Ясь та інші. Незважаючи на широкий спектр наукових напрацювань з окресленої тематики, залишаються досить дискусійними багато питань, які потребують уваги та додаткового вивчення.</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ru-RU" w:bidi="ru-RU"/>
        </w:rPr>
        <w:t xml:space="preserve">Серед </w:t>
      </w:r>
      <w:r w:rsidRPr="0056174D">
        <w:rPr>
          <w:rFonts w:ascii="Times New Roman" w:eastAsia="Times New Roman" w:hAnsi="Times New Roman" w:cs="Times New Roman"/>
          <w:color w:val="000000"/>
          <w:kern w:val="0"/>
          <w:sz w:val="28"/>
          <w:szCs w:val="28"/>
          <w:lang w:val="uk-UA" w:eastAsia="uk-UA" w:bidi="uk-UA"/>
        </w:rPr>
        <w:t xml:space="preserve">досліджень останніх років слід виділити роботи </w:t>
      </w:r>
      <w:r w:rsidRPr="0056174D">
        <w:rPr>
          <w:rFonts w:ascii="Times New Roman" w:eastAsia="Times New Roman" w:hAnsi="Times New Roman" w:cs="Times New Roman"/>
          <w:color w:val="000000"/>
          <w:kern w:val="0"/>
          <w:sz w:val="28"/>
          <w:szCs w:val="28"/>
          <w:lang w:val="uk-UA" w:eastAsia="ru-RU" w:bidi="ru-RU"/>
        </w:rPr>
        <w:t xml:space="preserve">Л. </w:t>
      </w:r>
      <w:r w:rsidRPr="0056174D">
        <w:rPr>
          <w:rFonts w:ascii="Times New Roman" w:eastAsia="Times New Roman" w:hAnsi="Times New Roman" w:cs="Times New Roman"/>
          <w:color w:val="000000"/>
          <w:kern w:val="0"/>
          <w:sz w:val="28"/>
          <w:szCs w:val="28"/>
          <w:lang w:val="uk-UA" w:eastAsia="uk-UA" w:bidi="uk-UA"/>
        </w:rPr>
        <w:t>П. Медіної щодо кримінально-правової характеристики злочинів проти виборчих прав громадян; С. А. Мозоля, який досліджував питання запобігання злочинам проти виборчих прав громадян; Д. О. Колодіна, робота якого присвячена кримінальній відповідальності за фальсифікацію підсумків голосування на виборах та референдумі; В. В. Кострицького щодо кримінально-правової характеристики підкупу виборця або учасника референдуму.</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Згадані вчені зробили вагомий внесок у розроблення вказаної проблематики, однак зміни, які відбулися у законодавстві та правозастосовній практиці, вимагають перегляду окремих аспектів кримінально-правової охорони виборчих прав громадян. Зазначене зумовлює вибір теми дисертаційної роботи та її актуальність.</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56174D">
        <w:rPr>
          <w:rFonts w:ascii="Times New Roman" w:eastAsia="Times New Roman" w:hAnsi="Times New Roman" w:cs="Times New Roman"/>
          <w:color w:val="000000"/>
          <w:kern w:val="0"/>
          <w:sz w:val="28"/>
          <w:szCs w:val="28"/>
          <w:lang w:val="uk-UA" w:eastAsia="uk-UA" w:bidi="uk-UA"/>
        </w:rPr>
        <w:t xml:space="preserve">Дисертацію виконано відповідно до Стратегії сталого розвитку «Україна - 2020», схваленої Указом Президента України від 12 січня 2015 р. № 5; Національної стратегії у сфері прав людини, затвердженої Указом Президента України від 25 серпня 2015 р. № 501/2015; Стратегії розвитку органів системи Міністерства внутрішніх справ на період до 2020 року, схваленої розпорядженням Кабінету Міністрів України від 15 </w:t>
      </w:r>
      <w:r w:rsidRPr="0056174D">
        <w:rPr>
          <w:rFonts w:ascii="Times New Roman" w:eastAsia="Times New Roman" w:hAnsi="Times New Roman" w:cs="Times New Roman"/>
          <w:color w:val="000000"/>
          <w:kern w:val="0"/>
          <w:sz w:val="28"/>
          <w:szCs w:val="28"/>
          <w:lang w:val="uk-UA" w:eastAsia="ru-RU" w:bidi="ru-RU"/>
        </w:rPr>
        <w:t xml:space="preserve">листопада </w:t>
      </w:r>
      <w:r w:rsidRPr="0056174D">
        <w:rPr>
          <w:rFonts w:ascii="Times New Roman" w:eastAsia="Times New Roman" w:hAnsi="Times New Roman" w:cs="Times New Roman"/>
          <w:color w:val="000000"/>
          <w:kern w:val="0"/>
          <w:sz w:val="28"/>
          <w:szCs w:val="28"/>
          <w:lang w:val="uk-UA" w:eastAsia="uk-UA" w:bidi="uk-UA"/>
        </w:rPr>
        <w:t xml:space="preserve">2017 р. № 1023-р; Рішення Ради національної безпеки і оборони України від 6 травня 2015 року «Про заходи щодо посилення боротьби зі злочинністю в Україні», затвердженого Указом Президента України від 16.06.2015 № 341/2015; Пріоритетних напрямів розвитку правової науки на </w:t>
      </w:r>
      <w:r w:rsidRPr="0056174D">
        <w:rPr>
          <w:rFonts w:ascii="Times New Roman" w:eastAsia="Times New Roman" w:hAnsi="Times New Roman" w:cs="Times New Roman"/>
          <w:color w:val="000000"/>
          <w:kern w:val="0"/>
          <w:sz w:val="28"/>
          <w:szCs w:val="28"/>
          <w:lang w:val="uk-UA" w:eastAsia="ru-RU" w:bidi="ru-RU"/>
        </w:rPr>
        <w:t>2016</w:t>
      </w:r>
      <w:r w:rsidRPr="0056174D">
        <w:rPr>
          <w:rFonts w:ascii="Times New Roman" w:eastAsia="Times New Roman" w:hAnsi="Times New Roman" w:cs="Times New Roman"/>
          <w:color w:val="000000"/>
          <w:kern w:val="0"/>
          <w:sz w:val="28"/>
          <w:szCs w:val="28"/>
          <w:lang w:val="uk-UA" w:eastAsia="ru-RU" w:bidi="ru-RU"/>
        </w:rPr>
        <w:softHyphen/>
        <w:t>2020</w:t>
      </w:r>
      <w:r w:rsidRPr="0056174D">
        <w:rPr>
          <w:rFonts w:ascii="Times New Roman" w:eastAsia="Times New Roman" w:hAnsi="Times New Roman" w:cs="Times New Roman"/>
          <w:color w:val="000000"/>
          <w:kern w:val="0"/>
          <w:sz w:val="28"/>
          <w:szCs w:val="28"/>
          <w:lang w:val="uk-UA" w:eastAsia="uk-UA" w:bidi="uk-UA"/>
        </w:rPr>
        <w:t xml:space="preserve"> рр., затверджених постановою загальних зборів Національної академії правових наук України від 3 березня 2016 р. Обраний напрям дисертації є складовою частиною науково-дослідної роботи «Кримінальна ситуація в Україні у 2018-2020 рр. та прогноз її розвитку на найближчі роки» (державний реєстраційний номер </w:t>
      </w:r>
      <w:r w:rsidRPr="0056174D">
        <w:rPr>
          <w:rFonts w:ascii="Times New Roman" w:eastAsia="Times New Roman" w:hAnsi="Times New Roman" w:cs="Times New Roman"/>
          <w:color w:val="000000"/>
          <w:kern w:val="0"/>
          <w:sz w:val="28"/>
          <w:szCs w:val="28"/>
          <w:lang w:val="uk-UA" w:eastAsia="en-US" w:bidi="en-US"/>
        </w:rPr>
        <w:t>0118</w:t>
      </w:r>
      <w:r w:rsidRPr="0056174D">
        <w:rPr>
          <w:rFonts w:ascii="Times New Roman" w:eastAsia="Times New Roman" w:hAnsi="Times New Roman" w:cs="Times New Roman"/>
          <w:color w:val="000000"/>
          <w:kern w:val="0"/>
          <w:sz w:val="28"/>
          <w:szCs w:val="28"/>
          <w:lang w:val="en-US" w:eastAsia="en-US" w:bidi="en-US"/>
        </w:rPr>
        <w:t>U</w:t>
      </w:r>
      <w:r w:rsidRPr="0056174D">
        <w:rPr>
          <w:rFonts w:ascii="Times New Roman" w:eastAsia="Times New Roman" w:hAnsi="Times New Roman" w:cs="Times New Roman"/>
          <w:color w:val="000000"/>
          <w:kern w:val="0"/>
          <w:sz w:val="28"/>
          <w:szCs w:val="28"/>
          <w:lang w:val="uk-UA" w:eastAsia="en-US" w:bidi="en-US"/>
        </w:rPr>
        <w:t xml:space="preserve">004419), </w:t>
      </w:r>
      <w:r w:rsidRPr="0056174D">
        <w:rPr>
          <w:rFonts w:ascii="Times New Roman" w:eastAsia="Times New Roman" w:hAnsi="Times New Roman" w:cs="Times New Roman"/>
          <w:color w:val="000000"/>
          <w:kern w:val="0"/>
          <w:sz w:val="28"/>
          <w:szCs w:val="28"/>
          <w:lang w:val="uk-UA" w:eastAsia="uk-UA" w:bidi="uk-UA"/>
        </w:rPr>
        <w:t>передбаченої Планом наукових досліджень і науково-технічних (експериментальних) розробок ДНДІ МВС України на 2019 р.</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Тема дисертації затверджена Вченою радою ДНДІ МВС України (протокол № 3 від 26 червня 2014 р.). Уточнену редакцію теми дисертації затверджено на засіданні Вченої ради ДНДІ МВС України (протокол № 3 від 24 квітня 2019 р.).</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56174D">
        <w:rPr>
          <w:rFonts w:ascii="Times New Roman" w:eastAsia="Times New Roman" w:hAnsi="Times New Roman" w:cs="Times New Roman"/>
          <w:i/>
          <w:iCs/>
          <w:color w:val="000000"/>
          <w:kern w:val="0"/>
          <w:sz w:val="28"/>
          <w:lang w:val="uk-UA" w:eastAsia="uk-UA" w:bidi="uk-UA"/>
        </w:rPr>
        <w:t>Мета</w:t>
      </w:r>
      <w:r w:rsidRPr="0056174D">
        <w:rPr>
          <w:rFonts w:ascii="Times New Roman" w:eastAsia="Times New Roman" w:hAnsi="Times New Roman" w:cs="Times New Roman"/>
          <w:color w:val="000000"/>
          <w:kern w:val="0"/>
          <w:sz w:val="28"/>
          <w:szCs w:val="28"/>
          <w:lang w:val="uk-UA" w:eastAsia="uk-UA" w:bidi="uk-UA"/>
        </w:rPr>
        <w:t xml:space="preserve"> роботи полягає в тому, щоб на основі всебічного дослідження наукових джерел, чинного законодавства та аналізу його практичного застосування надати комплексну кримінально- правову характеристику кримінальних правопорушень проти виборчих прав громадян України і розробити пропозиції щодо можливих напрямів удосконалення кримінально-правової охорони виборчих прав громадян України.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Для досягнення обраної мети дослідження сформовано такі </w:t>
      </w:r>
      <w:r w:rsidRPr="0056174D">
        <w:rPr>
          <w:rFonts w:ascii="Times New Roman" w:eastAsia="Times New Roman" w:hAnsi="Times New Roman" w:cs="Times New Roman"/>
          <w:i/>
          <w:iCs/>
          <w:color w:val="000000"/>
          <w:kern w:val="0"/>
          <w:sz w:val="28"/>
          <w:lang w:val="uk-UA" w:eastAsia="uk-UA" w:bidi="uk-UA"/>
        </w:rPr>
        <w:t>завдання:</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розкрити методологічні засади дослідження кримінально- правової охорони виборчих прав громадян та визначити поняття: кримінальні правопорушення проти виборчих прав громадян; кримінальні правопорушення, пов’язані з реалізацією виборчого права; злочинність, пов’язана з виборчим процесом;</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дослідити становлення кримінальної відповідальності за кримінальні правопорушення проти виборчих </w:t>
      </w:r>
      <w:r w:rsidRPr="0056174D">
        <w:rPr>
          <w:rFonts w:ascii="Times New Roman" w:eastAsia="Times New Roman" w:hAnsi="Times New Roman" w:cs="Times New Roman"/>
          <w:color w:val="000000"/>
          <w:kern w:val="0"/>
          <w:sz w:val="28"/>
          <w:szCs w:val="28"/>
          <w:lang w:eastAsia="ru-RU" w:bidi="ru-RU"/>
        </w:rPr>
        <w:t>прав;</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вивчити та узагальнити зарубіжний законодавчий досвід визначення кримінальної відповідальності за кримінальні правопорушення проти виборчих </w:t>
      </w:r>
      <w:r w:rsidRPr="0056174D">
        <w:rPr>
          <w:rFonts w:ascii="Times New Roman" w:eastAsia="Times New Roman" w:hAnsi="Times New Roman" w:cs="Times New Roman"/>
          <w:color w:val="000000"/>
          <w:kern w:val="0"/>
          <w:sz w:val="28"/>
          <w:szCs w:val="28"/>
          <w:lang w:eastAsia="ru-RU" w:bidi="ru-RU"/>
        </w:rPr>
        <w:t>прав;</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встановити об’єктивні ознаки кримінальних правопорушень проти виборчих </w:t>
      </w:r>
      <w:r w:rsidRPr="0056174D">
        <w:rPr>
          <w:rFonts w:ascii="Times New Roman" w:eastAsia="Times New Roman" w:hAnsi="Times New Roman" w:cs="Times New Roman"/>
          <w:color w:val="000000"/>
          <w:kern w:val="0"/>
          <w:sz w:val="28"/>
          <w:szCs w:val="28"/>
          <w:lang w:eastAsia="ru-RU" w:bidi="ru-RU"/>
        </w:rPr>
        <w:t>прав;</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проаналізувати суб’єктивні ознаки кримінальних правопорушень проти виборчих </w:t>
      </w:r>
      <w:r w:rsidRPr="0056174D">
        <w:rPr>
          <w:rFonts w:ascii="Times New Roman" w:eastAsia="Times New Roman" w:hAnsi="Times New Roman" w:cs="Times New Roman"/>
          <w:color w:val="000000"/>
          <w:kern w:val="0"/>
          <w:sz w:val="28"/>
          <w:szCs w:val="28"/>
          <w:lang w:eastAsia="ru-RU" w:bidi="ru-RU"/>
        </w:rPr>
        <w:t>прав;</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проаналізувати види покарань за кримінальні правопорушення проти виборчих </w:t>
      </w:r>
      <w:r w:rsidRPr="0056174D">
        <w:rPr>
          <w:rFonts w:ascii="Times New Roman" w:eastAsia="Times New Roman" w:hAnsi="Times New Roman" w:cs="Times New Roman"/>
          <w:color w:val="000000"/>
          <w:kern w:val="0"/>
          <w:sz w:val="28"/>
          <w:szCs w:val="28"/>
          <w:lang w:eastAsia="ru-RU" w:bidi="ru-RU"/>
        </w:rPr>
        <w:t xml:space="preserve">прав </w:t>
      </w:r>
      <w:r w:rsidRPr="0056174D">
        <w:rPr>
          <w:rFonts w:ascii="Times New Roman" w:eastAsia="Times New Roman" w:hAnsi="Times New Roman" w:cs="Times New Roman"/>
          <w:color w:val="000000"/>
          <w:kern w:val="0"/>
          <w:sz w:val="28"/>
          <w:szCs w:val="28"/>
          <w:lang w:val="uk-UA" w:eastAsia="uk-UA" w:bidi="uk-UA"/>
        </w:rPr>
        <w:t>громадян України;</w:t>
      </w:r>
    </w:p>
    <w:p w:rsidR="0056174D" w:rsidRPr="0056174D" w:rsidRDefault="0056174D" w:rsidP="0056174D">
      <w:pPr>
        <w:numPr>
          <w:ilvl w:val="0"/>
          <w:numId w:val="12"/>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дослідити проблеми кваліфікації кримінальних правопорушень проти виборчих </w:t>
      </w:r>
      <w:r w:rsidRPr="0056174D">
        <w:rPr>
          <w:rFonts w:ascii="Times New Roman" w:eastAsia="Times New Roman" w:hAnsi="Times New Roman" w:cs="Times New Roman"/>
          <w:color w:val="000000"/>
          <w:kern w:val="0"/>
          <w:sz w:val="28"/>
          <w:szCs w:val="28"/>
          <w:lang w:eastAsia="ru-RU" w:bidi="ru-RU"/>
        </w:rPr>
        <w:t xml:space="preserve">прав </w:t>
      </w:r>
      <w:r w:rsidRPr="0056174D">
        <w:rPr>
          <w:rFonts w:ascii="Times New Roman" w:eastAsia="Times New Roman" w:hAnsi="Times New Roman" w:cs="Times New Roman"/>
          <w:color w:val="000000"/>
          <w:kern w:val="0"/>
          <w:sz w:val="28"/>
          <w:szCs w:val="28"/>
          <w:lang w:val="uk-UA" w:eastAsia="uk-UA" w:bidi="uk-UA"/>
        </w:rPr>
        <w:t>та запропонувати шляхи їх вирішення;</w:t>
      </w:r>
    </w:p>
    <w:p w:rsidR="0056174D" w:rsidRPr="0056174D" w:rsidRDefault="0056174D" w:rsidP="0056174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eastAsia="ru-RU" w:bidi="ru-RU"/>
        </w:rPr>
        <w:t xml:space="preserve">- </w:t>
      </w:r>
      <w:r w:rsidRPr="0056174D">
        <w:rPr>
          <w:rFonts w:ascii="Times New Roman" w:eastAsia="Times New Roman" w:hAnsi="Times New Roman" w:cs="Times New Roman"/>
          <w:color w:val="000000"/>
          <w:kern w:val="0"/>
          <w:sz w:val="28"/>
          <w:szCs w:val="28"/>
          <w:lang w:val="uk-UA" w:eastAsia="uk-UA" w:bidi="uk-UA"/>
        </w:rPr>
        <w:t>сформулювати та надати пропозиції щодо вдосконалення кримінально-правової охорони виборчих прав громадян.</w:t>
      </w:r>
    </w:p>
    <w:p w:rsidR="0056174D" w:rsidRPr="0056174D" w:rsidRDefault="0056174D" w:rsidP="0056174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Об ’єкт дослідження</w:t>
      </w:r>
      <w:r w:rsidRPr="0056174D">
        <w:rPr>
          <w:rFonts w:ascii="Times New Roman" w:eastAsia="Times New Roman" w:hAnsi="Times New Roman" w:cs="Times New Roman"/>
          <w:color w:val="000000"/>
          <w:kern w:val="0"/>
          <w:sz w:val="28"/>
          <w:szCs w:val="28"/>
          <w:lang w:val="uk-UA" w:eastAsia="uk-UA" w:bidi="uk-UA"/>
        </w:rPr>
        <w:t xml:space="preserve"> - суспільні відносини у сфері протидії кримінальним посяганням на виборчі права громадян України.</w:t>
      </w:r>
    </w:p>
    <w:p w:rsidR="0056174D" w:rsidRPr="0056174D" w:rsidRDefault="0056174D" w:rsidP="0056174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Предмет дослідження</w:t>
      </w:r>
      <w:r w:rsidRPr="0056174D">
        <w:rPr>
          <w:rFonts w:ascii="Times New Roman" w:eastAsia="Times New Roman" w:hAnsi="Times New Roman" w:cs="Times New Roman"/>
          <w:color w:val="000000"/>
          <w:kern w:val="0"/>
          <w:sz w:val="28"/>
          <w:szCs w:val="28"/>
          <w:lang w:val="uk-UA" w:eastAsia="uk-UA" w:bidi="uk-UA"/>
        </w:rPr>
        <w:t xml:space="preserve"> - кримінально-правова охорона виборчих прав громадян України.</w:t>
      </w:r>
    </w:p>
    <w:p w:rsidR="0056174D" w:rsidRPr="0056174D" w:rsidRDefault="0056174D" w:rsidP="0056174D">
      <w:pPr>
        <w:tabs>
          <w:tab w:val="clear" w:pos="709"/>
          <w:tab w:val="left" w:pos="3710"/>
          <w:tab w:val="left" w:pos="4397"/>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56174D">
        <w:rPr>
          <w:rFonts w:ascii="Times New Roman" w:eastAsia="Times New Roman" w:hAnsi="Times New Roman" w:cs="Times New Roman"/>
          <w:color w:val="000000"/>
          <w:kern w:val="0"/>
          <w:sz w:val="28"/>
          <w:szCs w:val="28"/>
          <w:lang w:val="uk-UA" w:eastAsia="uk-UA" w:bidi="uk-UA"/>
        </w:rPr>
        <w:t xml:space="preserve">Методологічною основою дисертації є сукупність методів філософського, загальнонаукового та конкретно- наукового рівнів дослідження, які були використані у взаємозв’язку для досягнення поставленої мети та вирішення завдань дослідження. За допомогою </w:t>
      </w:r>
      <w:r w:rsidRPr="0056174D">
        <w:rPr>
          <w:rFonts w:ascii="Times New Roman" w:eastAsia="Times New Roman" w:hAnsi="Times New Roman" w:cs="Times New Roman"/>
          <w:i/>
          <w:iCs/>
          <w:color w:val="000000"/>
          <w:kern w:val="0"/>
          <w:sz w:val="28"/>
          <w:lang w:val="uk-UA" w:eastAsia="uk-UA" w:bidi="uk-UA"/>
        </w:rPr>
        <w:t>діалектичного методу</w:t>
      </w:r>
      <w:r w:rsidRPr="0056174D">
        <w:rPr>
          <w:rFonts w:ascii="Times New Roman" w:eastAsia="Times New Roman" w:hAnsi="Times New Roman" w:cs="Times New Roman"/>
          <w:color w:val="000000"/>
          <w:kern w:val="0"/>
          <w:sz w:val="28"/>
          <w:szCs w:val="28"/>
          <w:lang w:val="uk-UA" w:eastAsia="uk-UA" w:bidi="uk-UA"/>
        </w:rPr>
        <w:t xml:space="preserve"> досліджено понятійний апарат за темою роботи, зокрема поняття «об’єкт злочину» та «предмет злочину», сформульовано визначення поняття «кримінальні правопорушення проти виборчих прав громадян», «кримінальні правопорушення, пов’язані з реалізацією громадянами виборчого права», «злочинність, пов’язана з виборчим процесом» (підрозділи 1.1, 2.1). </w:t>
      </w:r>
      <w:r w:rsidRPr="0056174D">
        <w:rPr>
          <w:rFonts w:ascii="Times New Roman" w:eastAsia="Times New Roman" w:hAnsi="Times New Roman" w:cs="Times New Roman"/>
          <w:i/>
          <w:iCs/>
          <w:color w:val="000000"/>
          <w:kern w:val="0"/>
          <w:sz w:val="28"/>
          <w:lang w:val="uk-UA" w:eastAsia="uk-UA" w:bidi="uk-UA"/>
        </w:rPr>
        <w:t>Аксіоматичний метод</w:t>
      </w:r>
      <w:r w:rsidRPr="0056174D">
        <w:rPr>
          <w:rFonts w:ascii="Times New Roman" w:eastAsia="Times New Roman" w:hAnsi="Times New Roman" w:cs="Times New Roman"/>
          <w:color w:val="000000"/>
          <w:kern w:val="0"/>
          <w:sz w:val="28"/>
          <w:szCs w:val="28"/>
          <w:lang w:val="uk-UA" w:eastAsia="uk-UA" w:bidi="uk-UA"/>
        </w:rPr>
        <w:t xml:space="preserve"> застосовано під час характеризування кримінально-правової природи об’єктивних та суб’єктивних ознак кримінальних правопорушень проти виборчих прав громадян (підрозділ 1.1, 2.1, 2.2). </w:t>
      </w:r>
      <w:r w:rsidRPr="0056174D">
        <w:rPr>
          <w:rFonts w:ascii="Times New Roman" w:eastAsia="Times New Roman" w:hAnsi="Times New Roman" w:cs="Times New Roman"/>
          <w:i/>
          <w:iCs/>
          <w:color w:val="000000"/>
          <w:kern w:val="0"/>
          <w:sz w:val="28"/>
          <w:lang w:val="uk-UA" w:eastAsia="uk-UA" w:bidi="uk-UA"/>
        </w:rPr>
        <w:t xml:space="preserve">Системно-структурний метод </w:t>
      </w:r>
      <w:r w:rsidRPr="0056174D">
        <w:rPr>
          <w:rFonts w:ascii="Times New Roman" w:eastAsia="Times New Roman" w:hAnsi="Times New Roman" w:cs="Times New Roman"/>
          <w:color w:val="000000"/>
          <w:kern w:val="0"/>
          <w:sz w:val="28"/>
          <w:szCs w:val="28"/>
          <w:lang w:val="uk-UA" w:eastAsia="uk-UA" w:bidi="uk-UA"/>
        </w:rPr>
        <w:t xml:space="preserve">використовувався під час дослідження кримінально-правових норм, які регламентують відповідальність за кримінальні правопорушення проти виборчих прав громадян, а також інших нормативно-правових актів, які прямо чи опосередковано стосуються теми роботи (усі розділи). </w:t>
      </w:r>
      <w:r w:rsidRPr="0056174D">
        <w:rPr>
          <w:rFonts w:ascii="Times New Roman" w:eastAsia="Times New Roman" w:hAnsi="Times New Roman" w:cs="Times New Roman"/>
          <w:i/>
          <w:iCs/>
          <w:color w:val="000000"/>
          <w:kern w:val="0"/>
          <w:sz w:val="28"/>
          <w:lang w:val="uk-UA" w:eastAsia="uk-UA" w:bidi="uk-UA"/>
        </w:rPr>
        <w:t>Емпіричний метод</w:t>
      </w:r>
      <w:r w:rsidRPr="0056174D">
        <w:rPr>
          <w:rFonts w:ascii="Times New Roman" w:eastAsia="Times New Roman" w:hAnsi="Times New Roman" w:cs="Times New Roman"/>
          <w:color w:val="000000"/>
          <w:kern w:val="0"/>
          <w:sz w:val="28"/>
          <w:szCs w:val="28"/>
          <w:lang w:val="uk-UA" w:eastAsia="uk-UA" w:bidi="uk-UA"/>
        </w:rPr>
        <w:t xml:space="preserve"> використовувався</w:t>
      </w:r>
      <w:r w:rsidRPr="0056174D">
        <w:rPr>
          <w:rFonts w:ascii="Times New Roman" w:eastAsia="Times New Roman" w:hAnsi="Times New Roman" w:cs="Times New Roman"/>
          <w:color w:val="000000"/>
          <w:kern w:val="0"/>
          <w:sz w:val="28"/>
          <w:szCs w:val="28"/>
          <w:lang w:val="uk-UA" w:eastAsia="uk-UA" w:bidi="uk-UA"/>
        </w:rPr>
        <w:tab/>
        <w:t>у</w:t>
      </w:r>
      <w:r w:rsidRPr="0056174D">
        <w:rPr>
          <w:rFonts w:ascii="Times New Roman" w:eastAsia="Times New Roman" w:hAnsi="Times New Roman" w:cs="Times New Roman"/>
          <w:color w:val="000000"/>
          <w:kern w:val="0"/>
          <w:sz w:val="28"/>
          <w:szCs w:val="28"/>
          <w:lang w:val="uk-UA" w:eastAsia="uk-UA" w:bidi="uk-UA"/>
        </w:rPr>
        <w:tab/>
        <w:t>дисертаційному дослідженні для</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характеризування проблем кваліфікації кримінальних правопорушень проти виборчих прав громадян, ефективності протидії ним, а також для вирішення інших питань (підрозділи 3.1, 3.2). </w:t>
      </w:r>
      <w:r w:rsidRPr="0056174D">
        <w:rPr>
          <w:rFonts w:ascii="Times New Roman" w:eastAsia="Times New Roman" w:hAnsi="Times New Roman" w:cs="Times New Roman"/>
          <w:i/>
          <w:iCs/>
          <w:color w:val="000000"/>
          <w:kern w:val="0"/>
          <w:sz w:val="28"/>
          <w:lang w:val="uk-UA" w:eastAsia="uk-UA" w:bidi="uk-UA"/>
        </w:rPr>
        <w:t>Порівняльно-правовий метод</w:t>
      </w:r>
      <w:r w:rsidRPr="0056174D">
        <w:rPr>
          <w:rFonts w:ascii="Times New Roman" w:eastAsia="Times New Roman" w:hAnsi="Times New Roman" w:cs="Times New Roman"/>
          <w:color w:val="000000"/>
          <w:kern w:val="0"/>
          <w:sz w:val="28"/>
          <w:szCs w:val="28"/>
          <w:lang w:val="uk-UA" w:eastAsia="uk-UA" w:bidi="uk-UA"/>
        </w:rPr>
        <w:t xml:space="preserve"> дозволив зіставити положення КК України із відповідними положеннями кримінального зарубіжного законодавства у частині нормативно-правової регламентації відповідальності за кримінальні правопорушення проти виборчих прав громадян (підрозділ 1.3). Застосування таких загальнонаукових методів, як </w:t>
      </w:r>
      <w:r w:rsidRPr="0056174D">
        <w:rPr>
          <w:rFonts w:ascii="Times New Roman" w:eastAsia="Times New Roman" w:hAnsi="Times New Roman" w:cs="Times New Roman"/>
          <w:i/>
          <w:iCs/>
          <w:color w:val="000000"/>
          <w:kern w:val="0"/>
          <w:sz w:val="28"/>
          <w:lang w:val="uk-UA" w:eastAsia="uk-UA" w:bidi="uk-UA"/>
        </w:rPr>
        <w:t>абстрагування, моделювання, індукція, дедукція, аналіз, синтез, узагальнення,</w:t>
      </w:r>
      <w:r w:rsidRPr="0056174D">
        <w:rPr>
          <w:rFonts w:ascii="Times New Roman" w:eastAsia="Times New Roman" w:hAnsi="Times New Roman" w:cs="Times New Roman"/>
          <w:color w:val="000000"/>
          <w:kern w:val="0"/>
          <w:sz w:val="28"/>
          <w:szCs w:val="28"/>
          <w:lang w:val="uk-UA" w:eastAsia="uk-UA" w:bidi="uk-UA"/>
        </w:rPr>
        <w:t xml:space="preserve"> сприяли визначенню структурно- логічної схеми дослідження, використовувалися під час вивчення кримінального зарубіжного законодавства, аналізування судових рішень та результатів анкетування, для формулювання понятійного апарату дослідження, розроблення пропозицій до законодавства тощо (усі розділи). </w:t>
      </w:r>
      <w:r w:rsidRPr="0056174D">
        <w:rPr>
          <w:rFonts w:ascii="Times New Roman" w:eastAsia="Times New Roman" w:hAnsi="Times New Roman" w:cs="Times New Roman"/>
          <w:i/>
          <w:iCs/>
          <w:color w:val="000000"/>
          <w:kern w:val="0"/>
          <w:sz w:val="28"/>
          <w:lang w:val="uk-UA" w:eastAsia="uk-UA" w:bidi="uk-UA"/>
        </w:rPr>
        <w:t>Метод індукції</w:t>
      </w:r>
      <w:r w:rsidRPr="0056174D">
        <w:rPr>
          <w:rFonts w:ascii="Times New Roman" w:eastAsia="Times New Roman" w:hAnsi="Times New Roman" w:cs="Times New Roman"/>
          <w:color w:val="000000"/>
          <w:kern w:val="0"/>
          <w:sz w:val="28"/>
          <w:szCs w:val="28"/>
          <w:lang w:val="uk-UA" w:eastAsia="uk-UA" w:bidi="uk-UA"/>
        </w:rPr>
        <w:t xml:space="preserve"> було використано під час виявлення властивостей, притаманних деяким видам кримінальних правопорушень проти виборчих прав (підрозділи 1.1, 2.1, 2.2, 3.1). </w:t>
      </w:r>
      <w:r w:rsidRPr="0056174D">
        <w:rPr>
          <w:rFonts w:ascii="Times New Roman" w:eastAsia="Times New Roman" w:hAnsi="Times New Roman" w:cs="Times New Roman"/>
          <w:i/>
          <w:iCs/>
          <w:color w:val="000000"/>
          <w:kern w:val="0"/>
          <w:sz w:val="28"/>
          <w:lang w:val="uk-UA" w:eastAsia="uk-UA" w:bidi="uk-UA"/>
        </w:rPr>
        <w:t>Догматичний метод</w:t>
      </w:r>
      <w:r w:rsidRPr="0056174D">
        <w:rPr>
          <w:rFonts w:ascii="Times New Roman" w:eastAsia="Times New Roman" w:hAnsi="Times New Roman" w:cs="Times New Roman"/>
          <w:color w:val="000000"/>
          <w:kern w:val="0"/>
          <w:sz w:val="28"/>
          <w:szCs w:val="28"/>
          <w:lang w:val="uk-UA" w:eastAsia="uk-UA" w:bidi="uk-UA"/>
        </w:rPr>
        <w:t xml:space="preserve"> використано під час дослідження </w:t>
      </w:r>
      <w:r w:rsidRPr="0056174D">
        <w:rPr>
          <w:rFonts w:ascii="Times New Roman" w:eastAsia="Times New Roman" w:hAnsi="Times New Roman" w:cs="Times New Roman"/>
          <w:color w:val="000000"/>
          <w:kern w:val="0"/>
          <w:sz w:val="28"/>
          <w:szCs w:val="28"/>
          <w:lang w:eastAsia="ru-RU" w:bidi="ru-RU"/>
        </w:rPr>
        <w:t xml:space="preserve">проблем </w:t>
      </w:r>
      <w:r w:rsidRPr="0056174D">
        <w:rPr>
          <w:rFonts w:ascii="Times New Roman" w:eastAsia="Times New Roman" w:hAnsi="Times New Roman" w:cs="Times New Roman"/>
          <w:color w:val="000000"/>
          <w:kern w:val="0"/>
          <w:sz w:val="28"/>
          <w:szCs w:val="28"/>
          <w:lang w:val="uk-UA" w:eastAsia="uk-UA" w:bidi="uk-UA"/>
        </w:rPr>
        <w:t>теорії і практики кваліфікації кримінальних правопорушень проти виборчих прав громадян (підрозділ 3.1).</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Нормативною основою дисертації</w:t>
      </w:r>
      <w:r w:rsidRPr="0056174D">
        <w:rPr>
          <w:rFonts w:ascii="Times New Roman" w:eastAsia="Times New Roman" w:hAnsi="Times New Roman" w:cs="Times New Roman"/>
          <w:color w:val="000000"/>
          <w:kern w:val="0"/>
          <w:sz w:val="28"/>
          <w:szCs w:val="28"/>
          <w:lang w:val="uk-UA" w:eastAsia="uk-UA" w:bidi="uk-UA"/>
        </w:rPr>
        <w:t xml:space="preserve"> є Конституція України, Кримінальний кодекс України, Виборчий кодекс України, інші нормативно- правові акти України, які регламентують питання, що стосуються теми дослідження.</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Емпіричну базу</w:t>
      </w:r>
      <w:r w:rsidRPr="0056174D">
        <w:rPr>
          <w:rFonts w:ascii="Times New Roman" w:eastAsia="Times New Roman" w:hAnsi="Times New Roman" w:cs="Times New Roman"/>
          <w:color w:val="000000"/>
          <w:kern w:val="0"/>
          <w:sz w:val="28"/>
          <w:szCs w:val="28"/>
          <w:lang w:val="uk-UA" w:eastAsia="uk-UA" w:bidi="uk-UA"/>
        </w:rPr>
        <w:t xml:space="preserve"> дослідження становлять матеріали судової практики, що містить Єдиний державний реєстр судових рішень України, та дані геоінформаційної системи МВС. У роботі використано результати проведеного здобувачем онлайн-опитування та інших соціологічних опитувань.</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56174D">
        <w:rPr>
          <w:rFonts w:ascii="Times New Roman" w:eastAsia="Times New Roman" w:hAnsi="Times New Roman" w:cs="Times New Roman"/>
          <w:color w:val="000000"/>
          <w:kern w:val="0"/>
          <w:sz w:val="28"/>
          <w:szCs w:val="28"/>
          <w:lang w:val="uk-UA" w:eastAsia="uk-UA" w:bidi="uk-UA"/>
        </w:rPr>
        <w:t>полягає у тому, що дисертація за характером та змістом розглянутих питань є одним із перших комплексних досліджень, присвячених кримінально-правовій охороні виборчих прав громадян України. Новизна дослідження конкретизується в одержаних наукових результатах, сформульованих у теоретичних висновках та пропозиціях, зокрема:</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56174D">
        <w:rPr>
          <w:rFonts w:ascii="Times New Roman" w:eastAsia="Times New Roman" w:hAnsi="Times New Roman" w:cs="Times New Roman"/>
          <w:i/>
          <w:iCs/>
          <w:color w:val="000000"/>
          <w:kern w:val="0"/>
          <w:sz w:val="28"/>
          <w:szCs w:val="28"/>
          <w:lang w:val="uk-UA" w:eastAsia="uk-UA" w:bidi="uk-UA"/>
        </w:rPr>
        <w:t>вперше:</w:t>
      </w:r>
    </w:p>
    <w:p w:rsidR="0056174D" w:rsidRPr="0056174D" w:rsidRDefault="0056174D" w:rsidP="0056174D">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w:t>
      </w:r>
      <w:r w:rsidRPr="0056174D">
        <w:rPr>
          <w:rFonts w:ascii="Times New Roman" w:eastAsia="Times New Roman" w:hAnsi="Times New Roman" w:cs="Times New Roman"/>
          <w:color w:val="000000"/>
          <w:kern w:val="0"/>
          <w:sz w:val="28"/>
          <w:szCs w:val="28"/>
          <w:lang w:val="uk-UA" w:eastAsia="uk-UA" w:bidi="uk-UA"/>
        </w:rPr>
        <w:t xml:space="preserve"> на основі аналізу теоретичних підходів та нормативно-правових актів сформульовано визначення понять «кримінальні правопорушення проти виборчих прав громадян» та «кримінальні правопорушення, пов’язані з реалізацією виборчих прав громадян»;</w:t>
      </w:r>
    </w:p>
    <w:p w:rsidR="0056174D" w:rsidRPr="0056174D" w:rsidRDefault="0056174D" w:rsidP="0056174D">
      <w:pPr>
        <w:numPr>
          <w:ilvl w:val="0"/>
          <w:numId w:val="12"/>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з урахуванням позитивного досвіду зарубіжних країн доведено доцільність віднесення діяння, передбаченого ч. 1 ст. 157 КК України, до категорії кримінальних проступків;</w:t>
      </w:r>
    </w:p>
    <w:p w:rsidR="0056174D" w:rsidRPr="0056174D" w:rsidRDefault="0056174D" w:rsidP="0056174D">
      <w:pPr>
        <w:numPr>
          <w:ilvl w:val="0"/>
          <w:numId w:val="12"/>
        </w:numPr>
        <w:tabs>
          <w:tab w:val="clear" w:pos="709"/>
          <w:tab w:val="left" w:pos="1420"/>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запропоновано виокремлення як кваліфікуючої ознаки вказівки на умисний характер невиконання членом виборчої комісії чи членом комісії референдуму своїх обов’язків у роботі комісії, якщо це призвело до неможливості роботи виборчої комісії;</w:t>
      </w:r>
    </w:p>
    <w:p w:rsidR="0056174D" w:rsidRPr="0056174D" w:rsidRDefault="0056174D" w:rsidP="0056174D">
      <w:pPr>
        <w:numPr>
          <w:ilvl w:val="0"/>
          <w:numId w:val="12"/>
        </w:numPr>
        <w:tabs>
          <w:tab w:val="clear" w:pos="709"/>
          <w:tab w:val="left" w:pos="1420"/>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розроблено класифікацію кримінальних правопорушень проти виборчих прав громадян, яка поділяє такі діяння на ті, що зазіхають: на свободу волевиявлення; на процес підготовки і проведення виборів; на викривлення (фальсифікацію) інформації, яка міститься у виборчій документації;</w:t>
      </w:r>
    </w:p>
    <w:p w:rsidR="0056174D" w:rsidRPr="0056174D" w:rsidRDefault="0056174D" w:rsidP="0056174D">
      <w:pPr>
        <w:tabs>
          <w:tab w:val="clear" w:pos="709"/>
        </w:tabs>
        <w:suppressAutoHyphens w:val="0"/>
        <w:spacing w:after="0" w:line="485" w:lineRule="exact"/>
        <w:ind w:firstLine="740"/>
        <w:rPr>
          <w:rFonts w:ascii="Times New Roman" w:eastAsia="Times New Roman" w:hAnsi="Times New Roman" w:cs="Times New Roman"/>
          <w:i/>
          <w:iCs/>
          <w:color w:val="000000"/>
          <w:kern w:val="0"/>
          <w:sz w:val="28"/>
          <w:szCs w:val="28"/>
          <w:lang w:val="uk-UA" w:eastAsia="uk-UA" w:bidi="uk-UA"/>
        </w:rPr>
      </w:pPr>
      <w:r w:rsidRPr="0056174D">
        <w:rPr>
          <w:rFonts w:ascii="Times New Roman" w:eastAsia="Times New Roman" w:hAnsi="Times New Roman" w:cs="Times New Roman"/>
          <w:i/>
          <w:iCs/>
          <w:color w:val="000000"/>
          <w:kern w:val="0"/>
          <w:sz w:val="28"/>
          <w:szCs w:val="28"/>
          <w:lang w:val="uk-UA" w:eastAsia="uk-UA" w:bidi="uk-UA"/>
        </w:rPr>
        <w:t>удосконалено:</w:t>
      </w:r>
    </w:p>
    <w:p w:rsidR="0056174D" w:rsidRPr="0056174D" w:rsidRDefault="0056174D" w:rsidP="0056174D">
      <w:pPr>
        <w:numPr>
          <w:ilvl w:val="0"/>
          <w:numId w:val="12"/>
        </w:numPr>
        <w:tabs>
          <w:tab w:val="clear" w:pos="709"/>
          <w:tab w:val="left" w:pos="1420"/>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методологічне підґрунтя пізнання кримінально-правової охорони виборчих прав громадян;</w:t>
      </w:r>
    </w:p>
    <w:p w:rsidR="0056174D" w:rsidRPr="0056174D" w:rsidRDefault="0056174D" w:rsidP="0056174D">
      <w:pPr>
        <w:numPr>
          <w:ilvl w:val="0"/>
          <w:numId w:val="12"/>
        </w:numPr>
        <w:tabs>
          <w:tab w:val="clear" w:pos="709"/>
          <w:tab w:val="left" w:pos="1420"/>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визначення поняття «злочинність, пов’язана із виборчим процесом»;</w:t>
      </w:r>
    </w:p>
    <w:p w:rsidR="0056174D" w:rsidRPr="0056174D" w:rsidRDefault="0056174D" w:rsidP="0056174D">
      <w:pPr>
        <w:numPr>
          <w:ilvl w:val="0"/>
          <w:numId w:val="12"/>
        </w:numPr>
        <w:tabs>
          <w:tab w:val="clear" w:pos="709"/>
          <w:tab w:val="left" w:pos="1420"/>
          <w:tab w:val="left" w:pos="4474"/>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кримінально-правову</w:t>
      </w:r>
      <w:r w:rsidRPr="0056174D">
        <w:rPr>
          <w:rFonts w:ascii="Times New Roman" w:eastAsia="Times New Roman" w:hAnsi="Times New Roman" w:cs="Times New Roman"/>
          <w:color w:val="000000"/>
          <w:kern w:val="0"/>
          <w:sz w:val="28"/>
          <w:szCs w:val="28"/>
          <w:lang w:val="uk-UA" w:eastAsia="uk-UA" w:bidi="uk-UA"/>
        </w:rPr>
        <w:tab/>
        <w:t>характеристику загальних ознак</w:t>
      </w:r>
    </w:p>
    <w:p w:rsidR="0056174D" w:rsidRPr="0056174D" w:rsidRDefault="0056174D" w:rsidP="0056174D">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кримінальних правопорушень проти виборчих прав шляхом їх диференціації та виокремлення індивідуальних ознак (притаманних виключно кримінальним правопорушенням проти виборчих прав);</w:t>
      </w:r>
    </w:p>
    <w:p w:rsidR="0056174D" w:rsidRPr="0056174D" w:rsidRDefault="0056174D" w:rsidP="0056174D">
      <w:pPr>
        <w:numPr>
          <w:ilvl w:val="0"/>
          <w:numId w:val="12"/>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наукові позиції щодо конструкції кримінальних правопорушень проти виборчих прав громадян (ст.ст. 157-160 КК України), які вказують на неможливість їх вчинення </w:t>
      </w:r>
      <w:r w:rsidRPr="0056174D">
        <w:rPr>
          <w:rFonts w:ascii="Times New Roman" w:eastAsia="Times New Roman" w:hAnsi="Times New Roman" w:cs="Times New Roman"/>
          <w:color w:val="000000"/>
          <w:kern w:val="0"/>
          <w:sz w:val="28"/>
          <w:szCs w:val="28"/>
          <w:lang w:val="uk-UA" w:eastAsia="ru-RU" w:bidi="ru-RU"/>
        </w:rPr>
        <w:t xml:space="preserve">без </w:t>
      </w:r>
      <w:r w:rsidRPr="0056174D">
        <w:rPr>
          <w:rFonts w:ascii="Times New Roman" w:eastAsia="Times New Roman" w:hAnsi="Times New Roman" w:cs="Times New Roman"/>
          <w:color w:val="000000"/>
          <w:kern w:val="0"/>
          <w:sz w:val="28"/>
          <w:szCs w:val="28"/>
          <w:lang w:val="uk-UA" w:eastAsia="uk-UA" w:bidi="uk-UA"/>
        </w:rPr>
        <w:t>ретельної попередньої підготовки;</w:t>
      </w:r>
    </w:p>
    <w:p w:rsidR="0056174D" w:rsidRPr="0056174D" w:rsidRDefault="0056174D" w:rsidP="0056174D">
      <w:pPr>
        <w:numPr>
          <w:ilvl w:val="0"/>
          <w:numId w:val="12"/>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на підставі аналізу статистичних даних щодо високого показника закритих відповідно до ст. 284 КПК України кримінальних проваджень, відкритих за ст. 160 КК України «Підкуп виборця, учасника референдуму», а також за результатами завершених кримінальних проваджень у суді, з яких у переважній більшості випадків застосовано звільнення від покарання осіб, що вчиняють такі суспільно небезпечні діяння, запропоновано доповнити ч. 1 ст. 157 КК України підкупом як способом перешкоджання здійсненню виборчого права;</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56174D">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56174D" w:rsidRPr="0056174D" w:rsidRDefault="0056174D" w:rsidP="0056174D">
      <w:pPr>
        <w:numPr>
          <w:ilvl w:val="0"/>
          <w:numId w:val="12"/>
        </w:numPr>
        <w:tabs>
          <w:tab w:val="clear" w:pos="709"/>
          <w:tab w:val="left" w:pos="1427"/>
          <w:tab w:val="left" w:pos="765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періодизація становлення та розвитку</w:t>
      </w:r>
      <w:r w:rsidRPr="0056174D">
        <w:rPr>
          <w:rFonts w:ascii="Times New Roman" w:eastAsia="Times New Roman" w:hAnsi="Times New Roman" w:cs="Times New Roman"/>
          <w:color w:val="000000"/>
          <w:kern w:val="0"/>
          <w:sz w:val="28"/>
          <w:szCs w:val="28"/>
          <w:lang w:val="uk-UA" w:eastAsia="uk-UA" w:bidi="uk-UA"/>
        </w:rPr>
        <w:tab/>
        <w:t>кримінальної</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відповідальності за кримінальні правопорушення проти виборчих прав громадян;</w:t>
      </w:r>
    </w:p>
    <w:p w:rsidR="0056174D" w:rsidRPr="0056174D" w:rsidRDefault="0056174D" w:rsidP="0056174D">
      <w:pPr>
        <w:numPr>
          <w:ilvl w:val="0"/>
          <w:numId w:val="12"/>
        </w:numPr>
        <w:tabs>
          <w:tab w:val="clear" w:pos="709"/>
          <w:tab w:val="left" w:pos="1427"/>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концептуальні підходи до визнання </w:t>
      </w:r>
      <w:r w:rsidRPr="0056174D">
        <w:rPr>
          <w:rFonts w:ascii="Times New Roman" w:eastAsia="Times New Roman" w:hAnsi="Times New Roman" w:cs="Times New Roman"/>
          <w:color w:val="000000"/>
          <w:kern w:val="0"/>
          <w:sz w:val="28"/>
          <w:szCs w:val="28"/>
          <w:lang w:eastAsia="ru-RU" w:bidi="ru-RU"/>
        </w:rPr>
        <w:t xml:space="preserve">прав, </w:t>
      </w:r>
      <w:r w:rsidRPr="0056174D">
        <w:rPr>
          <w:rFonts w:ascii="Times New Roman" w:eastAsia="Times New Roman" w:hAnsi="Times New Roman" w:cs="Times New Roman"/>
          <w:color w:val="000000"/>
          <w:kern w:val="0"/>
          <w:sz w:val="28"/>
          <w:szCs w:val="28"/>
          <w:lang w:val="uk-UA" w:eastAsia="uk-UA" w:bidi="uk-UA"/>
        </w:rPr>
        <w:t>свобод, законних інтересів громадянина, зокрема виборчого права, об’єктом кримінально- правової охорони, а об’єктом кримінальних правопорушень проти виборчих прав громадян - порядок суспільних відносин, унормованих виборчим законодавством;</w:t>
      </w:r>
    </w:p>
    <w:p w:rsidR="0056174D" w:rsidRPr="0056174D" w:rsidRDefault="0056174D" w:rsidP="0056174D">
      <w:pPr>
        <w:numPr>
          <w:ilvl w:val="0"/>
          <w:numId w:val="12"/>
        </w:numPr>
        <w:tabs>
          <w:tab w:val="clear" w:pos="709"/>
          <w:tab w:val="left" w:pos="1427"/>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наукові позиції щодо визначення предметів кримінальних правопорушень проти виборчих прав громадян, зокрема запропоновано обґрунтування положення щодо інформації (відомостей та даних), що міститься у Державному реєстрі виборців, як предмета злочину проти виборчих прав, відповідальність за вчинення якого передбачена у ч. 1 ст. 158 КК України;</w:t>
      </w:r>
    </w:p>
    <w:p w:rsidR="0056174D" w:rsidRPr="0056174D" w:rsidRDefault="0056174D" w:rsidP="0056174D">
      <w:pPr>
        <w:numPr>
          <w:ilvl w:val="0"/>
          <w:numId w:val="12"/>
        </w:numPr>
        <w:tabs>
          <w:tab w:val="clear" w:pos="709"/>
          <w:tab w:val="left" w:pos="142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аргументація необхідності внесення змін та доповнень до Кримінального кодексу України задля вдосконалення кримінально-правової охорони виборчих прав громадян.</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полягає </w:t>
      </w:r>
      <w:r w:rsidRPr="0056174D">
        <w:rPr>
          <w:rFonts w:ascii="Times New Roman" w:eastAsia="Times New Roman" w:hAnsi="Times New Roman" w:cs="Times New Roman"/>
          <w:color w:val="000000"/>
          <w:kern w:val="0"/>
          <w:sz w:val="28"/>
          <w:szCs w:val="28"/>
          <w:lang w:val="uk-UA" w:eastAsia="uk-UA" w:bidi="uk-UA"/>
        </w:rPr>
        <w:t>в тому, що сформовані та аргументовані в дисертації теоретичні положення, висновки, пропозиції і рекомендації можуть бути використані у:</w:t>
      </w:r>
    </w:p>
    <w:p w:rsidR="0056174D" w:rsidRPr="0056174D" w:rsidRDefault="0056174D" w:rsidP="0056174D">
      <w:pPr>
        <w:numPr>
          <w:ilvl w:val="0"/>
          <w:numId w:val="12"/>
        </w:numPr>
        <w:tabs>
          <w:tab w:val="clear" w:pos="709"/>
          <w:tab w:val="left" w:pos="1427"/>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науково-дослідній діяльності</w:t>
      </w:r>
      <w:r w:rsidRPr="0056174D">
        <w:rPr>
          <w:rFonts w:ascii="Times New Roman" w:eastAsia="Times New Roman" w:hAnsi="Times New Roman" w:cs="Times New Roman"/>
          <w:color w:val="000000"/>
          <w:kern w:val="0"/>
          <w:sz w:val="28"/>
          <w:szCs w:val="28"/>
          <w:lang w:val="uk-UA" w:eastAsia="uk-UA" w:bidi="uk-UA"/>
        </w:rPr>
        <w:t xml:space="preserve"> - як основа для подальшого теоретичного пошуку вирішення проблем, пов’язаних із охороною виборчих прав громадян (акт впровадження від 06 березня 2020 р.);</w:t>
      </w:r>
    </w:p>
    <w:p w:rsidR="0056174D" w:rsidRPr="0056174D" w:rsidRDefault="0056174D" w:rsidP="0056174D">
      <w:pPr>
        <w:numPr>
          <w:ilvl w:val="0"/>
          <w:numId w:val="12"/>
        </w:numPr>
        <w:tabs>
          <w:tab w:val="clear" w:pos="709"/>
          <w:tab w:val="left" w:pos="1427"/>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правотворчій діяльності</w:t>
      </w:r>
      <w:r w:rsidRPr="0056174D">
        <w:rPr>
          <w:rFonts w:ascii="Times New Roman" w:eastAsia="Times New Roman" w:hAnsi="Times New Roman" w:cs="Times New Roman"/>
          <w:color w:val="000000"/>
          <w:kern w:val="0"/>
          <w:sz w:val="28"/>
          <w:szCs w:val="28"/>
          <w:lang w:val="uk-UA" w:eastAsia="uk-UA" w:bidi="uk-UA"/>
        </w:rPr>
        <w:t xml:space="preserve"> - як підґрунтя для вдосконалення законодавства у сфері забезпечення виборчого права громадян, а також протидії кримінальним правопорушенням проти виборчих прав громадян (акт впровадження від 06 березня 2020 р.);</w:t>
      </w:r>
    </w:p>
    <w:p w:rsidR="0056174D" w:rsidRPr="0056174D" w:rsidRDefault="0056174D" w:rsidP="0056174D">
      <w:pPr>
        <w:numPr>
          <w:ilvl w:val="0"/>
          <w:numId w:val="12"/>
        </w:numPr>
        <w:tabs>
          <w:tab w:val="clear" w:pos="709"/>
          <w:tab w:val="left" w:pos="1421"/>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правозастосовній діяльності</w:t>
      </w:r>
      <w:r w:rsidRPr="0056174D">
        <w:rPr>
          <w:rFonts w:ascii="Times New Roman" w:eastAsia="Times New Roman" w:hAnsi="Times New Roman" w:cs="Times New Roman"/>
          <w:color w:val="000000"/>
          <w:kern w:val="0"/>
          <w:sz w:val="28"/>
          <w:szCs w:val="28"/>
          <w:lang w:val="uk-UA" w:eastAsia="uk-UA" w:bidi="uk-UA"/>
        </w:rPr>
        <w:t xml:space="preserve"> - з метою покращання практичної діяльності правоохоронних органів (акт про впровадження у практичну діяльність підрозділів Національної поліції України від 20 березня 2020 р. № 152/105/05/20-2020);</w:t>
      </w:r>
    </w:p>
    <w:p w:rsidR="0056174D" w:rsidRPr="0056174D" w:rsidRDefault="0056174D" w:rsidP="0056174D">
      <w:pPr>
        <w:numPr>
          <w:ilvl w:val="0"/>
          <w:numId w:val="12"/>
        </w:numPr>
        <w:tabs>
          <w:tab w:val="clear" w:pos="709"/>
          <w:tab w:val="left" w:pos="1421"/>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i/>
          <w:iCs/>
          <w:color w:val="000000"/>
          <w:kern w:val="0"/>
          <w:sz w:val="28"/>
          <w:lang w:val="uk-UA" w:eastAsia="uk-UA" w:bidi="uk-UA"/>
        </w:rPr>
        <w:t>освітньому процесі</w:t>
      </w:r>
      <w:r w:rsidRPr="0056174D">
        <w:rPr>
          <w:rFonts w:ascii="Times New Roman" w:eastAsia="Times New Roman" w:hAnsi="Times New Roman" w:cs="Times New Roman"/>
          <w:color w:val="000000"/>
          <w:kern w:val="0"/>
          <w:sz w:val="28"/>
          <w:szCs w:val="28"/>
          <w:lang w:val="uk-UA" w:eastAsia="uk-UA" w:bidi="uk-UA"/>
        </w:rPr>
        <w:t xml:space="preserve"> - під час підготовки та проведення лекцій, семінарських і практичних </w:t>
      </w:r>
      <w:r w:rsidRPr="0056174D">
        <w:rPr>
          <w:rFonts w:ascii="Times New Roman" w:eastAsia="Times New Roman" w:hAnsi="Times New Roman" w:cs="Times New Roman"/>
          <w:color w:val="000000"/>
          <w:kern w:val="0"/>
          <w:sz w:val="28"/>
          <w:szCs w:val="28"/>
          <w:lang w:eastAsia="ru-RU" w:bidi="ru-RU"/>
        </w:rPr>
        <w:t xml:space="preserve">занять </w:t>
      </w:r>
      <w:r w:rsidRPr="0056174D">
        <w:rPr>
          <w:rFonts w:ascii="Times New Roman" w:eastAsia="Times New Roman" w:hAnsi="Times New Roman" w:cs="Times New Roman"/>
          <w:color w:val="000000"/>
          <w:kern w:val="0"/>
          <w:sz w:val="28"/>
          <w:szCs w:val="28"/>
          <w:lang w:val="uk-UA" w:eastAsia="uk-UA" w:bidi="uk-UA"/>
        </w:rPr>
        <w:t>для здобувачів вищої освіти з навчальних дисциплін «Кримінальне право. Особлива частина», «Кваліфікація окремих видів злочинів», викладання яких забезпечує кафедра кримінального права (акт впровадження Національної академії внутрішніх справ від 17 лютого</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2020 р.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56174D">
        <w:rPr>
          <w:rFonts w:ascii="Times New Roman" w:eastAsia="Times New Roman" w:hAnsi="Times New Roman" w:cs="Times New Roman"/>
          <w:color w:val="000000"/>
          <w:kern w:val="0"/>
          <w:sz w:val="28"/>
          <w:szCs w:val="28"/>
          <w:lang w:val="uk-UA" w:eastAsia="uk-UA" w:bidi="uk-UA"/>
        </w:rPr>
        <w:t>Дисертація є самостійною завершеною роботою. Сформульовані в роботі висновки, пропозиції і рекомендації обґрунтовані здобувачем особисто на підставі самостійних досліджень у результаті опрацювання й аналізу наукових, нормативних, статистичних та емпіричних джерел.</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Апробація результатів дисертації. </w:t>
      </w:r>
      <w:r w:rsidRPr="0056174D">
        <w:rPr>
          <w:rFonts w:ascii="Times New Roman" w:eastAsia="Times New Roman" w:hAnsi="Times New Roman" w:cs="Times New Roman"/>
          <w:color w:val="000000"/>
          <w:kern w:val="0"/>
          <w:sz w:val="28"/>
          <w:szCs w:val="28"/>
          <w:lang w:val="uk-UA" w:eastAsia="uk-UA" w:bidi="uk-UA"/>
        </w:rPr>
        <w:t>Підсумки опрацювання проблеми загалом, окремих її аспектів, одержані узагальнення і висновки оприлюднено дисертантом на міжнародних науково-практичних конференціях, круглих столах, зокрема: «Круглий стіл, присвячений 71-й річниці прийняття Загальної декларації прав людини» (Київ, 10 грудня 2019 р.); «Верховенство права у процесі державотворення та захисту прав людини в Україні» (Одеса, Україна, 7-8 лютого 2020 р.); «Актуальні проблеми реформування системи законодавства України» (Запоріжжя, 24-25 січня 2020 р.); «Пріоритетні напрямки розвитку правової системи України» (Львів, 24-25 січня 2020 р.).</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6174D">
        <w:rPr>
          <w:rFonts w:ascii="Times New Roman" w:eastAsia="Times New Roman" w:hAnsi="Times New Roman" w:cs="Times New Roman"/>
          <w:b/>
          <w:bCs/>
          <w:color w:val="000000"/>
          <w:kern w:val="0"/>
          <w:sz w:val="28"/>
          <w:szCs w:val="28"/>
          <w:lang w:val="uk-UA" w:eastAsia="uk-UA" w:bidi="uk-UA"/>
        </w:rPr>
        <w:t xml:space="preserve">Публікації. </w:t>
      </w:r>
      <w:r w:rsidRPr="0056174D">
        <w:rPr>
          <w:rFonts w:ascii="Times New Roman" w:eastAsia="Times New Roman" w:hAnsi="Times New Roman" w:cs="Times New Roman"/>
          <w:color w:val="000000"/>
          <w:kern w:val="0"/>
          <w:sz w:val="28"/>
          <w:szCs w:val="28"/>
          <w:lang w:val="uk-UA" w:eastAsia="uk-UA" w:bidi="uk-UA"/>
        </w:rPr>
        <w:t>Основні положення дисертації викладено в дев’яти наукових публікаціях, з яких: чотири - у наукових фахових юридичних виданнях України, одна - у міжнародному юридичному виданні, чотири - у тезах доповідей, виданих за результатами проведення науково-практичних конференцій та круглих столів.</w:t>
      </w:r>
    </w:p>
    <w:p w:rsidR="0056174D" w:rsidRDefault="0056174D" w:rsidP="0056174D">
      <w:pPr>
        <w:rPr>
          <w:rFonts w:ascii="Arial Unicode MS" w:eastAsia="Arial Unicode MS" w:hAnsi="Arial Unicode MS" w:cs="Arial Unicode MS"/>
          <w:color w:val="000000"/>
          <w:kern w:val="0"/>
          <w:sz w:val="24"/>
          <w:szCs w:val="24"/>
          <w:lang w:val="uk-UA" w:eastAsia="uk-UA" w:bidi="uk-UA"/>
        </w:rPr>
      </w:pPr>
      <w:r w:rsidRPr="0056174D">
        <w:rPr>
          <w:rFonts w:ascii="Times New Roman" w:eastAsia="Arial Unicode MS" w:hAnsi="Times New Roman" w:cs="Times New Roman"/>
          <w:b/>
          <w:bCs/>
          <w:color w:val="000000"/>
          <w:kern w:val="0"/>
          <w:sz w:val="28"/>
          <w:szCs w:val="28"/>
          <w:lang w:val="uk-UA" w:eastAsia="uk-UA" w:bidi="uk-UA"/>
        </w:rPr>
        <w:t xml:space="preserve">Структура роботи </w:t>
      </w:r>
      <w:r w:rsidRPr="0056174D">
        <w:rPr>
          <w:rFonts w:ascii="Arial Unicode MS" w:eastAsia="Arial Unicode MS" w:hAnsi="Arial Unicode MS" w:cs="Arial Unicode MS"/>
          <w:color w:val="000000"/>
          <w:kern w:val="0"/>
          <w:sz w:val="24"/>
          <w:szCs w:val="24"/>
          <w:lang w:val="uk-UA" w:eastAsia="uk-UA" w:bidi="uk-UA"/>
        </w:rPr>
        <w:t>зумовлена метою й завданнями дослідження і складається із анотації, вступу, трьох розділів, які містять вісім підрозділів, висновків, списку використаних джерел (237 найменування) та додатків. Загальний обсяг роботи становить 239 сторінок, із яких 199 сторінок - основний текст.</w:t>
      </w:r>
    </w:p>
    <w:p w:rsidR="0056174D" w:rsidRDefault="0056174D" w:rsidP="0056174D">
      <w:pPr>
        <w:rPr>
          <w:rFonts w:ascii="Arial Unicode MS" w:eastAsia="Arial Unicode MS" w:hAnsi="Arial Unicode MS" w:cs="Arial Unicode MS"/>
          <w:color w:val="000000"/>
          <w:kern w:val="0"/>
          <w:sz w:val="24"/>
          <w:szCs w:val="24"/>
          <w:lang w:val="uk-UA" w:eastAsia="uk-UA" w:bidi="uk-UA"/>
        </w:rPr>
      </w:pPr>
    </w:p>
    <w:p w:rsidR="0056174D" w:rsidRDefault="0056174D" w:rsidP="0056174D">
      <w:pPr>
        <w:rPr>
          <w:rFonts w:ascii="Arial Unicode MS" w:eastAsia="Arial Unicode MS" w:hAnsi="Arial Unicode MS" w:cs="Arial Unicode MS"/>
          <w:color w:val="000000"/>
          <w:kern w:val="0"/>
          <w:sz w:val="24"/>
          <w:szCs w:val="24"/>
          <w:lang w:val="uk-UA" w:eastAsia="uk-UA" w:bidi="uk-UA"/>
        </w:rPr>
      </w:pPr>
    </w:p>
    <w:p w:rsidR="0056174D" w:rsidRPr="0056174D" w:rsidRDefault="0056174D" w:rsidP="0056174D">
      <w:pPr>
        <w:keepNext/>
        <w:keepLines/>
        <w:tabs>
          <w:tab w:val="clear" w:pos="709"/>
        </w:tabs>
        <w:suppressAutoHyphens w:val="0"/>
        <w:spacing w:after="114" w:line="320" w:lineRule="exact"/>
        <w:ind w:firstLine="0"/>
        <w:jc w:val="center"/>
        <w:outlineLvl w:val="0"/>
        <w:rPr>
          <w:rFonts w:ascii="Times New Roman" w:eastAsia="Times New Roman" w:hAnsi="Times New Roman" w:cs="Times New Roman"/>
          <w:b/>
          <w:bCs/>
          <w:kern w:val="0"/>
          <w:sz w:val="32"/>
          <w:szCs w:val="32"/>
          <w:lang w:val="uk-UA" w:eastAsia="uk-UA" w:bidi="uk-UA"/>
        </w:rPr>
      </w:pPr>
      <w:bookmarkStart w:id="9" w:name="bookmark44"/>
      <w:r w:rsidRPr="0056174D">
        <w:rPr>
          <w:rFonts w:ascii="Times New Roman" w:eastAsia="Times New Roman" w:hAnsi="Times New Roman" w:cs="Times New Roman"/>
          <w:b/>
          <w:bCs/>
          <w:color w:val="000000"/>
          <w:kern w:val="0"/>
          <w:sz w:val="32"/>
          <w:szCs w:val="32"/>
          <w:lang w:val="uk-UA" w:eastAsia="uk-UA" w:bidi="uk-UA"/>
        </w:rPr>
        <w:t>ВИСНОВКИ</w:t>
      </w:r>
      <w:bookmarkEnd w:id="9"/>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bookmarkStart w:id="10" w:name="bookmark45"/>
      <w:r w:rsidRPr="0056174D">
        <w:rPr>
          <w:rFonts w:ascii="Times New Roman" w:eastAsia="Times New Roman" w:hAnsi="Times New Roman" w:cs="Times New Roman"/>
          <w:color w:val="000000"/>
          <w:kern w:val="0"/>
          <w:sz w:val="28"/>
          <w:szCs w:val="28"/>
          <w:lang w:val="uk-UA" w:eastAsia="uk-UA" w:bidi="uk-UA"/>
        </w:rPr>
        <w:t>У дисертації здійснено теоретичне узагальнення та запропоновано нове вирішення наукової проблеми кримінально-правової охорони виборчих прав громадян України та у процесі дослідження теоретичних і практичних аспектів одержано висновки щодо вдосконалення кримінально-правової охорони виборчих прав громадян України:</w:t>
      </w:r>
      <w:bookmarkEnd w:id="10"/>
    </w:p>
    <w:p w:rsidR="0056174D" w:rsidRPr="0056174D" w:rsidRDefault="0056174D" w:rsidP="0056174D">
      <w:pPr>
        <w:numPr>
          <w:ilvl w:val="0"/>
          <w:numId w:val="14"/>
        </w:numPr>
        <w:tabs>
          <w:tab w:val="clear" w:pos="709"/>
          <w:tab w:val="left" w:pos="11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На підставі застосування методологічних засад дослідження кримінальної відповідальності за кримінальні правопорушення проти виборчих прав сформульовано дефініції понять:</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i/>
          <w:iCs/>
          <w:color w:val="000000"/>
          <w:kern w:val="0"/>
          <w:sz w:val="28"/>
          <w:szCs w:val="28"/>
          <w:shd w:val="clear" w:color="auto" w:fill="FFFFFF"/>
          <w:lang w:val="uk-UA" w:eastAsia="uk-UA" w:bidi="uk-UA"/>
        </w:rPr>
        <w:t>кримінальні правопорушення проти виборчих прав громадян,</w:t>
      </w:r>
      <w:r w:rsidRPr="0056174D">
        <w:rPr>
          <w:rFonts w:ascii="Times New Roman" w:eastAsia="Times New Roman" w:hAnsi="Times New Roman" w:cs="Times New Roman"/>
          <w:color w:val="000000"/>
          <w:kern w:val="0"/>
          <w:sz w:val="28"/>
          <w:szCs w:val="28"/>
          <w:lang w:val="uk-UA" w:eastAsia="uk-UA" w:bidi="uk-UA"/>
        </w:rPr>
        <w:t xml:space="preserve"> під якими пропонується розуміти суспільно небезпечні, винні, кримінально протиправні, умисні діяння, які завдають шкоди охоронюваному кримінальним законом порядку суспільних відносин, які виникають у зв’язку з реалізацією громадянами України своїх виборчих прав;</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i/>
          <w:iCs/>
          <w:color w:val="000000"/>
          <w:kern w:val="0"/>
          <w:sz w:val="28"/>
          <w:szCs w:val="28"/>
          <w:shd w:val="clear" w:color="auto" w:fill="FFFFFF"/>
          <w:lang w:val="uk-UA" w:eastAsia="uk-UA" w:bidi="uk-UA"/>
        </w:rPr>
        <w:t>кримінальні правопорушення, пов’язані з реалізацією виборчих прав громадян,</w:t>
      </w:r>
      <w:r w:rsidRPr="0056174D">
        <w:rPr>
          <w:rFonts w:ascii="Times New Roman" w:eastAsia="Times New Roman" w:hAnsi="Times New Roman" w:cs="Times New Roman"/>
          <w:color w:val="000000"/>
          <w:kern w:val="0"/>
          <w:sz w:val="28"/>
          <w:szCs w:val="28"/>
          <w:lang w:val="uk-UA" w:eastAsia="uk-UA" w:bidi="uk-UA"/>
        </w:rPr>
        <w:t xml:space="preserve"> які слід розглядати як суспільно небезпечні, винні, кримінально протиправні, умисні діяння, вчинені під час виборчого процесу (виборчої кампанії), що не містять ознак кримінального правопорушення проти виборчих прав за кримінальним законодавством України (ст. 157-160 КК України), натомість створюють перешкоди в забезпеченні належного виборчого процесу, зазіхаючи на політичний результат, який досягається шляхом вільного формування і виявлення волі громадян України;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i/>
          <w:iCs/>
          <w:color w:val="000000"/>
          <w:kern w:val="0"/>
          <w:sz w:val="28"/>
          <w:szCs w:val="28"/>
          <w:shd w:val="clear" w:color="auto" w:fill="FFFFFF"/>
          <w:lang w:val="uk-UA" w:eastAsia="uk-UA" w:bidi="uk-UA"/>
        </w:rPr>
        <w:t>злочинність, пов ’язана з виборчим процесом,</w:t>
      </w:r>
      <w:r w:rsidRPr="0056174D">
        <w:rPr>
          <w:rFonts w:ascii="Times New Roman" w:eastAsia="Times New Roman" w:hAnsi="Times New Roman" w:cs="Times New Roman"/>
          <w:color w:val="000000"/>
          <w:kern w:val="0"/>
          <w:sz w:val="28"/>
          <w:szCs w:val="28"/>
          <w:lang w:val="uk-UA" w:eastAsia="uk-UA" w:bidi="uk-UA"/>
        </w:rPr>
        <w:t xml:space="preserve"> як соціальне і кримінально-правове явище, що являє собою сукупність кримінальних правопорушень проти виборчих прав громадян та кримінальних правопорушень, пов’язаних з реалізацією виборчого права, а також дотримання виборчих процедур, вчинення яких впливає на виборчий процес та перешкоджає вільному волевиявленню громадян України.</w:t>
      </w:r>
    </w:p>
    <w:p w:rsidR="0056174D" w:rsidRPr="0056174D" w:rsidRDefault="0056174D" w:rsidP="0056174D">
      <w:pPr>
        <w:numPr>
          <w:ilvl w:val="0"/>
          <w:numId w:val="14"/>
        </w:numPr>
        <w:tabs>
          <w:tab w:val="clear" w:pos="709"/>
          <w:tab w:val="left" w:pos="39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Дослідження історичного розвитку кримінально-правової охорони виборчих прав громадян України дозволило виділити й охарактеризувати такі історичні періоди розвитку законодавства, яким регламентовано кримінальну відповідальність за порушення виборчого права, зокрема: період Київської Русі (ІХ - початок XV ст.); період перебування України у складі Великого князівства Литовського та Речі Посполитої (XV - середина XVII ст.); період козацької держави, Гетьманщини, перебування України у складі Австро-Угорської й Російської імперій (друга половина XVII ст. - початок XX ст.); період національно-визвольних змагань та радянського часу (1917 р. - кінець 80-х рр.); період становлення незалежності України (1991 - 2001 рр.); сучасний період (з 2001 р. й дотепер).</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Історичний аналіз засвідчив об’єктивну необхідність притягнення до кримінальної відповідальності осіб, винних у порушенні виборчого права, дозволив встановити помилкові рішення, яких слід уникати під час розроблення норм кримінального законодавства, та низку позитивних нормативних положень, які доцільно включити до сучасного законодавства України про кримінальну відповідальність. Встановлено, що виборче законодавство досить динамічне, а порушення виборчого процесу набувають дедалі нових форм, що потребує постійного вдосконалення норм щодо кримінальної відповідальності за такі дії.</w:t>
      </w:r>
    </w:p>
    <w:p w:rsidR="0056174D" w:rsidRPr="0056174D" w:rsidRDefault="0056174D" w:rsidP="0056174D">
      <w:pPr>
        <w:numPr>
          <w:ilvl w:val="0"/>
          <w:numId w:val="14"/>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За результатами вивчення зарубіжного досвіду кримінально-правової охорони виборчих прав зроблено висновок про відповідність загальних положень кримінально-правового законодавства, спрямованих на охорону виборчих </w:t>
      </w:r>
      <w:r w:rsidRPr="0056174D">
        <w:rPr>
          <w:rFonts w:ascii="Times New Roman" w:eastAsia="Times New Roman" w:hAnsi="Times New Roman" w:cs="Times New Roman"/>
          <w:color w:val="000000"/>
          <w:kern w:val="0"/>
          <w:sz w:val="28"/>
          <w:szCs w:val="28"/>
          <w:lang w:eastAsia="ru-RU" w:bidi="ru-RU"/>
        </w:rPr>
        <w:t xml:space="preserve">прав </w:t>
      </w:r>
      <w:r w:rsidRPr="0056174D">
        <w:rPr>
          <w:rFonts w:ascii="Times New Roman" w:eastAsia="Times New Roman" w:hAnsi="Times New Roman" w:cs="Times New Roman"/>
          <w:color w:val="000000"/>
          <w:kern w:val="0"/>
          <w:sz w:val="28"/>
          <w:szCs w:val="28"/>
          <w:lang w:val="uk-UA" w:eastAsia="uk-UA" w:bidi="uk-UA"/>
        </w:rPr>
        <w:t xml:space="preserve">громадян України, практиці, яка склалася у європейському співтоваристві. Зокрема, з метою вдосконалення кримінально-правової охорони виборчих прав запропоновано впровадити у вітчизняне законодавство досвід Швейцарії, у якій посягання на виборчі права належать до кримінальних проступків. Вбачається, що позитивним аспектом </w:t>
      </w:r>
      <w:r w:rsidRPr="0056174D">
        <w:rPr>
          <w:rFonts w:ascii="Times New Roman" w:eastAsia="Times New Roman" w:hAnsi="Times New Roman" w:cs="Times New Roman"/>
          <w:color w:val="000000"/>
          <w:kern w:val="0"/>
          <w:sz w:val="28"/>
          <w:szCs w:val="28"/>
          <w:lang w:eastAsia="ru-RU" w:bidi="ru-RU"/>
        </w:rPr>
        <w:t xml:space="preserve">такого </w:t>
      </w:r>
      <w:r w:rsidRPr="0056174D">
        <w:rPr>
          <w:rFonts w:ascii="Times New Roman" w:eastAsia="Times New Roman" w:hAnsi="Times New Roman" w:cs="Times New Roman"/>
          <w:color w:val="000000"/>
          <w:kern w:val="0"/>
          <w:sz w:val="28"/>
          <w:szCs w:val="28"/>
          <w:lang w:val="uk-UA" w:eastAsia="uk-UA" w:bidi="uk-UA"/>
        </w:rPr>
        <w:t>запозичення стануть втілення ідей гуманізації у кримінальне право, оптимізація процесу досудового розслідування таких діянь та зменшення навантаження на органи поліції.</w:t>
      </w:r>
    </w:p>
    <w:p w:rsidR="0056174D" w:rsidRPr="0056174D" w:rsidRDefault="0056174D" w:rsidP="0056174D">
      <w:pPr>
        <w:numPr>
          <w:ilvl w:val="0"/>
          <w:numId w:val="14"/>
        </w:numPr>
        <w:tabs>
          <w:tab w:val="clear" w:pos="709"/>
          <w:tab w:val="left" w:pos="111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На основі аналізу правових категорій «виборчі відносини» та «виборчі права» визнано, що перша категорія як вид суспільних відносин формується на основі законодавчих норм, які по суті уже акумулювали і розчинили в собі багато цінностей, поєднавши їх із численними соціально - правовими принципами. Виборчі ж права реалізуються виключно у межах таких відносин і не мають самостійного природного фундаменту, на відміну від категорій «життя», «здоров’я», «народження» тощо як самостійних і незалежних.</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Доведено, що індивідуальні ознаки діянь, передбачених ч. 1 ст. 158 КК України, описані різними словами, але по суті спрямовані на одне і те саме: вплив на інформацію, яка міститься у Державному реєстрі виборців, зокрема враховуючи «відомості» як один із різновидів «інформації», зауважено перенасиченість норми однорідними термінами.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Запропоновано внести зміни до змісту диспозиції ч. 1 ст. 158 КК України з використанням терміну «інформація» як більш широкого за змістом та узагальнювального поняття.</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На основі аналізу об’єктивних характеристик кримінальних правопорушень проти виборчих прав і виявлення суперечливих положень кримінально-правового закону запропоновано підкуп виборця, передбачений ст. 160 КК України, відобразити у ст. 157 КК України як один із способів перешкоджання здійсненню виборчого права, виклавши вказану статтю у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«ч. 1 ст. 157 КК України</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Поєднані з обманом, примушуванням або підкупом перешкоджання вільному здійсненню громадянином свого виборчого права або права брати участь у референдумі, перешкоджання діяльності іншого суб’єкта виборчого процесу, ініціативної групи референдуму, комісії з референдуму, </w:t>
      </w:r>
      <w:r w:rsidRPr="0056174D">
        <w:rPr>
          <w:rFonts w:ascii="Times New Roman" w:eastAsia="Times New Roman" w:hAnsi="Times New Roman" w:cs="Times New Roman"/>
          <w:color w:val="000000"/>
          <w:kern w:val="0"/>
          <w:sz w:val="28"/>
          <w:szCs w:val="28"/>
          <w:lang w:val="uk-UA" w:eastAsia="ru-RU" w:bidi="ru-RU"/>
        </w:rPr>
        <w:t xml:space="preserve">члена </w:t>
      </w:r>
      <w:r w:rsidRPr="0056174D">
        <w:rPr>
          <w:rFonts w:ascii="Times New Roman" w:eastAsia="Times New Roman" w:hAnsi="Times New Roman" w:cs="Times New Roman"/>
          <w:color w:val="000000"/>
          <w:kern w:val="0"/>
          <w:sz w:val="28"/>
          <w:szCs w:val="28"/>
          <w:lang w:val="uk-UA" w:eastAsia="uk-UA" w:bidi="uk-UA"/>
        </w:rPr>
        <w:t xml:space="preserve">виборчої комісії, </w:t>
      </w:r>
      <w:r w:rsidRPr="0056174D">
        <w:rPr>
          <w:rFonts w:ascii="Times New Roman" w:eastAsia="Times New Roman" w:hAnsi="Times New Roman" w:cs="Times New Roman"/>
          <w:color w:val="000000"/>
          <w:kern w:val="0"/>
          <w:sz w:val="28"/>
          <w:szCs w:val="28"/>
          <w:lang w:val="uk-UA" w:eastAsia="ru-RU" w:bidi="ru-RU"/>
        </w:rPr>
        <w:t xml:space="preserve">члена </w:t>
      </w:r>
      <w:r w:rsidRPr="0056174D">
        <w:rPr>
          <w:rFonts w:ascii="Times New Roman" w:eastAsia="Times New Roman" w:hAnsi="Times New Roman" w:cs="Times New Roman"/>
          <w:color w:val="000000"/>
          <w:kern w:val="0"/>
          <w:sz w:val="28"/>
          <w:szCs w:val="28"/>
          <w:lang w:val="uk-UA" w:eastAsia="uk-UA" w:bidi="uk-UA"/>
        </w:rPr>
        <w:t xml:space="preserve">ініціативної групи референдуму, </w:t>
      </w:r>
      <w:r w:rsidRPr="0056174D">
        <w:rPr>
          <w:rFonts w:ascii="Times New Roman" w:eastAsia="Times New Roman" w:hAnsi="Times New Roman" w:cs="Times New Roman"/>
          <w:color w:val="000000"/>
          <w:kern w:val="0"/>
          <w:sz w:val="28"/>
          <w:szCs w:val="28"/>
          <w:lang w:val="uk-UA" w:eastAsia="ru-RU" w:bidi="ru-RU"/>
        </w:rPr>
        <w:t xml:space="preserve">члена </w:t>
      </w:r>
      <w:r w:rsidRPr="0056174D">
        <w:rPr>
          <w:rFonts w:ascii="Times New Roman" w:eastAsia="Times New Roman" w:hAnsi="Times New Roman" w:cs="Times New Roman"/>
          <w:color w:val="000000"/>
          <w:kern w:val="0"/>
          <w:sz w:val="28"/>
          <w:szCs w:val="28"/>
          <w:lang w:val="uk-UA" w:eastAsia="uk-UA" w:bidi="uk-UA"/>
        </w:rPr>
        <w:t>комісії з референдуму або офіційного спостерігача під час виконання ними своїх</w:t>
      </w:r>
    </w:p>
    <w:p w:rsidR="0056174D" w:rsidRPr="0056174D" w:rsidRDefault="0056174D" w:rsidP="0056174D">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повноважень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двох років.</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Примітка. У цій статті під підкупом слід розуміти пропозицію, обіцянку, надання громадянину, прийняття ним пропозиції, обіцянки або одержання неправомірної вигоди у вигляді коштів чи іншого майна, товарів, робіт, послуг, переваг, пільг або нематеріальних активів (крім матеріалів передвиборної агітації, виготовлених у встановленому законодавством порядку, за рахунок і в межах коштів виборчого фонду), вартість яких перевищує три відсотки розміру прожиткового мінімуму для працездатних осіб, за вчинення чи невчинення будь-яких дій, пов’язаних з безпосередньою реалізацією ним свого виборчого права.».</w:t>
      </w:r>
    </w:p>
    <w:p w:rsidR="0056174D" w:rsidRPr="0056174D" w:rsidRDefault="0056174D" w:rsidP="0056174D">
      <w:pPr>
        <w:numPr>
          <w:ilvl w:val="0"/>
          <w:numId w:val="14"/>
        </w:numPr>
        <w:tabs>
          <w:tab w:val="clear" w:pos="709"/>
          <w:tab w:val="left" w:pos="104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Констатовано, що ототожнення члена виборчої комісії зі службовою особою заважає правильній кваліфікації кримінальних правопорушень, які досліджуються, і є некоректним.</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Обґрунтовано, що кримінальні правопорушення проти виборчих прав громадян мають умисну форму вини, що випливає із характеру і змісту викладу положень ст.ст. 157-160 КК України, зокрема передбачення у цих нормах таких видів дій, як перешкоджання, фальсифікація, несанкціоновані дії, підробка тощо. Крім того, наголошено, що для кримінальних правопорушень вказаної групи мотив не виступає обов’язковою ознакою і береться до уваги виключно з метою формування повної характеристики суб’єкта кримінального правопорушення.</w:t>
      </w:r>
    </w:p>
    <w:p w:rsidR="0056174D" w:rsidRPr="0056174D" w:rsidRDefault="0056174D" w:rsidP="0056174D">
      <w:pPr>
        <w:numPr>
          <w:ilvl w:val="0"/>
          <w:numId w:val="14"/>
        </w:numPr>
        <w:tabs>
          <w:tab w:val="clear" w:pos="709"/>
          <w:tab w:val="left" w:pos="104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Доведено, що покарання за кримінальні правопорушення проти виборчих </w:t>
      </w:r>
      <w:r w:rsidRPr="0056174D">
        <w:rPr>
          <w:rFonts w:ascii="Times New Roman" w:eastAsia="Times New Roman" w:hAnsi="Times New Roman" w:cs="Times New Roman"/>
          <w:color w:val="000000"/>
          <w:kern w:val="0"/>
          <w:sz w:val="28"/>
          <w:szCs w:val="28"/>
          <w:lang w:val="uk-UA" w:eastAsia="ru-RU" w:bidi="ru-RU"/>
        </w:rPr>
        <w:t xml:space="preserve">прав </w:t>
      </w:r>
      <w:r w:rsidRPr="0056174D">
        <w:rPr>
          <w:rFonts w:ascii="Times New Roman" w:eastAsia="Times New Roman" w:hAnsi="Times New Roman" w:cs="Times New Roman"/>
          <w:color w:val="000000"/>
          <w:kern w:val="0"/>
          <w:sz w:val="28"/>
          <w:szCs w:val="28"/>
          <w:lang w:val="uk-UA" w:eastAsia="uk-UA" w:bidi="uk-UA"/>
        </w:rPr>
        <w:t>громадян має відповідати принципу справедливості та співмірності суспільної небезпеки вчиненого діяння виду і мірі покарання й неодмінно містити важливу складову - виховну мету інституту покарання, оскільки сьогодні розглядається саме ця мета, а не жорстокість відплати за вчинене суспільно небезпечне діяння.</w:t>
      </w:r>
    </w:p>
    <w:p w:rsidR="0056174D" w:rsidRPr="0056174D" w:rsidRDefault="0056174D" w:rsidP="0056174D">
      <w:pPr>
        <w:numPr>
          <w:ilvl w:val="0"/>
          <w:numId w:val="14"/>
        </w:numPr>
        <w:tabs>
          <w:tab w:val="clear" w:pos="709"/>
          <w:tab w:val="left" w:pos="105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Наголошено, що норми кримінального права перебувають у стані неузгодженості з нормами виборчого законодавства, що породжує проблеми кваліфікації кримінальних правопорушень проти виборчих прав та створює перешкоди під час досудового розслідування цієї категорії кримінальних правопорушень.</w:t>
      </w:r>
    </w:p>
    <w:p w:rsidR="0056174D" w:rsidRPr="0056174D" w:rsidRDefault="0056174D" w:rsidP="0056174D">
      <w:pPr>
        <w:numPr>
          <w:ilvl w:val="0"/>
          <w:numId w:val="14"/>
        </w:numPr>
        <w:tabs>
          <w:tab w:val="clear" w:pos="709"/>
          <w:tab w:val="left" w:pos="1065"/>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Сформульовано пропозиції щодо вдосконалення норм кримінального законодавства, а саме запропоновано:</w:t>
      </w:r>
    </w:p>
    <w:p w:rsidR="0056174D" w:rsidRPr="0056174D" w:rsidRDefault="0056174D" w:rsidP="0056174D">
      <w:pPr>
        <w:numPr>
          <w:ilvl w:val="0"/>
          <w:numId w:val="15"/>
        </w:numPr>
        <w:tabs>
          <w:tab w:val="clear" w:pos="709"/>
          <w:tab w:val="left" w:pos="95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доповнити ст. 157 КК України частиною 5 та 6, виклавши в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«5. Умисне невиконання членом виборчої комісії чи членом комісії референдуму своїх обов’язків у роботі комісії, що призвело до неможливості роботи виборчої комісії (комісії з референдуму)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карається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п’ять років.</w:t>
      </w:r>
    </w:p>
    <w:p w:rsidR="0056174D" w:rsidRPr="0056174D" w:rsidRDefault="0056174D" w:rsidP="0056174D">
      <w:pPr>
        <w:numPr>
          <w:ilvl w:val="0"/>
          <w:numId w:val="13"/>
        </w:numPr>
        <w:tabs>
          <w:tab w:val="clear" w:pos="709"/>
          <w:tab w:val="left" w:pos="126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Особа звільняється від кримінальної відповідальності за кримінальний проступок, передбачений частиною 1 статті 157, якщо вона добровільно до притягнення до кримінальної відповідальності повідомила про вчинення неправомірного діяння та сприяла його розкриттю.»;</w:t>
      </w:r>
    </w:p>
    <w:p w:rsidR="0056174D" w:rsidRPr="0056174D" w:rsidRDefault="0056174D" w:rsidP="0056174D">
      <w:pPr>
        <w:numPr>
          <w:ilvl w:val="0"/>
          <w:numId w:val="15"/>
        </w:numPr>
        <w:tabs>
          <w:tab w:val="clear" w:pos="709"/>
          <w:tab w:val="left" w:pos="98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внести зміни до ч. 3 ст. 157 КК України та викласти в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«3. Діяння, передбачені частинами першою або другою цієї статті,</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вчинені повторно або за попередньою змовою групою осіб, членом виборчої комісії або службовою особою з використанням свого службового становища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караються позбавленням волі на строк від трьох до семи років з позбавленням права обіймати певні посади або займатися певною діяльністю на строк від двох до трьох років.»;</w:t>
      </w:r>
    </w:p>
    <w:p w:rsidR="0056174D" w:rsidRPr="0056174D" w:rsidRDefault="0056174D" w:rsidP="0056174D">
      <w:pPr>
        <w:numPr>
          <w:ilvl w:val="0"/>
          <w:numId w:val="15"/>
        </w:numPr>
        <w:tabs>
          <w:tab w:val="clear" w:pos="709"/>
          <w:tab w:val="left" w:pos="98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внести зміни до ч. 1 ст. 158 КК України та викласти в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«Стаття 158. Надання неправдивої інформації до органу ведення</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Державного реєстру виборців або фальсифікація виборчих документів, документів референдуму, підсумків голосування або інформації, яка міститься у Державному реєстрі виборців.</w:t>
      </w:r>
    </w:p>
    <w:p w:rsidR="0056174D" w:rsidRPr="0056174D" w:rsidRDefault="0056174D" w:rsidP="0056174D">
      <w:pPr>
        <w:numPr>
          <w:ilvl w:val="0"/>
          <w:numId w:val="16"/>
        </w:numPr>
        <w:tabs>
          <w:tab w:val="clear" w:pos="709"/>
          <w:tab w:val="left" w:pos="104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Умисне подання до органу ведення Державного реєстру виборців неправдивої інформації про виборців або умисне внесення неправдивої інформації до бази даних Державного реєстру виборців, несанкціоновані дії з інформацією, що міститься в базі даних Державного реєстру виборців, чи інше несанкціоноване втручання у роботу бази даних Державного реєстру виборців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двох до чотирьох років з позбавленням права обіймати певні посади або займатися певною діяльністю на строк від одного до трьох років.»;</w:t>
      </w:r>
    </w:p>
    <w:p w:rsidR="0056174D" w:rsidRPr="0056174D" w:rsidRDefault="0056174D" w:rsidP="0056174D">
      <w:pPr>
        <w:numPr>
          <w:ilvl w:val="0"/>
          <w:numId w:val="15"/>
        </w:numPr>
        <w:tabs>
          <w:tab w:val="clear" w:pos="709"/>
          <w:tab w:val="left" w:pos="95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внести зміни до ч. 2 ст.158 КК України та викласти в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«2. Підробка або незаконне виготовлення, використання або зберігання</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незаконно виготовлених чи підроблених документів, які відповідно до законодавства належать до виборчих документів, що може з урахуванням даних та інформації, яка міститься в них, вплинути на результат виборів (референдуму)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караються позбавленням волі на строк від трьох до семи років з позбавленням права обіймати певні посади або займатися певною діяльністю на строк від двох до трьох років.»;</w:t>
      </w:r>
    </w:p>
    <w:p w:rsidR="0056174D" w:rsidRPr="0056174D" w:rsidRDefault="0056174D" w:rsidP="0056174D">
      <w:pPr>
        <w:numPr>
          <w:ilvl w:val="0"/>
          <w:numId w:val="15"/>
        </w:numPr>
        <w:tabs>
          <w:tab w:val="clear" w:pos="709"/>
          <w:tab w:val="left" w:pos="95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доповнити ч. 1 ст. 158-1 КК України, виклавши в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 xml:space="preserve">«1. Надання або отримання виборчого бюлетеня чи бюлетеня для голосування на референдумі особою, яка не має права його надавати чи отримувати, або викрадення чи приховування виборчого бюлетеня, бюлетеня для голосування на референдумі, або надання виборцю заповненого виборчого бюлетеня чи бюлетеня для голосування на референдумі, або голосування виборцем, учасником референдуму більше ніж один </w:t>
      </w:r>
      <w:r w:rsidRPr="0056174D">
        <w:rPr>
          <w:rFonts w:ascii="Times New Roman" w:eastAsia="Times New Roman" w:hAnsi="Times New Roman" w:cs="Times New Roman"/>
          <w:color w:val="000000"/>
          <w:kern w:val="0"/>
          <w:sz w:val="28"/>
          <w:szCs w:val="28"/>
          <w:lang w:eastAsia="ru-RU" w:bidi="ru-RU"/>
        </w:rPr>
        <w:t xml:space="preserve">раз, </w:t>
      </w:r>
      <w:r w:rsidRPr="0056174D">
        <w:rPr>
          <w:rFonts w:ascii="Times New Roman" w:eastAsia="Times New Roman" w:hAnsi="Times New Roman" w:cs="Times New Roman"/>
          <w:color w:val="000000"/>
          <w:kern w:val="0"/>
          <w:sz w:val="28"/>
          <w:szCs w:val="28"/>
          <w:lang w:val="uk-UA" w:eastAsia="uk-UA" w:bidi="uk-UA"/>
        </w:rPr>
        <w:t>незаконне опускання виборчих бюлетенів чи бюлетенів для голосування на референдумі або предметів, ззовні схожих на них, до виборчої скриньки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56174D" w:rsidRPr="0056174D" w:rsidRDefault="0056174D" w:rsidP="0056174D">
      <w:pPr>
        <w:numPr>
          <w:ilvl w:val="0"/>
          <w:numId w:val="15"/>
        </w:numPr>
        <w:tabs>
          <w:tab w:val="clear" w:pos="709"/>
          <w:tab w:val="left" w:pos="98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внести зміни до ч. 1 ст. 159 КК України, виклавши в такій редакції:</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«1. Умисне порушення таємниці голосування під час проведення</w:t>
      </w:r>
    </w:p>
    <w:p w:rsidR="0056174D" w:rsidRPr="0056174D" w:rsidRDefault="0056174D" w:rsidP="0056174D">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виборів або референдуму, що виявилося у розголошенні змісту волевиявлення громадянина, який взяв участь у виборах або референдумі, шляхом фотографування або відеозйомки бюлетеня, а також демонстрації заповненого бюлетеня комусь перед опусканням у виборчу скриньку -</w:t>
      </w:r>
    </w:p>
    <w:p w:rsidR="0056174D" w:rsidRPr="0056174D" w:rsidRDefault="0056174D" w:rsidP="0056174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6174D">
        <w:rPr>
          <w:rFonts w:ascii="Times New Roman" w:eastAsia="Times New Roman" w:hAnsi="Times New Roman" w:cs="Times New Roman"/>
          <w:color w:val="000000"/>
          <w:kern w:val="0"/>
          <w:sz w:val="28"/>
          <w:szCs w:val="28"/>
          <w:lang w:val="uk-UA" w:eastAsia="uk-UA" w:bidi="uk-UA"/>
        </w:rPr>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56174D" w:rsidRPr="00DE4076" w:rsidRDefault="0056174D" w:rsidP="0056174D">
      <w:r w:rsidRPr="0056174D">
        <w:rPr>
          <w:rFonts w:ascii="Arial Unicode MS" w:eastAsia="Arial Unicode MS" w:hAnsi="Arial Unicode MS" w:cs="Arial Unicode MS"/>
          <w:color w:val="000000"/>
          <w:kern w:val="0"/>
          <w:sz w:val="24"/>
          <w:szCs w:val="24"/>
          <w:lang w:val="uk-UA" w:eastAsia="uk-UA" w:bidi="uk-UA"/>
        </w:rPr>
        <w:t>виключити ст. 160 КК України «Підкуп виборця, учасника референдуму».</w:t>
      </w:r>
    </w:p>
    <w:sectPr w:rsidR="0056174D" w:rsidRPr="00DE4076"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56174D" w:rsidRPr="0056174D">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D55907" w:rsidRPr="00D55907">
                      <w:rPr>
                        <w:rStyle w:val="afffff9"/>
                        <w:b w:val="0"/>
                        <w:bCs w:val="0"/>
                        <w:noProof/>
                      </w:rPr>
                      <w:t>21</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D55907" w:rsidRPr="00D55907">
                      <w:rPr>
                        <w:rStyle w:val="3b"/>
                        <w:noProof/>
                      </w:rPr>
                      <w:t>21</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8E179E" w:rsidRDefault="008E179E"/>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647C87"/>
    <w:multiLevelType w:val="hybridMultilevel"/>
    <w:tmpl w:val="DCBCAA5C"/>
    <w:lvl w:ilvl="0" w:tplc="8D823006">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BF4D6B"/>
    <w:multiLevelType w:val="multilevel"/>
    <w:tmpl w:val="A1BAD1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5F359E"/>
    <w:multiLevelType w:val="multilevel"/>
    <w:tmpl w:val="5B681A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606C54"/>
    <w:multiLevelType w:val="multilevel"/>
    <w:tmpl w:val="5BC4CE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2C160F7D"/>
    <w:multiLevelType w:val="multilevel"/>
    <w:tmpl w:val="A5E86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982086"/>
    <w:multiLevelType w:val="multilevel"/>
    <w:tmpl w:val="F3C45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6F105BF"/>
    <w:multiLevelType w:val="hybridMultilevel"/>
    <w:tmpl w:val="59CA0730"/>
    <w:lvl w:ilvl="0" w:tplc="1CD8EFE4">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1">
    <w:nsid w:val="5CAD2B81"/>
    <w:multiLevelType w:val="multilevel"/>
    <w:tmpl w:val="691242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A1E5540"/>
    <w:multiLevelType w:val="multilevel"/>
    <w:tmpl w:val="99EA2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01103C4"/>
    <w:multiLevelType w:val="multilevel"/>
    <w:tmpl w:val="70CCB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5">
    <w:nsid w:val="734F6299"/>
    <w:multiLevelType w:val="hybridMultilevel"/>
    <w:tmpl w:val="89666F5E"/>
    <w:lvl w:ilvl="0" w:tplc="E95AB510">
      <w:start w:val="1"/>
      <w:numFmt w:val="decimal"/>
      <w:lvlText w:val="%1."/>
      <w:lvlJc w:val="left"/>
      <w:pPr>
        <w:ind w:left="927" w:hanging="360"/>
      </w:pPr>
      <w:rPr>
        <w:rFonts w:cs="Times New Roman" w:hint="default"/>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72"/>
  </w:num>
  <w:num w:numId="8">
    <w:abstractNumId w:val="87"/>
  </w:num>
  <w:num w:numId="9">
    <w:abstractNumId w:val="91"/>
  </w:num>
  <w:num w:numId="10">
    <w:abstractNumId w:val="75"/>
  </w:num>
  <w:num w:numId="11">
    <w:abstractNumId w:val="80"/>
  </w:num>
  <w:num w:numId="12">
    <w:abstractNumId w:val="85"/>
  </w:num>
  <w:num w:numId="13">
    <w:abstractNumId w:val="77"/>
  </w:num>
  <w:num w:numId="14">
    <w:abstractNumId w:val="93"/>
  </w:num>
  <w:num w:numId="15">
    <w:abstractNumId w:val="86"/>
  </w:num>
  <w:num w:numId="16">
    <w:abstractNumId w:val="9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5"/>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s.gov.ua/ua/vybory20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B%D0%BE%D0%B2%D1%81%D1%8C%D0%BA%D0%B0%20%D0%86$"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7087C-4EE1-4DEC-89FD-BB6652D9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23</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2021-11-02T21:23:00Z</dcterms:created>
  <dcterms:modified xsi:type="dcterms:W3CDTF">2021-11-03T10:14:00Z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