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26" w:rsidRPr="00103826" w:rsidRDefault="00103826" w:rsidP="00103826">
      <w:pPr>
        <w:tabs>
          <w:tab w:val="clear" w:pos="709"/>
        </w:tabs>
        <w:suppressAutoHyphens w:val="0"/>
        <w:spacing w:after="0" w:line="226" w:lineRule="exact"/>
        <w:ind w:left="20" w:right="20" w:firstLine="280"/>
        <w:rPr>
          <w:rFonts w:ascii="Times New Roman" w:eastAsia="Arial Narrow" w:hAnsi="Times New Roman" w:cs="Times New Roman"/>
          <w:color w:val="000000"/>
          <w:kern w:val="0"/>
          <w:sz w:val="24"/>
          <w:szCs w:val="24"/>
          <w:lang w:val="uk-UA" w:eastAsia="uk-UA" w:bidi="uk-UA"/>
        </w:rPr>
      </w:pPr>
      <w:r w:rsidRPr="00103826">
        <w:rPr>
          <w:rFonts w:ascii="Times New Roman" w:eastAsia="Arial Narrow" w:hAnsi="Times New Roman" w:cs="Times New Roman"/>
          <w:b/>
          <w:bCs/>
          <w:color w:val="000000"/>
          <w:kern w:val="0"/>
          <w:sz w:val="24"/>
          <w:lang w:eastAsia="ru-RU" w:bidi="ru-RU"/>
        </w:rPr>
        <w:t xml:space="preserve">Степаненко </w:t>
      </w:r>
      <w:r w:rsidRPr="00103826">
        <w:rPr>
          <w:rFonts w:ascii="Times New Roman" w:eastAsia="Arial Narrow" w:hAnsi="Times New Roman" w:cs="Times New Roman"/>
          <w:b/>
          <w:bCs/>
          <w:color w:val="000000"/>
          <w:kern w:val="0"/>
          <w:sz w:val="24"/>
          <w:lang w:val="uk-UA" w:eastAsia="uk-UA" w:bidi="uk-UA"/>
        </w:rPr>
        <w:t xml:space="preserve">Роман Леонідович, </w:t>
      </w:r>
      <w:r w:rsidRPr="00103826">
        <w:rPr>
          <w:rFonts w:ascii="Times New Roman" w:eastAsia="Arial Narrow" w:hAnsi="Times New Roman" w:cs="Times New Roman"/>
          <w:color w:val="000000"/>
          <w:kern w:val="0"/>
          <w:sz w:val="24"/>
          <w:szCs w:val="24"/>
          <w:lang w:val="uk-UA" w:eastAsia="uk-UA" w:bidi="uk-UA"/>
        </w:rPr>
        <w:t>асистент кафедри дермато</w:t>
      </w:r>
      <w:r w:rsidRPr="00103826">
        <w:rPr>
          <w:rFonts w:ascii="Times New Roman" w:eastAsia="Arial Narrow" w:hAnsi="Times New Roman" w:cs="Times New Roman"/>
          <w:color w:val="000000"/>
          <w:kern w:val="0"/>
          <w:sz w:val="24"/>
          <w:szCs w:val="24"/>
          <w:lang w:val="uk-UA" w:eastAsia="uk-UA" w:bidi="uk-UA"/>
        </w:rPr>
        <w:softHyphen/>
        <w:t>логії та венерології Національного медичного університету імені</w:t>
      </w:r>
    </w:p>
    <w:p w:rsidR="00047DE3" w:rsidRPr="00103826" w:rsidRDefault="00103826" w:rsidP="00103826">
      <w:r w:rsidRPr="00103826">
        <w:rPr>
          <w:rFonts w:ascii="Times New Roman" w:hAnsi="Times New Roman" w:cs="Times New Roman"/>
          <w:color w:val="000000"/>
          <w:kern w:val="0"/>
          <w:sz w:val="24"/>
          <w:szCs w:val="24"/>
          <w:lang w:val="uk-UA" w:eastAsia="uk-UA" w:bidi="uk-UA"/>
        </w:rPr>
        <w:t>О.</w:t>
      </w:r>
      <w:r w:rsidRPr="00103826">
        <w:rPr>
          <w:rFonts w:ascii="Times New Roman" w:hAnsi="Times New Roman" w:cs="Times New Roman"/>
          <w:color w:val="000000"/>
          <w:kern w:val="0"/>
          <w:sz w:val="24"/>
          <w:szCs w:val="24"/>
          <w:lang w:val="uk-UA" w:eastAsia="uk-UA" w:bidi="uk-UA"/>
        </w:rPr>
        <w:tab/>
        <w:t>О. Богомольця: «Визначення прогностичних критеріїв клініч</w:t>
      </w:r>
      <w:r w:rsidRPr="00103826">
        <w:rPr>
          <w:rFonts w:ascii="Times New Roman" w:hAnsi="Times New Roman" w:cs="Times New Roman"/>
          <w:color w:val="000000"/>
          <w:kern w:val="0"/>
          <w:sz w:val="24"/>
          <w:szCs w:val="24"/>
          <w:lang w:val="uk-UA" w:eastAsia="uk-UA" w:bidi="uk-UA"/>
        </w:rPr>
        <w:softHyphen/>
        <w:t>ного перебігу і оптимізація лікування псоріазу з урахуванням імунологічних та імуногістохімічних реакцій в патогенезі і мор- фогенезі захворювання» (14.01.20 - шкірні та венеричні хворо</w:t>
      </w:r>
      <w:r w:rsidRPr="00103826">
        <w:rPr>
          <w:rFonts w:ascii="Times New Roman" w:hAnsi="Times New Roman" w:cs="Times New Roman"/>
          <w:color w:val="000000"/>
          <w:kern w:val="0"/>
          <w:sz w:val="24"/>
          <w:szCs w:val="24"/>
          <w:lang w:val="uk-UA" w:eastAsia="uk-UA" w:bidi="uk-UA"/>
        </w:rPr>
        <w:softHyphen/>
        <w:t>би). Спецрада Д 26.003.02 у Національному медичному універси</w:t>
      </w:r>
      <w:r w:rsidRPr="00103826">
        <w:rPr>
          <w:rFonts w:ascii="Times New Roman" w:hAnsi="Times New Roman" w:cs="Times New Roman"/>
          <w:color w:val="000000"/>
          <w:kern w:val="0"/>
          <w:sz w:val="24"/>
          <w:szCs w:val="24"/>
          <w:lang w:val="uk-UA" w:eastAsia="uk-UA" w:bidi="uk-UA"/>
        </w:rPr>
        <w:softHyphen/>
        <w:t>теті імені О. О. Богомольця</w:t>
      </w:r>
    </w:p>
    <w:sectPr w:rsidR="00047DE3" w:rsidRPr="0010382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D436B-9F95-461A-AB98-A5AC5959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2020-05-02T10:41:00Z</dcterms:created>
  <dcterms:modified xsi:type="dcterms:W3CDTF">2020-05-02T11:27:00Z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