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F020" w14:textId="77777777" w:rsidR="00191F05" w:rsidRPr="00191F05" w:rsidRDefault="00191F05" w:rsidP="00191F05">
      <w:pPr>
        <w:rPr>
          <w:rFonts w:ascii="Helvetica" w:eastAsia="Symbol" w:hAnsi="Helvetica" w:cs="Helvetica"/>
          <w:b/>
          <w:bCs/>
          <w:color w:val="222222"/>
          <w:kern w:val="0"/>
          <w:sz w:val="21"/>
          <w:szCs w:val="21"/>
          <w:lang w:eastAsia="ru-RU"/>
        </w:rPr>
      </w:pPr>
      <w:r w:rsidRPr="00191F05">
        <w:rPr>
          <w:rFonts w:ascii="Helvetica" w:eastAsia="Symbol" w:hAnsi="Helvetica" w:cs="Helvetica"/>
          <w:b/>
          <w:bCs/>
          <w:color w:val="222222"/>
          <w:kern w:val="0"/>
          <w:sz w:val="21"/>
          <w:szCs w:val="21"/>
          <w:lang w:eastAsia="ru-RU"/>
        </w:rPr>
        <w:t>Сидорова, Эмилия Владимировна.</w:t>
      </w:r>
    </w:p>
    <w:p w14:paraId="35B8AF2D" w14:textId="77777777" w:rsidR="00191F05" w:rsidRPr="00191F05" w:rsidRDefault="00191F05" w:rsidP="00191F05">
      <w:pPr>
        <w:rPr>
          <w:rFonts w:ascii="Helvetica" w:eastAsia="Symbol" w:hAnsi="Helvetica" w:cs="Helvetica"/>
          <w:b/>
          <w:bCs/>
          <w:color w:val="222222"/>
          <w:kern w:val="0"/>
          <w:sz w:val="21"/>
          <w:szCs w:val="21"/>
          <w:lang w:eastAsia="ru-RU"/>
        </w:rPr>
      </w:pPr>
      <w:r w:rsidRPr="00191F05">
        <w:rPr>
          <w:rFonts w:ascii="Helvetica" w:eastAsia="Symbol" w:hAnsi="Helvetica" w:cs="Helvetica"/>
          <w:b/>
          <w:bCs/>
          <w:color w:val="222222"/>
          <w:kern w:val="0"/>
          <w:sz w:val="21"/>
          <w:szCs w:val="21"/>
          <w:lang w:eastAsia="ru-RU"/>
        </w:rPr>
        <w:t xml:space="preserve">Российско-американский контроль над ядерными вооружениями как фактор стратегической стабильности в условиях </w:t>
      </w:r>
      <w:proofErr w:type="gramStart"/>
      <w:r w:rsidRPr="00191F05">
        <w:rPr>
          <w:rFonts w:ascii="Helvetica" w:eastAsia="Symbol" w:hAnsi="Helvetica" w:cs="Helvetica"/>
          <w:b/>
          <w:bCs/>
          <w:color w:val="222222"/>
          <w:kern w:val="0"/>
          <w:sz w:val="21"/>
          <w:szCs w:val="21"/>
          <w:lang w:eastAsia="ru-RU"/>
        </w:rPr>
        <w:t>глобализации :</w:t>
      </w:r>
      <w:proofErr w:type="gramEnd"/>
      <w:r w:rsidRPr="00191F05">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2002. - 164 с.</w:t>
      </w:r>
    </w:p>
    <w:p w14:paraId="092529FE" w14:textId="77777777" w:rsidR="00191F05" w:rsidRPr="00191F05" w:rsidRDefault="00191F05" w:rsidP="00191F05">
      <w:pPr>
        <w:rPr>
          <w:rFonts w:ascii="Helvetica" w:eastAsia="Symbol" w:hAnsi="Helvetica" w:cs="Helvetica"/>
          <w:b/>
          <w:bCs/>
          <w:color w:val="222222"/>
          <w:kern w:val="0"/>
          <w:sz w:val="21"/>
          <w:szCs w:val="21"/>
          <w:lang w:eastAsia="ru-RU"/>
        </w:rPr>
      </w:pPr>
      <w:r w:rsidRPr="00191F05">
        <w:rPr>
          <w:rFonts w:ascii="Helvetica" w:eastAsia="Symbol" w:hAnsi="Helvetica" w:cs="Helvetica"/>
          <w:b/>
          <w:bCs/>
          <w:color w:val="222222"/>
          <w:kern w:val="0"/>
          <w:sz w:val="21"/>
          <w:szCs w:val="21"/>
          <w:lang w:eastAsia="ru-RU"/>
        </w:rPr>
        <w:t xml:space="preserve">Оглавление </w:t>
      </w:r>
      <w:proofErr w:type="spellStart"/>
      <w:r w:rsidRPr="00191F05">
        <w:rPr>
          <w:rFonts w:ascii="Helvetica" w:eastAsia="Symbol" w:hAnsi="Helvetica" w:cs="Helvetica"/>
          <w:b/>
          <w:bCs/>
          <w:color w:val="222222"/>
          <w:kern w:val="0"/>
          <w:sz w:val="21"/>
          <w:szCs w:val="21"/>
          <w:lang w:eastAsia="ru-RU"/>
        </w:rPr>
        <w:t>диссертациикандидат</w:t>
      </w:r>
      <w:proofErr w:type="spellEnd"/>
      <w:r w:rsidRPr="00191F05">
        <w:rPr>
          <w:rFonts w:ascii="Helvetica" w:eastAsia="Symbol" w:hAnsi="Helvetica" w:cs="Helvetica"/>
          <w:b/>
          <w:bCs/>
          <w:color w:val="222222"/>
          <w:kern w:val="0"/>
          <w:sz w:val="21"/>
          <w:szCs w:val="21"/>
          <w:lang w:eastAsia="ru-RU"/>
        </w:rPr>
        <w:t xml:space="preserve"> политических наук Сидорова, Эмилия Владимировна</w:t>
      </w:r>
    </w:p>
    <w:p w14:paraId="71C8A42D" w14:textId="77777777" w:rsidR="00191F05" w:rsidRPr="00191F05" w:rsidRDefault="00191F05" w:rsidP="00191F05">
      <w:pPr>
        <w:rPr>
          <w:rFonts w:ascii="Helvetica" w:eastAsia="Symbol" w:hAnsi="Helvetica" w:cs="Helvetica"/>
          <w:b/>
          <w:bCs/>
          <w:color w:val="222222"/>
          <w:kern w:val="0"/>
          <w:sz w:val="21"/>
          <w:szCs w:val="21"/>
          <w:lang w:eastAsia="ru-RU"/>
        </w:rPr>
      </w:pPr>
      <w:r w:rsidRPr="00191F05">
        <w:rPr>
          <w:rFonts w:ascii="Helvetica" w:eastAsia="Symbol" w:hAnsi="Helvetica" w:cs="Helvetica"/>
          <w:b/>
          <w:bCs/>
          <w:color w:val="222222"/>
          <w:kern w:val="0"/>
          <w:sz w:val="21"/>
          <w:szCs w:val="21"/>
          <w:lang w:eastAsia="ru-RU"/>
        </w:rPr>
        <w:t>Введение.</w:t>
      </w:r>
    </w:p>
    <w:p w14:paraId="394F4750" w14:textId="77777777" w:rsidR="00191F05" w:rsidRPr="00191F05" w:rsidRDefault="00191F05" w:rsidP="00191F05">
      <w:pPr>
        <w:rPr>
          <w:rFonts w:ascii="Helvetica" w:eastAsia="Symbol" w:hAnsi="Helvetica" w:cs="Helvetica"/>
          <w:b/>
          <w:bCs/>
          <w:color w:val="222222"/>
          <w:kern w:val="0"/>
          <w:sz w:val="21"/>
          <w:szCs w:val="21"/>
          <w:lang w:eastAsia="ru-RU"/>
        </w:rPr>
      </w:pPr>
      <w:r w:rsidRPr="00191F05">
        <w:rPr>
          <w:rFonts w:ascii="Helvetica" w:eastAsia="Symbol" w:hAnsi="Helvetica" w:cs="Helvetica"/>
          <w:b/>
          <w:bCs/>
          <w:color w:val="222222"/>
          <w:kern w:val="0"/>
          <w:sz w:val="21"/>
          <w:szCs w:val="21"/>
          <w:lang w:eastAsia="ru-RU"/>
        </w:rPr>
        <w:t>Глава 1. Стратегическая стабильность в условиях глобализации.</w:t>
      </w:r>
    </w:p>
    <w:p w14:paraId="316F905F" w14:textId="77777777" w:rsidR="00191F05" w:rsidRPr="00191F05" w:rsidRDefault="00191F05" w:rsidP="00191F05">
      <w:pPr>
        <w:rPr>
          <w:rFonts w:ascii="Helvetica" w:eastAsia="Symbol" w:hAnsi="Helvetica" w:cs="Helvetica"/>
          <w:b/>
          <w:bCs/>
          <w:color w:val="222222"/>
          <w:kern w:val="0"/>
          <w:sz w:val="21"/>
          <w:szCs w:val="21"/>
          <w:lang w:eastAsia="ru-RU"/>
        </w:rPr>
      </w:pPr>
      <w:r w:rsidRPr="00191F05">
        <w:rPr>
          <w:rFonts w:ascii="Helvetica" w:eastAsia="Symbol" w:hAnsi="Helvetica" w:cs="Helvetica"/>
          <w:b/>
          <w:bCs/>
          <w:color w:val="222222"/>
          <w:kern w:val="0"/>
          <w:sz w:val="21"/>
          <w:szCs w:val="21"/>
          <w:lang w:eastAsia="ru-RU"/>
        </w:rPr>
        <w:t>1.1. Глобальное развитие и международная безопасность.</w:t>
      </w:r>
    </w:p>
    <w:p w14:paraId="20024ADB" w14:textId="77777777" w:rsidR="00191F05" w:rsidRPr="00191F05" w:rsidRDefault="00191F05" w:rsidP="00191F05">
      <w:pPr>
        <w:rPr>
          <w:rFonts w:ascii="Helvetica" w:eastAsia="Symbol" w:hAnsi="Helvetica" w:cs="Helvetica"/>
          <w:b/>
          <w:bCs/>
          <w:color w:val="222222"/>
          <w:kern w:val="0"/>
          <w:sz w:val="21"/>
          <w:szCs w:val="21"/>
          <w:lang w:eastAsia="ru-RU"/>
        </w:rPr>
      </w:pPr>
      <w:r w:rsidRPr="00191F05">
        <w:rPr>
          <w:rFonts w:ascii="Helvetica" w:eastAsia="Symbol" w:hAnsi="Helvetica" w:cs="Helvetica"/>
          <w:b/>
          <w:bCs/>
          <w:color w:val="222222"/>
          <w:kern w:val="0"/>
          <w:sz w:val="21"/>
          <w:szCs w:val="21"/>
          <w:lang w:eastAsia="ru-RU"/>
        </w:rPr>
        <w:t>1.2. Проблемы стабильности системы международных отношений в эпоху глобализации.</w:t>
      </w:r>
    </w:p>
    <w:p w14:paraId="12FE6BD5" w14:textId="77777777" w:rsidR="00191F05" w:rsidRPr="00191F05" w:rsidRDefault="00191F05" w:rsidP="00191F05">
      <w:pPr>
        <w:rPr>
          <w:rFonts w:ascii="Helvetica" w:eastAsia="Symbol" w:hAnsi="Helvetica" w:cs="Helvetica"/>
          <w:b/>
          <w:bCs/>
          <w:color w:val="222222"/>
          <w:kern w:val="0"/>
          <w:sz w:val="21"/>
          <w:szCs w:val="21"/>
          <w:lang w:eastAsia="ru-RU"/>
        </w:rPr>
      </w:pPr>
      <w:r w:rsidRPr="00191F05">
        <w:rPr>
          <w:rFonts w:ascii="Helvetica" w:eastAsia="Symbol" w:hAnsi="Helvetica" w:cs="Helvetica"/>
          <w:b/>
          <w:bCs/>
          <w:color w:val="222222"/>
          <w:kern w:val="0"/>
          <w:sz w:val="21"/>
          <w:szCs w:val="21"/>
          <w:lang w:eastAsia="ru-RU"/>
        </w:rPr>
        <w:t xml:space="preserve">1.3. Стратегическая стабильность в </w:t>
      </w:r>
      <w:proofErr w:type="spellStart"/>
      <w:r w:rsidRPr="00191F05">
        <w:rPr>
          <w:rFonts w:ascii="Helvetica" w:eastAsia="Symbol" w:hAnsi="Helvetica" w:cs="Helvetica"/>
          <w:b/>
          <w:bCs/>
          <w:color w:val="222222"/>
          <w:kern w:val="0"/>
          <w:sz w:val="21"/>
          <w:szCs w:val="21"/>
          <w:lang w:eastAsia="ru-RU"/>
        </w:rPr>
        <w:t>постбиполярном</w:t>
      </w:r>
      <w:proofErr w:type="spellEnd"/>
      <w:r w:rsidRPr="00191F05">
        <w:rPr>
          <w:rFonts w:ascii="Helvetica" w:eastAsia="Symbol" w:hAnsi="Helvetica" w:cs="Helvetica"/>
          <w:b/>
          <w:bCs/>
          <w:color w:val="222222"/>
          <w:kern w:val="0"/>
          <w:sz w:val="21"/>
          <w:szCs w:val="21"/>
          <w:lang w:eastAsia="ru-RU"/>
        </w:rPr>
        <w:t xml:space="preserve"> мире.</w:t>
      </w:r>
    </w:p>
    <w:p w14:paraId="457B8DAA" w14:textId="77777777" w:rsidR="00191F05" w:rsidRPr="00191F05" w:rsidRDefault="00191F05" w:rsidP="00191F05">
      <w:pPr>
        <w:rPr>
          <w:rFonts w:ascii="Helvetica" w:eastAsia="Symbol" w:hAnsi="Helvetica" w:cs="Helvetica"/>
          <w:b/>
          <w:bCs/>
          <w:color w:val="222222"/>
          <w:kern w:val="0"/>
          <w:sz w:val="21"/>
          <w:szCs w:val="21"/>
          <w:lang w:eastAsia="ru-RU"/>
        </w:rPr>
      </w:pPr>
      <w:r w:rsidRPr="00191F05">
        <w:rPr>
          <w:rFonts w:ascii="Helvetica" w:eastAsia="Symbol" w:hAnsi="Helvetica" w:cs="Helvetica"/>
          <w:b/>
          <w:bCs/>
          <w:color w:val="222222"/>
          <w:kern w:val="0"/>
          <w:sz w:val="21"/>
          <w:szCs w:val="21"/>
          <w:lang w:eastAsia="ru-RU"/>
        </w:rPr>
        <w:t>Глава 2. Стратегическая стабильность и контроль над ядерными вооружениями в российско-американских отношениях в, эпоху глобализации.</w:t>
      </w:r>
    </w:p>
    <w:p w14:paraId="2FF690F2" w14:textId="77777777" w:rsidR="00191F05" w:rsidRPr="00191F05" w:rsidRDefault="00191F05" w:rsidP="00191F05">
      <w:pPr>
        <w:rPr>
          <w:rFonts w:ascii="Helvetica" w:eastAsia="Symbol" w:hAnsi="Helvetica" w:cs="Helvetica"/>
          <w:b/>
          <w:bCs/>
          <w:color w:val="222222"/>
          <w:kern w:val="0"/>
          <w:sz w:val="21"/>
          <w:szCs w:val="21"/>
          <w:lang w:eastAsia="ru-RU"/>
        </w:rPr>
      </w:pPr>
      <w:r w:rsidRPr="00191F05">
        <w:rPr>
          <w:rFonts w:ascii="Helvetica" w:eastAsia="Symbol" w:hAnsi="Helvetica" w:cs="Helvetica"/>
          <w:b/>
          <w:bCs/>
          <w:color w:val="222222"/>
          <w:kern w:val="0"/>
          <w:sz w:val="21"/>
          <w:szCs w:val="21"/>
          <w:lang w:eastAsia="ru-RU"/>
        </w:rPr>
        <w:t xml:space="preserve">2.1. Эволюция российско-американских отношений в </w:t>
      </w:r>
      <w:proofErr w:type="spellStart"/>
      <w:r w:rsidRPr="00191F05">
        <w:rPr>
          <w:rFonts w:ascii="Helvetica" w:eastAsia="Symbol" w:hAnsi="Helvetica" w:cs="Helvetica"/>
          <w:b/>
          <w:bCs/>
          <w:color w:val="222222"/>
          <w:kern w:val="0"/>
          <w:sz w:val="21"/>
          <w:szCs w:val="21"/>
          <w:lang w:eastAsia="ru-RU"/>
        </w:rPr>
        <w:t>постбиполярный</w:t>
      </w:r>
      <w:proofErr w:type="spellEnd"/>
      <w:r w:rsidRPr="00191F05">
        <w:rPr>
          <w:rFonts w:ascii="Helvetica" w:eastAsia="Symbol" w:hAnsi="Helvetica" w:cs="Helvetica"/>
          <w:b/>
          <w:bCs/>
          <w:color w:val="222222"/>
          <w:kern w:val="0"/>
          <w:sz w:val="21"/>
          <w:szCs w:val="21"/>
          <w:lang w:eastAsia="ru-RU"/>
        </w:rPr>
        <w:t xml:space="preserve"> период.</w:t>
      </w:r>
    </w:p>
    <w:p w14:paraId="212353C1" w14:textId="77777777" w:rsidR="00191F05" w:rsidRPr="00191F05" w:rsidRDefault="00191F05" w:rsidP="00191F05">
      <w:pPr>
        <w:rPr>
          <w:rFonts w:ascii="Helvetica" w:eastAsia="Symbol" w:hAnsi="Helvetica" w:cs="Helvetica"/>
          <w:b/>
          <w:bCs/>
          <w:color w:val="222222"/>
          <w:kern w:val="0"/>
          <w:sz w:val="21"/>
          <w:szCs w:val="21"/>
          <w:lang w:eastAsia="ru-RU"/>
        </w:rPr>
      </w:pPr>
      <w:r w:rsidRPr="00191F05">
        <w:rPr>
          <w:rFonts w:ascii="Helvetica" w:eastAsia="Symbol" w:hAnsi="Helvetica" w:cs="Helvetica"/>
          <w:b/>
          <w:bCs/>
          <w:color w:val="222222"/>
          <w:kern w:val="0"/>
          <w:sz w:val="21"/>
          <w:szCs w:val="21"/>
          <w:lang w:eastAsia="ru-RU"/>
        </w:rPr>
        <w:t>2.2. Состояние и перспективы российско-американского контроля над ядерными вооружениями.</w:t>
      </w:r>
    </w:p>
    <w:p w14:paraId="4FDAD129" w14:textId="052E72CE" w:rsidR="00BD642D" w:rsidRPr="00191F05" w:rsidRDefault="00BD642D" w:rsidP="00191F05"/>
    <w:sectPr w:rsidR="00BD642D" w:rsidRPr="00191F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26FD" w14:textId="77777777" w:rsidR="00D861E8" w:rsidRDefault="00D861E8">
      <w:pPr>
        <w:spacing w:after="0" w:line="240" w:lineRule="auto"/>
      </w:pPr>
      <w:r>
        <w:separator/>
      </w:r>
    </w:p>
  </w:endnote>
  <w:endnote w:type="continuationSeparator" w:id="0">
    <w:p w14:paraId="53C866BC" w14:textId="77777777" w:rsidR="00D861E8" w:rsidRDefault="00D8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7D06" w14:textId="77777777" w:rsidR="00D861E8" w:rsidRDefault="00D861E8"/>
    <w:p w14:paraId="36F12B58" w14:textId="77777777" w:rsidR="00D861E8" w:rsidRDefault="00D861E8"/>
    <w:p w14:paraId="5D18927A" w14:textId="77777777" w:rsidR="00D861E8" w:rsidRDefault="00D861E8"/>
    <w:p w14:paraId="12B8456A" w14:textId="77777777" w:rsidR="00D861E8" w:rsidRDefault="00D861E8"/>
    <w:p w14:paraId="424BA6FC" w14:textId="77777777" w:rsidR="00D861E8" w:rsidRDefault="00D861E8"/>
    <w:p w14:paraId="6B51E337" w14:textId="77777777" w:rsidR="00D861E8" w:rsidRDefault="00D861E8"/>
    <w:p w14:paraId="3F86B4BC" w14:textId="77777777" w:rsidR="00D861E8" w:rsidRDefault="00D861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DBC01F" wp14:editId="166647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36DC" w14:textId="77777777" w:rsidR="00D861E8" w:rsidRDefault="00D861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DBC0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3E36DC" w14:textId="77777777" w:rsidR="00D861E8" w:rsidRDefault="00D861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D05E99" w14:textId="77777777" w:rsidR="00D861E8" w:rsidRDefault="00D861E8"/>
    <w:p w14:paraId="2DC9E64E" w14:textId="77777777" w:rsidR="00D861E8" w:rsidRDefault="00D861E8"/>
    <w:p w14:paraId="35950631" w14:textId="77777777" w:rsidR="00D861E8" w:rsidRDefault="00D861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E2CAEE" wp14:editId="538FF9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C3529" w14:textId="77777777" w:rsidR="00D861E8" w:rsidRDefault="00D861E8"/>
                          <w:p w14:paraId="0B6051DF" w14:textId="77777777" w:rsidR="00D861E8" w:rsidRDefault="00D861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E2CA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0C3529" w14:textId="77777777" w:rsidR="00D861E8" w:rsidRDefault="00D861E8"/>
                    <w:p w14:paraId="0B6051DF" w14:textId="77777777" w:rsidR="00D861E8" w:rsidRDefault="00D861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1B670F" w14:textId="77777777" w:rsidR="00D861E8" w:rsidRDefault="00D861E8"/>
    <w:p w14:paraId="034D7B73" w14:textId="77777777" w:rsidR="00D861E8" w:rsidRDefault="00D861E8">
      <w:pPr>
        <w:rPr>
          <w:sz w:val="2"/>
          <w:szCs w:val="2"/>
        </w:rPr>
      </w:pPr>
    </w:p>
    <w:p w14:paraId="4E85ABD1" w14:textId="77777777" w:rsidR="00D861E8" w:rsidRDefault="00D861E8"/>
    <w:p w14:paraId="791D3DE0" w14:textId="77777777" w:rsidR="00D861E8" w:rsidRDefault="00D861E8">
      <w:pPr>
        <w:spacing w:after="0" w:line="240" w:lineRule="auto"/>
      </w:pPr>
    </w:p>
  </w:footnote>
  <w:footnote w:type="continuationSeparator" w:id="0">
    <w:p w14:paraId="7EE0DEAA" w14:textId="77777777" w:rsidR="00D861E8" w:rsidRDefault="00D86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1E8"/>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91870</TotalTime>
  <Pages>1</Pages>
  <Words>130</Words>
  <Characters>743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3618</cp:revision>
  <cp:lastPrinted>2009-02-06T05:36:00Z</cp:lastPrinted>
  <dcterms:created xsi:type="dcterms:W3CDTF">2024-01-07T13:43:00Z</dcterms:created>
  <dcterms:modified xsi:type="dcterms:W3CDTF">2025-05-08T18:06:00Z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