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2F40BE" w:rsidRDefault="002F40BE" w:rsidP="002F40BE">
      <w:pPr>
        <w:spacing w:line="360" w:lineRule="auto"/>
        <w:jc w:val="center"/>
        <w:rPr>
          <w:b/>
          <w:sz w:val="32"/>
          <w:szCs w:val="32"/>
          <w:lang w:val="uk-UA"/>
        </w:rPr>
      </w:pPr>
      <w:r>
        <w:rPr>
          <w:b/>
          <w:sz w:val="32"/>
          <w:szCs w:val="32"/>
          <w:lang w:val="uk-UA"/>
        </w:rPr>
        <w:t>Міністерство охорони здоров’я України</w:t>
      </w:r>
    </w:p>
    <w:p w:rsidR="002F40BE" w:rsidRPr="00877A9E" w:rsidRDefault="002F40BE" w:rsidP="002F40BE">
      <w:pPr>
        <w:spacing w:line="360" w:lineRule="auto"/>
        <w:jc w:val="center"/>
        <w:rPr>
          <w:b/>
          <w:sz w:val="32"/>
          <w:szCs w:val="32"/>
          <w:lang w:val="uk-UA"/>
        </w:rPr>
      </w:pPr>
      <w:r w:rsidRPr="00877A9E">
        <w:rPr>
          <w:b/>
          <w:sz w:val="32"/>
          <w:szCs w:val="32"/>
          <w:lang w:val="uk-UA"/>
        </w:rPr>
        <w:t>Івано-Франківський державний медичний університет</w:t>
      </w:r>
    </w:p>
    <w:p w:rsidR="002F40BE" w:rsidRPr="00877A9E" w:rsidRDefault="002F40BE" w:rsidP="002F40BE">
      <w:pPr>
        <w:spacing w:line="360" w:lineRule="auto"/>
        <w:jc w:val="both"/>
        <w:rPr>
          <w:sz w:val="28"/>
          <w:szCs w:val="28"/>
          <w:lang w:val="uk-UA"/>
        </w:rPr>
      </w:pPr>
    </w:p>
    <w:p w:rsidR="002F40BE" w:rsidRPr="00877A9E" w:rsidRDefault="002F40BE" w:rsidP="002F40BE">
      <w:pPr>
        <w:spacing w:line="360" w:lineRule="auto"/>
        <w:jc w:val="both"/>
        <w:rPr>
          <w:sz w:val="28"/>
          <w:szCs w:val="28"/>
          <w:lang w:val="uk-UA"/>
        </w:rPr>
      </w:pPr>
    </w:p>
    <w:p w:rsidR="002F40BE" w:rsidRPr="00877A9E" w:rsidRDefault="002F40BE" w:rsidP="002F40BE">
      <w:pPr>
        <w:spacing w:line="360" w:lineRule="auto"/>
        <w:jc w:val="right"/>
        <w:rPr>
          <w:sz w:val="28"/>
          <w:szCs w:val="28"/>
          <w:lang w:val="uk-UA"/>
        </w:rPr>
      </w:pPr>
      <w:r w:rsidRPr="00877A9E">
        <w:rPr>
          <w:sz w:val="28"/>
          <w:szCs w:val="28"/>
          <w:lang w:val="uk-UA"/>
        </w:rPr>
        <w:t>На правах рукопису</w:t>
      </w:r>
    </w:p>
    <w:p w:rsidR="002F40BE" w:rsidRPr="00877A9E" w:rsidRDefault="002F40BE" w:rsidP="002F40BE">
      <w:pPr>
        <w:spacing w:line="360" w:lineRule="auto"/>
        <w:jc w:val="both"/>
        <w:rPr>
          <w:sz w:val="28"/>
          <w:szCs w:val="28"/>
          <w:lang w:val="uk-UA"/>
        </w:rPr>
      </w:pPr>
    </w:p>
    <w:p w:rsidR="002F40BE" w:rsidRPr="00877A9E" w:rsidRDefault="002F40BE" w:rsidP="002F40BE">
      <w:pPr>
        <w:spacing w:line="360" w:lineRule="auto"/>
        <w:jc w:val="both"/>
        <w:rPr>
          <w:sz w:val="28"/>
          <w:szCs w:val="28"/>
          <w:lang w:val="uk-UA"/>
        </w:rPr>
      </w:pPr>
    </w:p>
    <w:p w:rsidR="002F40BE" w:rsidRPr="00877A9E" w:rsidRDefault="002F40BE" w:rsidP="002F40BE">
      <w:pPr>
        <w:spacing w:line="360" w:lineRule="auto"/>
        <w:jc w:val="center"/>
        <w:rPr>
          <w:sz w:val="28"/>
          <w:szCs w:val="28"/>
          <w:lang w:val="uk-UA"/>
        </w:rPr>
      </w:pPr>
      <w:r w:rsidRPr="00877A9E">
        <w:rPr>
          <w:sz w:val="28"/>
          <w:szCs w:val="28"/>
          <w:lang w:val="uk-UA"/>
        </w:rPr>
        <w:t>Гінчицька Людмила</w:t>
      </w:r>
      <w:r>
        <w:rPr>
          <w:sz w:val="28"/>
          <w:szCs w:val="28"/>
          <w:lang w:val="uk-UA"/>
        </w:rPr>
        <w:t xml:space="preserve"> Володимирівна</w:t>
      </w:r>
    </w:p>
    <w:p w:rsidR="002F40BE" w:rsidRPr="00877A9E" w:rsidRDefault="002F40BE" w:rsidP="002F40BE">
      <w:pPr>
        <w:spacing w:line="360" w:lineRule="auto"/>
        <w:jc w:val="both"/>
        <w:rPr>
          <w:sz w:val="28"/>
          <w:szCs w:val="28"/>
          <w:lang w:val="uk-UA"/>
        </w:rPr>
      </w:pPr>
    </w:p>
    <w:p w:rsidR="002F40BE" w:rsidRPr="00877A9E" w:rsidRDefault="002F40BE" w:rsidP="002F40BE">
      <w:pPr>
        <w:spacing w:line="360" w:lineRule="auto"/>
        <w:jc w:val="right"/>
        <w:rPr>
          <w:sz w:val="28"/>
          <w:szCs w:val="28"/>
          <w:lang w:val="uk-UA"/>
        </w:rPr>
      </w:pPr>
      <w:r w:rsidRPr="00D21397">
        <w:rPr>
          <w:sz w:val="28"/>
          <w:szCs w:val="28"/>
          <w:lang w:val="uk-UA"/>
        </w:rPr>
        <w:t xml:space="preserve">УДК </w:t>
      </w:r>
      <w:r w:rsidRPr="0056530D">
        <w:rPr>
          <w:color w:val="000000"/>
          <w:sz w:val="28"/>
          <w:szCs w:val="28"/>
          <w:lang w:val="uk-UA"/>
        </w:rPr>
        <w:t>616-071+616</w:t>
      </w:r>
      <w:r>
        <w:rPr>
          <w:color w:val="000000"/>
          <w:sz w:val="28"/>
          <w:szCs w:val="28"/>
          <w:lang w:val="uk-UA"/>
        </w:rPr>
        <w:t>.71-007.234+618.173+612.621.31+616-08</w:t>
      </w:r>
    </w:p>
    <w:p w:rsidR="002F40BE" w:rsidRPr="00877A9E" w:rsidRDefault="002F40BE" w:rsidP="002F40BE">
      <w:pPr>
        <w:spacing w:line="360" w:lineRule="auto"/>
        <w:jc w:val="both"/>
        <w:rPr>
          <w:sz w:val="28"/>
          <w:szCs w:val="28"/>
          <w:lang w:val="uk-UA"/>
        </w:rPr>
      </w:pPr>
    </w:p>
    <w:p w:rsidR="002F40BE" w:rsidRPr="002F40BE" w:rsidRDefault="002F40BE" w:rsidP="002F40BE">
      <w:pPr>
        <w:spacing w:line="360" w:lineRule="auto"/>
        <w:jc w:val="center"/>
        <w:rPr>
          <w:b/>
          <w:sz w:val="32"/>
          <w:szCs w:val="32"/>
        </w:rPr>
      </w:pPr>
      <w:bookmarkStart w:id="0" w:name="_GoBack"/>
      <w:r w:rsidRPr="00877A9E">
        <w:rPr>
          <w:b/>
          <w:sz w:val="32"/>
          <w:szCs w:val="32"/>
          <w:lang w:val="uk-UA"/>
        </w:rPr>
        <w:t xml:space="preserve">ОСОБЛИВОСТІ ПЕРЕБІГУ ОСТЕОПОРОЗУ У ЖІНОК З </w:t>
      </w:r>
    </w:p>
    <w:p w:rsidR="002F40BE" w:rsidRPr="00877A9E" w:rsidRDefault="002F40BE" w:rsidP="002F40BE">
      <w:pPr>
        <w:spacing w:line="360" w:lineRule="auto"/>
        <w:jc w:val="center"/>
        <w:rPr>
          <w:b/>
          <w:sz w:val="32"/>
          <w:szCs w:val="32"/>
          <w:lang w:val="uk-UA"/>
        </w:rPr>
      </w:pPr>
      <w:r w:rsidRPr="00877A9E">
        <w:rPr>
          <w:b/>
          <w:sz w:val="32"/>
          <w:szCs w:val="32"/>
          <w:lang w:val="uk-UA"/>
        </w:rPr>
        <w:t>Ф</w:t>
      </w:r>
      <w:r w:rsidRPr="00877A9E">
        <w:rPr>
          <w:b/>
          <w:sz w:val="32"/>
          <w:szCs w:val="32"/>
          <w:lang w:val="uk-UA"/>
        </w:rPr>
        <w:t>І</w:t>
      </w:r>
      <w:r w:rsidRPr="00877A9E">
        <w:rPr>
          <w:b/>
          <w:sz w:val="32"/>
          <w:szCs w:val="32"/>
          <w:lang w:val="uk-UA"/>
        </w:rPr>
        <w:t>ЗІОЛОГІЧНОЮ МЕНОПАУЗОЮ ТА ПІСЛЯ ТОТАЛЬНОЇ ОВАРІОЕКТОМІЇ</w:t>
      </w:r>
    </w:p>
    <w:bookmarkEnd w:id="0"/>
    <w:p w:rsidR="002F40BE" w:rsidRPr="00877A9E" w:rsidRDefault="002F40BE" w:rsidP="002F40BE">
      <w:pPr>
        <w:spacing w:line="360" w:lineRule="auto"/>
        <w:jc w:val="both"/>
        <w:rPr>
          <w:b/>
          <w:sz w:val="32"/>
          <w:szCs w:val="32"/>
          <w:lang w:val="uk-UA"/>
        </w:rPr>
      </w:pPr>
    </w:p>
    <w:p w:rsidR="002F40BE" w:rsidRPr="00877A9E" w:rsidRDefault="002F40BE" w:rsidP="002F40BE">
      <w:pPr>
        <w:spacing w:line="360" w:lineRule="auto"/>
        <w:jc w:val="center"/>
        <w:rPr>
          <w:b/>
          <w:sz w:val="28"/>
          <w:szCs w:val="28"/>
          <w:lang w:val="uk-UA"/>
        </w:rPr>
      </w:pPr>
      <w:r w:rsidRPr="00877A9E">
        <w:rPr>
          <w:b/>
          <w:sz w:val="28"/>
          <w:szCs w:val="28"/>
          <w:lang w:val="uk-UA"/>
        </w:rPr>
        <w:t>14.01.01 – Акушерство і гінекологія</w:t>
      </w:r>
    </w:p>
    <w:p w:rsidR="002F40BE" w:rsidRPr="00877A9E" w:rsidRDefault="002F40BE" w:rsidP="002F40BE">
      <w:pPr>
        <w:spacing w:line="360" w:lineRule="auto"/>
        <w:jc w:val="both"/>
        <w:rPr>
          <w:sz w:val="28"/>
          <w:szCs w:val="28"/>
          <w:lang w:val="uk-UA"/>
        </w:rPr>
      </w:pPr>
    </w:p>
    <w:p w:rsidR="002F40BE" w:rsidRPr="00877A9E" w:rsidRDefault="002F40BE" w:rsidP="002F40BE">
      <w:pPr>
        <w:spacing w:line="360" w:lineRule="auto"/>
        <w:jc w:val="center"/>
        <w:rPr>
          <w:sz w:val="28"/>
          <w:szCs w:val="28"/>
          <w:lang w:val="uk-UA"/>
        </w:rPr>
      </w:pPr>
      <w:r w:rsidRPr="00877A9E">
        <w:rPr>
          <w:sz w:val="28"/>
          <w:szCs w:val="28"/>
          <w:lang w:val="uk-UA"/>
        </w:rPr>
        <w:t>Дисертація на здобуття наукового ступеня</w:t>
      </w:r>
    </w:p>
    <w:p w:rsidR="002F40BE" w:rsidRPr="00877A9E" w:rsidRDefault="002F40BE" w:rsidP="002F40BE">
      <w:pPr>
        <w:spacing w:line="360" w:lineRule="auto"/>
        <w:jc w:val="center"/>
        <w:rPr>
          <w:sz w:val="28"/>
          <w:szCs w:val="28"/>
          <w:lang w:val="uk-UA"/>
        </w:rPr>
      </w:pPr>
      <w:r w:rsidRPr="00877A9E">
        <w:rPr>
          <w:sz w:val="28"/>
          <w:szCs w:val="28"/>
          <w:lang w:val="uk-UA"/>
        </w:rPr>
        <w:t>кандидата медичних наук</w:t>
      </w:r>
    </w:p>
    <w:p w:rsidR="002F40BE" w:rsidRPr="00877A9E" w:rsidRDefault="002F40BE" w:rsidP="002F40BE">
      <w:pPr>
        <w:spacing w:line="360" w:lineRule="auto"/>
        <w:jc w:val="center"/>
        <w:rPr>
          <w:sz w:val="28"/>
          <w:szCs w:val="28"/>
          <w:lang w:val="uk-UA"/>
        </w:rPr>
      </w:pPr>
    </w:p>
    <w:p w:rsidR="002F40BE" w:rsidRPr="00877A9E" w:rsidRDefault="002F40BE" w:rsidP="002F40BE">
      <w:pPr>
        <w:spacing w:line="360" w:lineRule="auto"/>
        <w:jc w:val="center"/>
        <w:rPr>
          <w:sz w:val="28"/>
          <w:szCs w:val="28"/>
          <w:lang w:val="uk-UA"/>
        </w:rPr>
      </w:pPr>
    </w:p>
    <w:p w:rsidR="002F40BE" w:rsidRPr="002D53F0" w:rsidRDefault="002F40BE" w:rsidP="002F40BE">
      <w:pPr>
        <w:spacing w:line="360" w:lineRule="auto"/>
        <w:ind w:left="4956"/>
        <w:jc w:val="both"/>
        <w:rPr>
          <w:sz w:val="28"/>
          <w:szCs w:val="28"/>
          <w:lang w:val="uk-UA"/>
        </w:rPr>
      </w:pPr>
      <w:r w:rsidRPr="002D53F0">
        <w:rPr>
          <w:sz w:val="28"/>
          <w:szCs w:val="28"/>
          <w:lang w:val="uk-UA"/>
        </w:rPr>
        <w:t>Науковий керівник:</w:t>
      </w:r>
    </w:p>
    <w:p w:rsidR="002F40BE" w:rsidRPr="002D53F0" w:rsidRDefault="002F40BE" w:rsidP="002F40BE">
      <w:pPr>
        <w:spacing w:line="360" w:lineRule="auto"/>
        <w:ind w:left="4956"/>
        <w:jc w:val="both"/>
        <w:rPr>
          <w:sz w:val="28"/>
          <w:szCs w:val="28"/>
          <w:lang w:val="uk-UA"/>
        </w:rPr>
      </w:pPr>
      <w:r w:rsidRPr="002D53F0">
        <w:rPr>
          <w:sz w:val="28"/>
          <w:szCs w:val="28"/>
          <w:lang w:val="uk-UA"/>
        </w:rPr>
        <w:t xml:space="preserve">доктор медичних наук, </w:t>
      </w:r>
    </w:p>
    <w:p w:rsidR="002F40BE" w:rsidRPr="00877A9E" w:rsidRDefault="002F40BE" w:rsidP="002F40BE">
      <w:pPr>
        <w:spacing w:line="360" w:lineRule="auto"/>
        <w:ind w:left="4956"/>
        <w:jc w:val="both"/>
        <w:rPr>
          <w:b/>
          <w:sz w:val="28"/>
          <w:szCs w:val="28"/>
          <w:lang w:val="uk-UA"/>
        </w:rPr>
      </w:pPr>
      <w:r w:rsidRPr="002D53F0">
        <w:rPr>
          <w:sz w:val="28"/>
          <w:szCs w:val="28"/>
          <w:lang w:val="uk-UA"/>
        </w:rPr>
        <w:t>професор Лизин М.А.</w:t>
      </w:r>
    </w:p>
    <w:p w:rsidR="002F40BE" w:rsidRPr="00877A9E" w:rsidRDefault="002F40BE" w:rsidP="002F40BE">
      <w:pPr>
        <w:spacing w:line="360" w:lineRule="auto"/>
        <w:jc w:val="both"/>
        <w:rPr>
          <w:sz w:val="28"/>
          <w:szCs w:val="28"/>
          <w:lang w:val="uk-UA"/>
        </w:rPr>
      </w:pPr>
    </w:p>
    <w:p w:rsidR="002F40BE" w:rsidRPr="00877A9E" w:rsidRDefault="002F40BE" w:rsidP="002F40BE">
      <w:pPr>
        <w:spacing w:line="360" w:lineRule="auto"/>
        <w:jc w:val="both"/>
        <w:rPr>
          <w:sz w:val="28"/>
          <w:szCs w:val="28"/>
          <w:lang w:val="uk-UA"/>
        </w:rPr>
      </w:pPr>
    </w:p>
    <w:p w:rsidR="002F40BE" w:rsidRPr="00877A9E" w:rsidRDefault="002F40BE" w:rsidP="002F40BE">
      <w:pPr>
        <w:spacing w:line="360" w:lineRule="auto"/>
        <w:jc w:val="both"/>
        <w:rPr>
          <w:sz w:val="28"/>
          <w:szCs w:val="28"/>
          <w:lang w:val="uk-UA"/>
        </w:rPr>
      </w:pPr>
    </w:p>
    <w:p w:rsidR="002F40BE" w:rsidRPr="00877A9E" w:rsidRDefault="002F40BE" w:rsidP="002F40BE">
      <w:pPr>
        <w:spacing w:line="360" w:lineRule="auto"/>
        <w:jc w:val="both"/>
        <w:rPr>
          <w:sz w:val="28"/>
          <w:szCs w:val="28"/>
          <w:lang w:val="uk-UA"/>
        </w:rPr>
      </w:pPr>
    </w:p>
    <w:p w:rsidR="002F40BE" w:rsidRPr="00877A9E" w:rsidRDefault="002F40BE" w:rsidP="002F40BE">
      <w:pPr>
        <w:spacing w:line="360" w:lineRule="auto"/>
        <w:jc w:val="center"/>
        <w:rPr>
          <w:sz w:val="28"/>
          <w:szCs w:val="28"/>
          <w:lang w:val="uk-UA"/>
        </w:rPr>
      </w:pPr>
      <w:r>
        <w:rPr>
          <w:sz w:val="28"/>
          <w:szCs w:val="28"/>
          <w:lang w:val="uk-UA"/>
        </w:rPr>
        <w:t>Івано-Франківськ</w:t>
      </w:r>
      <w:r w:rsidRPr="00877A9E">
        <w:rPr>
          <w:sz w:val="28"/>
          <w:szCs w:val="28"/>
          <w:lang w:val="uk-UA"/>
        </w:rPr>
        <w:t xml:space="preserve"> – 2007</w:t>
      </w:r>
    </w:p>
    <w:p w:rsidR="002F40BE" w:rsidRPr="00FD3CA7" w:rsidRDefault="002F40BE" w:rsidP="002F40BE">
      <w:pPr>
        <w:shd w:val="clear" w:color="auto" w:fill="FFFFFF"/>
        <w:spacing w:line="360" w:lineRule="auto"/>
        <w:jc w:val="center"/>
        <w:rPr>
          <w:b/>
        </w:rPr>
      </w:pPr>
      <w:r w:rsidRPr="00FD3CA7">
        <w:rPr>
          <w:b/>
          <w:spacing w:val="-5"/>
          <w:sz w:val="30"/>
          <w:szCs w:val="30"/>
          <w:lang w:val="uk-UA"/>
        </w:rPr>
        <w:t>ЗМІСТ</w:t>
      </w:r>
    </w:p>
    <w:tbl>
      <w:tblPr>
        <w:tblStyle w:val="afffffffffffffffffffe"/>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28"/>
        <w:gridCol w:w="879"/>
      </w:tblGrid>
      <w:tr w:rsidR="002F40BE" w:rsidTr="00CE3646">
        <w:tc>
          <w:tcPr>
            <w:tcW w:w="8928" w:type="dxa"/>
          </w:tcPr>
          <w:p w:rsidR="002F40BE" w:rsidRDefault="002F40BE" w:rsidP="00CE3646"/>
        </w:tc>
        <w:tc>
          <w:tcPr>
            <w:tcW w:w="879" w:type="dxa"/>
          </w:tcPr>
          <w:p w:rsidR="002F40BE" w:rsidRPr="00322E6E" w:rsidRDefault="002F40BE" w:rsidP="00CE3646">
            <w:pPr>
              <w:rPr>
                <w:sz w:val="28"/>
                <w:szCs w:val="28"/>
                <w:lang w:val="uk-UA"/>
              </w:rPr>
            </w:pPr>
            <w:r w:rsidRPr="00322E6E">
              <w:rPr>
                <w:sz w:val="28"/>
                <w:szCs w:val="28"/>
                <w:lang w:val="uk-UA"/>
              </w:rPr>
              <w:t>Стор</w:t>
            </w:r>
            <w:r>
              <w:rPr>
                <w:sz w:val="28"/>
                <w:szCs w:val="28"/>
                <w:lang w:val="uk-UA"/>
              </w:rPr>
              <w:t>.</w:t>
            </w:r>
          </w:p>
        </w:tc>
      </w:tr>
      <w:tr w:rsidR="002F40BE" w:rsidTr="00CE3646">
        <w:tc>
          <w:tcPr>
            <w:tcW w:w="8928" w:type="dxa"/>
          </w:tcPr>
          <w:p w:rsidR="002F40BE" w:rsidRPr="002D53F0" w:rsidRDefault="002F40BE" w:rsidP="00CE3646">
            <w:pPr>
              <w:shd w:val="clear" w:color="auto" w:fill="FFFFFF"/>
              <w:tabs>
                <w:tab w:val="left" w:leader="dot" w:pos="9324"/>
              </w:tabs>
              <w:spacing w:line="360" w:lineRule="auto"/>
              <w:jc w:val="both"/>
              <w:rPr>
                <w:caps/>
                <w:sz w:val="28"/>
                <w:szCs w:val="28"/>
              </w:rPr>
            </w:pPr>
            <w:r w:rsidRPr="002D53F0">
              <w:rPr>
                <w:caps/>
                <w:spacing w:val="-3"/>
                <w:sz w:val="28"/>
                <w:szCs w:val="28"/>
                <w:lang w:val="uk-UA"/>
              </w:rPr>
              <w:t>Перелік умовних позначень</w:t>
            </w:r>
          </w:p>
        </w:tc>
        <w:tc>
          <w:tcPr>
            <w:tcW w:w="879" w:type="dxa"/>
          </w:tcPr>
          <w:p w:rsidR="002F40BE" w:rsidRDefault="002F40BE" w:rsidP="00CE3646">
            <w:pPr>
              <w:spacing w:line="360" w:lineRule="auto"/>
              <w:jc w:val="center"/>
            </w:pPr>
            <w:r w:rsidRPr="001A30DB">
              <w:rPr>
                <w:sz w:val="28"/>
                <w:szCs w:val="28"/>
              </w:rPr>
              <w:t>4</w:t>
            </w:r>
          </w:p>
        </w:tc>
      </w:tr>
      <w:tr w:rsidR="002F40BE" w:rsidTr="00CE3646">
        <w:tc>
          <w:tcPr>
            <w:tcW w:w="8928" w:type="dxa"/>
          </w:tcPr>
          <w:p w:rsidR="002F40BE" w:rsidRPr="002D53F0" w:rsidRDefault="002F40BE" w:rsidP="00CE3646">
            <w:pPr>
              <w:shd w:val="clear" w:color="auto" w:fill="FFFFFF"/>
              <w:tabs>
                <w:tab w:val="left" w:leader="dot" w:pos="9310"/>
              </w:tabs>
              <w:spacing w:line="360" w:lineRule="auto"/>
              <w:jc w:val="both"/>
              <w:rPr>
                <w:caps/>
                <w:sz w:val="28"/>
                <w:szCs w:val="28"/>
              </w:rPr>
            </w:pPr>
            <w:r w:rsidRPr="002D53F0">
              <w:rPr>
                <w:caps/>
                <w:spacing w:val="-10"/>
                <w:sz w:val="28"/>
                <w:szCs w:val="28"/>
                <w:lang w:val="uk-UA"/>
              </w:rPr>
              <w:t>Вступ</w:t>
            </w:r>
          </w:p>
        </w:tc>
        <w:tc>
          <w:tcPr>
            <w:tcW w:w="879" w:type="dxa"/>
          </w:tcPr>
          <w:p w:rsidR="002F40BE" w:rsidRPr="009124F5" w:rsidRDefault="002F40BE" w:rsidP="00CE3646">
            <w:pPr>
              <w:spacing w:line="360" w:lineRule="auto"/>
              <w:jc w:val="center"/>
              <w:rPr>
                <w:lang w:val="uk-UA"/>
              </w:rPr>
            </w:pPr>
            <w:r>
              <w:rPr>
                <w:sz w:val="28"/>
                <w:szCs w:val="28"/>
                <w:lang w:val="uk-UA"/>
              </w:rPr>
              <w:t>6</w:t>
            </w:r>
          </w:p>
        </w:tc>
      </w:tr>
      <w:tr w:rsidR="002F40BE" w:rsidTr="00CE3646">
        <w:tc>
          <w:tcPr>
            <w:tcW w:w="8928" w:type="dxa"/>
          </w:tcPr>
          <w:p w:rsidR="002F40BE" w:rsidRDefault="002F40BE" w:rsidP="00CE3646">
            <w:pPr>
              <w:shd w:val="clear" w:color="auto" w:fill="FFFFFF"/>
              <w:spacing w:line="360" w:lineRule="auto"/>
              <w:jc w:val="both"/>
              <w:rPr>
                <w:caps/>
                <w:sz w:val="28"/>
                <w:szCs w:val="28"/>
                <w:lang w:val="uk-UA"/>
              </w:rPr>
            </w:pPr>
            <w:r w:rsidRPr="002D53F0">
              <w:rPr>
                <w:caps/>
                <w:spacing w:val="1"/>
                <w:sz w:val="28"/>
                <w:szCs w:val="28"/>
                <w:lang w:val="uk-UA"/>
              </w:rPr>
              <w:t xml:space="preserve">Розділ </w:t>
            </w:r>
            <w:r w:rsidRPr="002D53F0">
              <w:rPr>
                <w:caps/>
                <w:spacing w:val="1"/>
                <w:sz w:val="28"/>
                <w:szCs w:val="28"/>
              </w:rPr>
              <w:t xml:space="preserve">1 </w:t>
            </w:r>
            <w:r>
              <w:rPr>
                <w:caps/>
                <w:sz w:val="28"/>
                <w:szCs w:val="28"/>
                <w:lang w:val="uk-UA"/>
              </w:rPr>
              <w:t xml:space="preserve">Проблема етіопатогенезу остеопорозу в </w:t>
            </w:r>
          </w:p>
          <w:p w:rsidR="002F40BE" w:rsidRDefault="002F40BE" w:rsidP="00CE3646">
            <w:pPr>
              <w:shd w:val="clear" w:color="auto" w:fill="FFFFFF"/>
              <w:spacing w:line="360" w:lineRule="auto"/>
              <w:jc w:val="both"/>
              <w:rPr>
                <w:caps/>
                <w:sz w:val="28"/>
                <w:szCs w:val="28"/>
                <w:lang w:val="uk-UA"/>
              </w:rPr>
            </w:pPr>
            <w:r>
              <w:rPr>
                <w:caps/>
                <w:sz w:val="28"/>
                <w:szCs w:val="28"/>
                <w:lang w:val="uk-UA"/>
              </w:rPr>
              <w:t xml:space="preserve">менопаузальному періоді та сучасні підходи до його </w:t>
            </w:r>
          </w:p>
          <w:p w:rsidR="002F40BE" w:rsidRPr="002D53F0" w:rsidRDefault="002F40BE" w:rsidP="00CE3646">
            <w:pPr>
              <w:shd w:val="clear" w:color="auto" w:fill="FFFFFF"/>
              <w:tabs>
                <w:tab w:val="left" w:leader="dot" w:pos="9173"/>
              </w:tabs>
              <w:spacing w:line="360" w:lineRule="auto"/>
              <w:jc w:val="both"/>
              <w:rPr>
                <w:caps/>
                <w:sz w:val="28"/>
                <w:szCs w:val="28"/>
                <w:lang w:val="uk-UA"/>
              </w:rPr>
            </w:pPr>
            <w:r>
              <w:rPr>
                <w:caps/>
                <w:sz w:val="28"/>
                <w:szCs w:val="28"/>
                <w:lang w:val="uk-UA"/>
              </w:rPr>
              <w:t>діагностики, лікування і профілактики</w:t>
            </w:r>
          </w:p>
        </w:tc>
        <w:tc>
          <w:tcPr>
            <w:tcW w:w="879" w:type="dxa"/>
          </w:tcPr>
          <w:p w:rsidR="002F40BE" w:rsidRDefault="002F40BE" w:rsidP="00CE3646">
            <w:pPr>
              <w:spacing w:line="360" w:lineRule="auto"/>
              <w:jc w:val="center"/>
              <w:rPr>
                <w:spacing w:val="-28"/>
                <w:sz w:val="28"/>
                <w:szCs w:val="28"/>
                <w:lang w:val="uk-UA"/>
              </w:rPr>
            </w:pPr>
          </w:p>
          <w:p w:rsidR="002F40BE" w:rsidRDefault="002F40BE" w:rsidP="00CE3646">
            <w:pPr>
              <w:spacing w:line="360" w:lineRule="auto"/>
              <w:jc w:val="center"/>
              <w:rPr>
                <w:spacing w:val="-28"/>
                <w:sz w:val="28"/>
                <w:szCs w:val="28"/>
                <w:lang w:val="uk-UA"/>
              </w:rPr>
            </w:pPr>
          </w:p>
          <w:p w:rsidR="002F40BE" w:rsidRDefault="002F40BE" w:rsidP="00CE3646">
            <w:pPr>
              <w:spacing w:line="360" w:lineRule="auto"/>
              <w:jc w:val="center"/>
            </w:pPr>
            <w:r w:rsidRPr="001A30DB">
              <w:rPr>
                <w:spacing w:val="-28"/>
                <w:sz w:val="28"/>
                <w:szCs w:val="28"/>
                <w:lang w:val="uk-UA"/>
              </w:rPr>
              <w:t>1</w:t>
            </w:r>
            <w:r>
              <w:rPr>
                <w:spacing w:val="-28"/>
                <w:sz w:val="28"/>
                <w:szCs w:val="28"/>
                <w:lang w:val="uk-UA"/>
              </w:rPr>
              <w:t>3</w:t>
            </w:r>
          </w:p>
        </w:tc>
      </w:tr>
      <w:tr w:rsidR="002F40BE" w:rsidTr="00CE3646">
        <w:tc>
          <w:tcPr>
            <w:tcW w:w="8928" w:type="dxa"/>
          </w:tcPr>
          <w:p w:rsidR="002F40BE" w:rsidRPr="001A30DB" w:rsidRDefault="002F40BE" w:rsidP="00CE3646">
            <w:pPr>
              <w:widowControl w:val="0"/>
              <w:shd w:val="clear" w:color="auto" w:fill="FFFFFF"/>
              <w:tabs>
                <w:tab w:val="left" w:pos="0"/>
                <w:tab w:val="left" w:leader="dot" w:pos="9202"/>
              </w:tabs>
              <w:autoSpaceDE w:val="0"/>
              <w:autoSpaceDN w:val="0"/>
              <w:adjustRightInd w:val="0"/>
              <w:spacing w:line="360" w:lineRule="auto"/>
              <w:jc w:val="both"/>
              <w:rPr>
                <w:spacing w:val="-18"/>
                <w:sz w:val="28"/>
                <w:szCs w:val="28"/>
                <w:lang w:val="uk-UA"/>
              </w:rPr>
            </w:pPr>
            <w:r w:rsidRPr="001A30DB">
              <w:rPr>
                <w:spacing w:val="-1"/>
                <w:sz w:val="28"/>
                <w:szCs w:val="28"/>
                <w:lang w:val="uk-UA"/>
              </w:rPr>
              <w:t xml:space="preserve">1.1 </w:t>
            </w:r>
            <w:r w:rsidRPr="001A30DB">
              <w:rPr>
                <w:sz w:val="28"/>
                <w:szCs w:val="28"/>
                <w:lang w:val="uk-UA"/>
              </w:rPr>
              <w:t>Сучасні погляди на епідеміологію, етіологію та патогенез пост</w:t>
            </w:r>
            <w:r w:rsidRPr="001A30DB">
              <w:rPr>
                <w:spacing w:val="-3"/>
                <w:sz w:val="28"/>
                <w:szCs w:val="28"/>
                <w:lang w:val="uk-UA"/>
              </w:rPr>
              <w:t>мен</w:t>
            </w:r>
            <w:r w:rsidRPr="001A30DB">
              <w:rPr>
                <w:spacing w:val="-3"/>
                <w:sz w:val="28"/>
                <w:szCs w:val="28"/>
                <w:lang w:val="uk-UA"/>
              </w:rPr>
              <w:t>о</w:t>
            </w:r>
            <w:r w:rsidRPr="001A30DB">
              <w:rPr>
                <w:spacing w:val="-3"/>
                <w:sz w:val="28"/>
                <w:szCs w:val="28"/>
                <w:lang w:val="uk-UA"/>
              </w:rPr>
              <w:t>паузального остеопорозу</w:t>
            </w:r>
          </w:p>
        </w:tc>
        <w:tc>
          <w:tcPr>
            <w:tcW w:w="879" w:type="dxa"/>
          </w:tcPr>
          <w:p w:rsidR="002F40BE" w:rsidRDefault="002F40BE" w:rsidP="00CE3646">
            <w:pPr>
              <w:spacing w:line="360" w:lineRule="auto"/>
              <w:jc w:val="center"/>
              <w:rPr>
                <w:spacing w:val="-35"/>
                <w:sz w:val="28"/>
                <w:szCs w:val="28"/>
                <w:lang w:val="uk-UA"/>
              </w:rPr>
            </w:pPr>
          </w:p>
          <w:p w:rsidR="002F40BE" w:rsidRDefault="002F40BE" w:rsidP="00CE3646">
            <w:pPr>
              <w:spacing w:line="360" w:lineRule="auto"/>
              <w:jc w:val="center"/>
            </w:pPr>
            <w:r w:rsidRPr="001A30DB">
              <w:rPr>
                <w:spacing w:val="-35"/>
                <w:sz w:val="28"/>
                <w:szCs w:val="28"/>
              </w:rPr>
              <w:t>1</w:t>
            </w:r>
            <w:r>
              <w:rPr>
                <w:spacing w:val="-35"/>
                <w:sz w:val="28"/>
                <w:szCs w:val="28"/>
                <w:lang w:val="uk-UA"/>
              </w:rPr>
              <w:t>3</w:t>
            </w:r>
          </w:p>
        </w:tc>
      </w:tr>
      <w:tr w:rsidR="002F40BE" w:rsidTr="00CE3646">
        <w:tc>
          <w:tcPr>
            <w:tcW w:w="8928" w:type="dxa"/>
          </w:tcPr>
          <w:p w:rsidR="002F40BE" w:rsidRPr="001A30DB" w:rsidRDefault="002F40BE" w:rsidP="00CE3646">
            <w:pPr>
              <w:widowControl w:val="0"/>
              <w:shd w:val="clear" w:color="auto" w:fill="FFFFFF"/>
              <w:tabs>
                <w:tab w:val="left" w:pos="698"/>
                <w:tab w:val="left" w:leader="dot" w:pos="9166"/>
              </w:tabs>
              <w:autoSpaceDE w:val="0"/>
              <w:autoSpaceDN w:val="0"/>
              <w:adjustRightInd w:val="0"/>
              <w:spacing w:line="360" w:lineRule="auto"/>
              <w:jc w:val="both"/>
              <w:rPr>
                <w:spacing w:val="-16"/>
                <w:sz w:val="28"/>
                <w:szCs w:val="28"/>
              </w:rPr>
            </w:pPr>
            <w:r w:rsidRPr="001A30DB">
              <w:rPr>
                <w:spacing w:val="-2"/>
                <w:sz w:val="28"/>
                <w:szCs w:val="28"/>
                <w:lang w:val="uk-UA"/>
              </w:rPr>
              <w:t>1.2 Морфо-функціональний стан кісткової тканини при менопаузі та с</w:t>
            </w:r>
            <w:r w:rsidRPr="001A30DB">
              <w:rPr>
                <w:spacing w:val="-2"/>
                <w:sz w:val="28"/>
                <w:szCs w:val="28"/>
                <w:lang w:val="uk-UA"/>
              </w:rPr>
              <w:t>у</w:t>
            </w:r>
            <w:r w:rsidRPr="001A30DB">
              <w:rPr>
                <w:spacing w:val="-2"/>
                <w:sz w:val="28"/>
                <w:szCs w:val="28"/>
                <w:lang w:val="uk-UA"/>
              </w:rPr>
              <w:t>часні методи діагностики первинного остеопорозу</w:t>
            </w:r>
          </w:p>
        </w:tc>
        <w:tc>
          <w:tcPr>
            <w:tcW w:w="879" w:type="dxa"/>
          </w:tcPr>
          <w:p w:rsidR="002F40BE" w:rsidRDefault="002F40BE" w:rsidP="00CE3646">
            <w:pPr>
              <w:spacing w:line="360" w:lineRule="auto"/>
              <w:jc w:val="center"/>
              <w:rPr>
                <w:spacing w:val="-17"/>
                <w:sz w:val="28"/>
                <w:szCs w:val="28"/>
                <w:lang w:val="uk-UA"/>
              </w:rPr>
            </w:pPr>
          </w:p>
          <w:p w:rsidR="002F40BE" w:rsidRPr="009124F5" w:rsidRDefault="002F40BE" w:rsidP="00CE3646">
            <w:pPr>
              <w:spacing w:line="360" w:lineRule="auto"/>
              <w:jc w:val="center"/>
              <w:rPr>
                <w:lang w:val="uk-UA"/>
              </w:rPr>
            </w:pPr>
            <w:r>
              <w:rPr>
                <w:spacing w:val="-17"/>
                <w:sz w:val="28"/>
                <w:szCs w:val="28"/>
                <w:lang w:val="uk-UA"/>
              </w:rPr>
              <w:t>26</w:t>
            </w:r>
          </w:p>
        </w:tc>
      </w:tr>
      <w:tr w:rsidR="002F40BE" w:rsidTr="00CE3646">
        <w:tc>
          <w:tcPr>
            <w:tcW w:w="8928" w:type="dxa"/>
          </w:tcPr>
          <w:p w:rsidR="002F40BE" w:rsidRPr="001A30DB" w:rsidRDefault="002F40BE" w:rsidP="00CE3646">
            <w:pPr>
              <w:widowControl w:val="0"/>
              <w:shd w:val="clear" w:color="auto" w:fill="FFFFFF"/>
              <w:tabs>
                <w:tab w:val="left" w:pos="698"/>
                <w:tab w:val="left" w:leader="dot" w:pos="9223"/>
              </w:tabs>
              <w:autoSpaceDE w:val="0"/>
              <w:autoSpaceDN w:val="0"/>
              <w:adjustRightInd w:val="0"/>
              <w:spacing w:line="360" w:lineRule="auto"/>
              <w:jc w:val="both"/>
              <w:rPr>
                <w:spacing w:val="-17"/>
                <w:sz w:val="28"/>
                <w:szCs w:val="28"/>
                <w:lang w:val="uk-UA"/>
              </w:rPr>
            </w:pPr>
            <w:r w:rsidRPr="001A30DB">
              <w:rPr>
                <w:spacing w:val="-1"/>
                <w:sz w:val="28"/>
                <w:szCs w:val="28"/>
                <w:lang w:val="uk-UA"/>
              </w:rPr>
              <w:t xml:space="preserve">1.3 Сучасні принципи лікування і профілактики постменопаузального </w:t>
            </w:r>
            <w:r w:rsidRPr="001A30DB">
              <w:rPr>
                <w:sz w:val="28"/>
                <w:szCs w:val="28"/>
                <w:lang w:val="uk-UA"/>
              </w:rPr>
              <w:t xml:space="preserve">остеопорозу </w:t>
            </w:r>
          </w:p>
        </w:tc>
        <w:tc>
          <w:tcPr>
            <w:tcW w:w="879" w:type="dxa"/>
          </w:tcPr>
          <w:p w:rsidR="002F40BE" w:rsidRDefault="002F40BE" w:rsidP="00CE3646">
            <w:pPr>
              <w:spacing w:line="360" w:lineRule="auto"/>
              <w:jc w:val="center"/>
              <w:rPr>
                <w:spacing w:val="-17"/>
                <w:sz w:val="28"/>
                <w:szCs w:val="28"/>
                <w:lang w:val="uk-UA"/>
              </w:rPr>
            </w:pPr>
          </w:p>
          <w:p w:rsidR="002F40BE" w:rsidRDefault="002F40BE" w:rsidP="00CE3646">
            <w:pPr>
              <w:spacing w:line="360" w:lineRule="auto"/>
              <w:jc w:val="center"/>
            </w:pPr>
            <w:r>
              <w:rPr>
                <w:spacing w:val="-17"/>
                <w:sz w:val="28"/>
                <w:szCs w:val="28"/>
                <w:lang w:val="uk-UA"/>
              </w:rPr>
              <w:t>31</w:t>
            </w:r>
          </w:p>
        </w:tc>
      </w:tr>
      <w:tr w:rsidR="002F40BE" w:rsidTr="00CE3646">
        <w:tc>
          <w:tcPr>
            <w:tcW w:w="8928" w:type="dxa"/>
          </w:tcPr>
          <w:p w:rsidR="002F40BE" w:rsidRPr="002D53F0" w:rsidRDefault="002F40BE" w:rsidP="00CE3646">
            <w:pPr>
              <w:shd w:val="clear" w:color="auto" w:fill="FFFFFF"/>
              <w:tabs>
                <w:tab w:val="left" w:leader="dot" w:pos="9209"/>
              </w:tabs>
              <w:spacing w:line="360" w:lineRule="auto"/>
              <w:jc w:val="both"/>
              <w:rPr>
                <w:caps/>
                <w:sz w:val="28"/>
                <w:szCs w:val="28"/>
                <w:lang w:val="uk-UA"/>
              </w:rPr>
            </w:pPr>
            <w:r w:rsidRPr="002D53F0">
              <w:rPr>
                <w:caps/>
                <w:spacing w:val="-4"/>
                <w:sz w:val="28"/>
                <w:szCs w:val="28"/>
                <w:lang w:val="uk-UA"/>
              </w:rPr>
              <w:t>Розділ 2 Матеріали та методи дослідження</w:t>
            </w:r>
          </w:p>
        </w:tc>
        <w:tc>
          <w:tcPr>
            <w:tcW w:w="879" w:type="dxa"/>
          </w:tcPr>
          <w:p w:rsidR="002F40BE" w:rsidRDefault="002F40BE" w:rsidP="00CE3646">
            <w:pPr>
              <w:spacing w:line="360" w:lineRule="auto"/>
              <w:jc w:val="center"/>
            </w:pPr>
            <w:r>
              <w:rPr>
                <w:spacing w:val="-17"/>
                <w:sz w:val="28"/>
                <w:szCs w:val="28"/>
                <w:lang w:val="uk-UA"/>
              </w:rPr>
              <w:t>39</w:t>
            </w:r>
          </w:p>
        </w:tc>
      </w:tr>
      <w:tr w:rsidR="002F40BE" w:rsidTr="00CE3646">
        <w:tc>
          <w:tcPr>
            <w:tcW w:w="8928" w:type="dxa"/>
          </w:tcPr>
          <w:p w:rsidR="002F40BE" w:rsidRPr="001A30DB" w:rsidRDefault="002F40BE" w:rsidP="0014033F">
            <w:pPr>
              <w:widowControl w:val="0"/>
              <w:numPr>
                <w:ilvl w:val="1"/>
                <w:numId w:val="44"/>
              </w:numPr>
              <w:shd w:val="clear" w:color="auto" w:fill="FFFFFF"/>
              <w:tabs>
                <w:tab w:val="left" w:pos="540"/>
                <w:tab w:val="left" w:leader="dot" w:pos="9223"/>
              </w:tabs>
              <w:suppressAutoHyphens w:val="0"/>
              <w:autoSpaceDE w:val="0"/>
              <w:autoSpaceDN w:val="0"/>
              <w:adjustRightInd w:val="0"/>
              <w:spacing w:line="360" w:lineRule="auto"/>
              <w:jc w:val="both"/>
              <w:rPr>
                <w:spacing w:val="-16"/>
                <w:sz w:val="28"/>
                <w:szCs w:val="28"/>
                <w:lang w:val="uk-UA"/>
              </w:rPr>
            </w:pPr>
            <w:r>
              <w:rPr>
                <w:spacing w:val="-2"/>
                <w:sz w:val="28"/>
                <w:szCs w:val="28"/>
                <w:lang w:val="uk-UA"/>
              </w:rPr>
              <w:t xml:space="preserve"> </w:t>
            </w:r>
            <w:r w:rsidRPr="001A30DB">
              <w:rPr>
                <w:spacing w:val="-2"/>
                <w:sz w:val="28"/>
                <w:szCs w:val="28"/>
                <w:lang w:val="uk-UA"/>
              </w:rPr>
              <w:t xml:space="preserve">Клініко-параклінічна характеристика жінок </w:t>
            </w:r>
            <w:r>
              <w:rPr>
                <w:spacing w:val="-2"/>
                <w:sz w:val="28"/>
                <w:szCs w:val="28"/>
                <w:lang w:val="uk-UA"/>
              </w:rPr>
              <w:t>дослідних груп</w:t>
            </w:r>
            <w:r w:rsidRPr="001A30DB">
              <w:rPr>
                <w:spacing w:val="-2"/>
                <w:sz w:val="28"/>
                <w:szCs w:val="28"/>
                <w:lang w:val="uk-UA"/>
              </w:rPr>
              <w:t xml:space="preserve"> </w:t>
            </w:r>
          </w:p>
        </w:tc>
        <w:tc>
          <w:tcPr>
            <w:tcW w:w="879" w:type="dxa"/>
          </w:tcPr>
          <w:p w:rsidR="002F40BE" w:rsidRDefault="002F40BE" w:rsidP="00CE3646">
            <w:pPr>
              <w:spacing w:line="360" w:lineRule="auto"/>
              <w:jc w:val="center"/>
            </w:pPr>
            <w:r>
              <w:rPr>
                <w:spacing w:val="-17"/>
                <w:sz w:val="28"/>
                <w:szCs w:val="28"/>
                <w:lang w:val="uk-UA"/>
              </w:rPr>
              <w:t>39</w:t>
            </w:r>
          </w:p>
        </w:tc>
      </w:tr>
      <w:tr w:rsidR="002F40BE" w:rsidRPr="008A5B33" w:rsidTr="00CE3646">
        <w:tc>
          <w:tcPr>
            <w:tcW w:w="8928" w:type="dxa"/>
          </w:tcPr>
          <w:p w:rsidR="002F40BE" w:rsidRPr="008A5B33" w:rsidRDefault="002F40BE" w:rsidP="0014033F">
            <w:pPr>
              <w:widowControl w:val="0"/>
              <w:numPr>
                <w:ilvl w:val="1"/>
                <w:numId w:val="44"/>
              </w:numPr>
              <w:shd w:val="clear" w:color="auto" w:fill="FFFFFF"/>
              <w:tabs>
                <w:tab w:val="left" w:pos="540"/>
                <w:tab w:val="left" w:leader="dot" w:pos="9194"/>
              </w:tabs>
              <w:suppressAutoHyphens w:val="0"/>
              <w:autoSpaceDE w:val="0"/>
              <w:autoSpaceDN w:val="0"/>
              <w:adjustRightInd w:val="0"/>
              <w:spacing w:line="360" w:lineRule="auto"/>
              <w:jc w:val="both"/>
              <w:rPr>
                <w:spacing w:val="-7"/>
                <w:sz w:val="28"/>
                <w:szCs w:val="28"/>
                <w:lang w:val="uk-UA"/>
              </w:rPr>
            </w:pPr>
            <w:r>
              <w:rPr>
                <w:spacing w:val="2"/>
                <w:sz w:val="28"/>
                <w:szCs w:val="28"/>
                <w:lang w:val="uk-UA"/>
              </w:rPr>
              <w:t xml:space="preserve"> </w:t>
            </w:r>
            <w:r w:rsidRPr="001A30DB">
              <w:rPr>
                <w:spacing w:val="-7"/>
                <w:sz w:val="28"/>
                <w:szCs w:val="28"/>
                <w:lang w:val="uk-UA"/>
              </w:rPr>
              <w:t>Методи дослідження</w:t>
            </w:r>
          </w:p>
        </w:tc>
        <w:tc>
          <w:tcPr>
            <w:tcW w:w="879" w:type="dxa"/>
          </w:tcPr>
          <w:p w:rsidR="002F40BE" w:rsidRDefault="002F40BE" w:rsidP="00CE3646">
            <w:pPr>
              <w:spacing w:line="360" w:lineRule="auto"/>
              <w:jc w:val="center"/>
              <w:rPr>
                <w:spacing w:val="-17"/>
                <w:sz w:val="28"/>
                <w:szCs w:val="28"/>
                <w:lang w:val="uk-UA"/>
              </w:rPr>
            </w:pPr>
            <w:r>
              <w:rPr>
                <w:spacing w:val="-17"/>
                <w:sz w:val="28"/>
                <w:szCs w:val="28"/>
                <w:lang w:val="uk-UA"/>
              </w:rPr>
              <w:t>46</w:t>
            </w:r>
          </w:p>
        </w:tc>
      </w:tr>
      <w:tr w:rsidR="002F40BE" w:rsidTr="00CE3646">
        <w:tc>
          <w:tcPr>
            <w:tcW w:w="8928" w:type="dxa"/>
          </w:tcPr>
          <w:p w:rsidR="002F40BE" w:rsidRPr="002D53F0" w:rsidRDefault="002F40BE" w:rsidP="00CE3646">
            <w:pPr>
              <w:shd w:val="clear" w:color="auto" w:fill="FFFFFF"/>
              <w:tabs>
                <w:tab w:val="left" w:leader="dot" w:pos="9194"/>
              </w:tabs>
              <w:spacing w:line="360" w:lineRule="auto"/>
              <w:jc w:val="both"/>
              <w:rPr>
                <w:caps/>
                <w:sz w:val="28"/>
                <w:szCs w:val="28"/>
                <w:lang w:val="uk-UA"/>
              </w:rPr>
            </w:pPr>
            <w:r w:rsidRPr="002D53F0">
              <w:rPr>
                <w:caps/>
                <w:sz w:val="28"/>
                <w:szCs w:val="28"/>
                <w:lang w:val="uk-UA"/>
              </w:rPr>
              <w:t>Розділ 3 Особливості клінічн</w:t>
            </w:r>
            <w:r>
              <w:rPr>
                <w:caps/>
                <w:sz w:val="28"/>
                <w:szCs w:val="28"/>
                <w:lang w:val="uk-UA"/>
              </w:rPr>
              <w:t>ого</w:t>
            </w:r>
            <w:r w:rsidRPr="002D53F0">
              <w:rPr>
                <w:caps/>
                <w:sz w:val="28"/>
                <w:szCs w:val="28"/>
                <w:lang w:val="uk-UA"/>
              </w:rPr>
              <w:t xml:space="preserve"> </w:t>
            </w:r>
            <w:r>
              <w:rPr>
                <w:caps/>
                <w:sz w:val="28"/>
                <w:szCs w:val="28"/>
                <w:lang w:val="uk-UA"/>
              </w:rPr>
              <w:t>перебігу</w:t>
            </w:r>
            <w:r w:rsidRPr="002D53F0">
              <w:rPr>
                <w:caps/>
                <w:sz w:val="28"/>
                <w:szCs w:val="28"/>
                <w:lang w:val="uk-UA"/>
              </w:rPr>
              <w:t xml:space="preserve"> </w:t>
            </w:r>
            <w:r w:rsidRPr="002D53F0">
              <w:rPr>
                <w:caps/>
                <w:spacing w:val="-2"/>
                <w:sz w:val="28"/>
                <w:szCs w:val="28"/>
                <w:lang w:val="uk-UA"/>
              </w:rPr>
              <w:t>фізіологі</w:t>
            </w:r>
            <w:r w:rsidRPr="002D53F0">
              <w:rPr>
                <w:caps/>
                <w:spacing w:val="-2"/>
                <w:sz w:val="28"/>
                <w:szCs w:val="28"/>
                <w:lang w:val="uk-UA"/>
              </w:rPr>
              <w:t>ч</w:t>
            </w:r>
            <w:r w:rsidRPr="002D53F0">
              <w:rPr>
                <w:caps/>
                <w:spacing w:val="-2"/>
                <w:sz w:val="28"/>
                <w:szCs w:val="28"/>
                <w:lang w:val="uk-UA"/>
              </w:rPr>
              <w:t>но</w:t>
            </w:r>
            <w:r>
              <w:rPr>
                <w:caps/>
                <w:spacing w:val="-2"/>
                <w:sz w:val="28"/>
                <w:szCs w:val="28"/>
                <w:lang w:val="uk-UA"/>
              </w:rPr>
              <w:t>ї</w:t>
            </w:r>
            <w:r w:rsidRPr="002D53F0">
              <w:rPr>
                <w:caps/>
                <w:spacing w:val="-2"/>
                <w:sz w:val="28"/>
                <w:szCs w:val="28"/>
                <w:lang w:val="uk-UA"/>
              </w:rPr>
              <w:t xml:space="preserve"> </w:t>
            </w:r>
            <w:r>
              <w:rPr>
                <w:caps/>
                <w:spacing w:val="-2"/>
                <w:sz w:val="28"/>
                <w:szCs w:val="28"/>
                <w:lang w:val="uk-UA"/>
              </w:rPr>
              <w:t>І</w:t>
            </w:r>
            <w:r w:rsidRPr="002D53F0">
              <w:rPr>
                <w:caps/>
                <w:spacing w:val="-2"/>
                <w:sz w:val="28"/>
                <w:szCs w:val="28"/>
                <w:lang w:val="uk-UA"/>
              </w:rPr>
              <w:t xml:space="preserve"> хірургічно</w:t>
            </w:r>
            <w:r>
              <w:rPr>
                <w:caps/>
                <w:spacing w:val="-2"/>
                <w:sz w:val="28"/>
                <w:szCs w:val="28"/>
                <w:lang w:val="uk-UA"/>
              </w:rPr>
              <w:t>ї</w:t>
            </w:r>
            <w:r w:rsidRPr="002D53F0">
              <w:rPr>
                <w:caps/>
                <w:spacing w:val="-2"/>
                <w:sz w:val="28"/>
                <w:szCs w:val="28"/>
                <w:lang w:val="uk-UA"/>
              </w:rPr>
              <w:t xml:space="preserve"> менопауз</w:t>
            </w:r>
            <w:r>
              <w:rPr>
                <w:caps/>
                <w:spacing w:val="-2"/>
                <w:sz w:val="28"/>
                <w:szCs w:val="28"/>
                <w:lang w:val="uk-UA"/>
              </w:rPr>
              <w:t>и та стан гормонального ст</w:t>
            </w:r>
            <w:r>
              <w:rPr>
                <w:caps/>
                <w:spacing w:val="-2"/>
                <w:sz w:val="28"/>
                <w:szCs w:val="28"/>
                <w:lang w:val="uk-UA"/>
              </w:rPr>
              <w:t>а</w:t>
            </w:r>
            <w:r>
              <w:rPr>
                <w:caps/>
                <w:spacing w:val="-2"/>
                <w:sz w:val="28"/>
                <w:szCs w:val="28"/>
                <w:lang w:val="uk-UA"/>
              </w:rPr>
              <w:t>тусу</w:t>
            </w:r>
            <w:r w:rsidRPr="002D53F0">
              <w:rPr>
                <w:caps/>
                <w:sz w:val="28"/>
                <w:szCs w:val="28"/>
                <w:lang w:val="uk-UA"/>
              </w:rPr>
              <w:t xml:space="preserve"> у </w:t>
            </w:r>
            <w:r w:rsidRPr="002D53F0">
              <w:rPr>
                <w:caps/>
                <w:spacing w:val="-2"/>
                <w:sz w:val="28"/>
                <w:szCs w:val="28"/>
                <w:lang w:val="uk-UA"/>
              </w:rPr>
              <w:t>жінок</w:t>
            </w:r>
            <w:r>
              <w:rPr>
                <w:caps/>
                <w:spacing w:val="-2"/>
                <w:sz w:val="28"/>
                <w:szCs w:val="28"/>
                <w:lang w:val="uk-UA"/>
              </w:rPr>
              <w:t xml:space="preserve"> досліджуваних груп</w:t>
            </w:r>
          </w:p>
        </w:tc>
        <w:tc>
          <w:tcPr>
            <w:tcW w:w="879" w:type="dxa"/>
          </w:tcPr>
          <w:p w:rsidR="002F40BE" w:rsidRDefault="002F40BE" w:rsidP="00CE3646">
            <w:pPr>
              <w:spacing w:line="360" w:lineRule="auto"/>
              <w:jc w:val="center"/>
              <w:rPr>
                <w:spacing w:val="-17"/>
                <w:sz w:val="28"/>
                <w:szCs w:val="28"/>
                <w:lang w:val="uk-UA"/>
              </w:rPr>
            </w:pPr>
          </w:p>
          <w:p w:rsidR="002F40BE" w:rsidRDefault="002F40BE" w:rsidP="00CE3646">
            <w:pPr>
              <w:spacing w:line="360" w:lineRule="auto"/>
              <w:jc w:val="center"/>
            </w:pPr>
            <w:r>
              <w:rPr>
                <w:spacing w:val="-17"/>
                <w:sz w:val="28"/>
                <w:szCs w:val="28"/>
                <w:lang w:val="uk-UA"/>
              </w:rPr>
              <w:t>60</w:t>
            </w:r>
          </w:p>
        </w:tc>
      </w:tr>
      <w:tr w:rsidR="002F40BE" w:rsidTr="00CE3646">
        <w:tc>
          <w:tcPr>
            <w:tcW w:w="8928" w:type="dxa"/>
          </w:tcPr>
          <w:p w:rsidR="002F40BE" w:rsidRPr="001A30DB" w:rsidRDefault="002F40BE" w:rsidP="00CE3646">
            <w:pPr>
              <w:shd w:val="clear" w:color="auto" w:fill="FFFFFF"/>
              <w:tabs>
                <w:tab w:val="left" w:pos="425"/>
                <w:tab w:val="left" w:leader="dot" w:pos="9173"/>
              </w:tabs>
              <w:spacing w:line="360" w:lineRule="auto"/>
              <w:jc w:val="both"/>
              <w:rPr>
                <w:spacing w:val="-21"/>
                <w:sz w:val="28"/>
                <w:szCs w:val="28"/>
                <w:lang w:val="uk-UA"/>
              </w:rPr>
            </w:pPr>
            <w:r w:rsidRPr="001A30DB">
              <w:rPr>
                <w:spacing w:val="-21"/>
                <w:sz w:val="28"/>
                <w:szCs w:val="28"/>
                <w:lang w:val="uk-UA"/>
              </w:rPr>
              <w:t>3.1</w:t>
            </w:r>
            <w:r>
              <w:rPr>
                <w:spacing w:val="-21"/>
                <w:sz w:val="28"/>
                <w:szCs w:val="28"/>
                <w:lang w:val="uk-UA"/>
              </w:rPr>
              <w:t xml:space="preserve"> </w:t>
            </w:r>
            <w:r w:rsidRPr="008A5B33">
              <w:rPr>
                <w:spacing w:val="2"/>
                <w:sz w:val="28"/>
                <w:szCs w:val="28"/>
                <w:lang w:val="uk-UA"/>
              </w:rPr>
              <w:t>Ретроспективний аналіз медичної документації жінок з тотальною оворіоектомією та огляд історій з остеопоротичними перелом</w:t>
            </w:r>
            <w:r w:rsidRPr="008A5B33">
              <w:rPr>
                <w:spacing w:val="2"/>
                <w:sz w:val="28"/>
                <w:szCs w:val="28"/>
                <w:lang w:val="uk-UA"/>
              </w:rPr>
              <w:t>а</w:t>
            </w:r>
            <w:r w:rsidRPr="008A5B33">
              <w:rPr>
                <w:spacing w:val="2"/>
                <w:sz w:val="28"/>
                <w:szCs w:val="28"/>
                <w:lang w:val="uk-UA"/>
              </w:rPr>
              <w:t>ми.</w:t>
            </w:r>
          </w:p>
        </w:tc>
        <w:tc>
          <w:tcPr>
            <w:tcW w:w="879" w:type="dxa"/>
          </w:tcPr>
          <w:p w:rsidR="002F40BE" w:rsidRDefault="002F40BE" w:rsidP="00CE3646">
            <w:pPr>
              <w:spacing w:line="360" w:lineRule="auto"/>
              <w:jc w:val="center"/>
              <w:rPr>
                <w:spacing w:val="-17"/>
                <w:sz w:val="28"/>
                <w:szCs w:val="28"/>
                <w:lang w:val="uk-UA"/>
              </w:rPr>
            </w:pPr>
            <w:r>
              <w:rPr>
                <w:spacing w:val="-17"/>
                <w:sz w:val="28"/>
                <w:szCs w:val="28"/>
                <w:lang w:val="uk-UA"/>
              </w:rPr>
              <w:t>60</w:t>
            </w:r>
          </w:p>
        </w:tc>
      </w:tr>
      <w:tr w:rsidR="002F40BE" w:rsidTr="00CE3646">
        <w:tc>
          <w:tcPr>
            <w:tcW w:w="8928" w:type="dxa"/>
          </w:tcPr>
          <w:p w:rsidR="002F40BE" w:rsidRPr="001A30DB" w:rsidRDefault="002F40BE" w:rsidP="00CE3646">
            <w:pPr>
              <w:shd w:val="clear" w:color="auto" w:fill="FFFFFF"/>
              <w:tabs>
                <w:tab w:val="left" w:pos="425"/>
                <w:tab w:val="left" w:leader="dot" w:pos="9173"/>
              </w:tabs>
              <w:spacing w:line="360" w:lineRule="auto"/>
              <w:jc w:val="both"/>
              <w:rPr>
                <w:sz w:val="28"/>
                <w:szCs w:val="28"/>
                <w:lang w:val="uk-UA"/>
              </w:rPr>
            </w:pPr>
            <w:r w:rsidRPr="001A30DB">
              <w:rPr>
                <w:spacing w:val="-17"/>
                <w:sz w:val="28"/>
                <w:szCs w:val="28"/>
                <w:lang w:val="uk-UA"/>
              </w:rPr>
              <w:t>3.2</w:t>
            </w:r>
            <w:r w:rsidRPr="001A30DB">
              <w:rPr>
                <w:sz w:val="28"/>
                <w:szCs w:val="28"/>
                <w:lang w:val="uk-UA"/>
              </w:rPr>
              <w:tab/>
            </w:r>
            <w:r w:rsidRPr="001A30DB">
              <w:rPr>
                <w:spacing w:val="-3"/>
                <w:sz w:val="28"/>
                <w:szCs w:val="28"/>
                <w:lang w:val="uk-UA"/>
              </w:rPr>
              <w:t>Особливості клінічного перебігу постоваріоектомічного синдрому у жінок репродуктивного віку</w:t>
            </w:r>
          </w:p>
        </w:tc>
        <w:tc>
          <w:tcPr>
            <w:tcW w:w="879" w:type="dxa"/>
          </w:tcPr>
          <w:p w:rsidR="002F40BE" w:rsidRDefault="002F40BE" w:rsidP="00CE3646">
            <w:pPr>
              <w:spacing w:line="360" w:lineRule="auto"/>
              <w:jc w:val="center"/>
              <w:rPr>
                <w:spacing w:val="-17"/>
                <w:sz w:val="28"/>
                <w:szCs w:val="28"/>
                <w:lang w:val="uk-UA"/>
              </w:rPr>
            </w:pPr>
            <w:r>
              <w:rPr>
                <w:spacing w:val="-17"/>
                <w:sz w:val="28"/>
                <w:szCs w:val="28"/>
                <w:lang w:val="uk-UA"/>
              </w:rPr>
              <w:t>65</w:t>
            </w:r>
          </w:p>
          <w:p w:rsidR="002F40BE" w:rsidRDefault="002F40BE" w:rsidP="00CE3646">
            <w:pPr>
              <w:spacing w:line="360" w:lineRule="auto"/>
              <w:jc w:val="center"/>
            </w:pPr>
          </w:p>
        </w:tc>
      </w:tr>
      <w:tr w:rsidR="002F40BE" w:rsidTr="00CE3646">
        <w:tc>
          <w:tcPr>
            <w:tcW w:w="8928" w:type="dxa"/>
          </w:tcPr>
          <w:p w:rsidR="002F40BE" w:rsidRPr="001A30DB" w:rsidRDefault="002F40BE" w:rsidP="00CE3646">
            <w:pPr>
              <w:shd w:val="clear" w:color="auto" w:fill="FFFFFF"/>
              <w:tabs>
                <w:tab w:val="left" w:pos="547"/>
              </w:tabs>
              <w:spacing w:line="360" w:lineRule="auto"/>
              <w:jc w:val="both"/>
              <w:rPr>
                <w:sz w:val="28"/>
                <w:szCs w:val="28"/>
              </w:rPr>
            </w:pPr>
            <w:r>
              <w:rPr>
                <w:sz w:val="28"/>
                <w:szCs w:val="28"/>
                <w:lang w:val="uk-UA"/>
              </w:rPr>
              <w:t>3.3</w:t>
            </w:r>
            <w:r w:rsidRPr="001A30DB">
              <w:rPr>
                <w:sz w:val="28"/>
                <w:szCs w:val="28"/>
                <w:lang w:val="uk-UA"/>
              </w:rPr>
              <w:tab/>
            </w:r>
            <w:r w:rsidRPr="001A30DB">
              <w:rPr>
                <w:spacing w:val="2"/>
                <w:sz w:val="28"/>
                <w:szCs w:val="28"/>
                <w:lang w:val="uk-UA"/>
              </w:rPr>
              <w:t xml:space="preserve">Порівняльна характеристика гормонального статусу </w:t>
            </w:r>
            <w:r w:rsidRPr="00743FC7">
              <w:rPr>
                <w:sz w:val="28"/>
                <w:szCs w:val="28"/>
                <w:lang w:val="uk-UA"/>
              </w:rPr>
              <w:t>у обстежених жінок</w:t>
            </w:r>
          </w:p>
        </w:tc>
        <w:tc>
          <w:tcPr>
            <w:tcW w:w="879" w:type="dxa"/>
          </w:tcPr>
          <w:p w:rsidR="002F40BE" w:rsidRDefault="002F40BE" w:rsidP="00CE3646">
            <w:pPr>
              <w:spacing w:line="360" w:lineRule="auto"/>
              <w:jc w:val="center"/>
              <w:rPr>
                <w:spacing w:val="-20"/>
                <w:sz w:val="28"/>
                <w:szCs w:val="28"/>
                <w:lang w:val="uk-UA"/>
              </w:rPr>
            </w:pPr>
          </w:p>
          <w:p w:rsidR="002F40BE" w:rsidRPr="0090005A" w:rsidRDefault="002F40BE" w:rsidP="00CE3646">
            <w:pPr>
              <w:spacing w:line="360" w:lineRule="auto"/>
              <w:jc w:val="center"/>
              <w:rPr>
                <w:lang w:val="uk-UA"/>
              </w:rPr>
            </w:pPr>
            <w:r>
              <w:rPr>
                <w:spacing w:val="-20"/>
                <w:sz w:val="28"/>
                <w:szCs w:val="28"/>
                <w:lang w:val="uk-UA"/>
              </w:rPr>
              <w:t>78</w:t>
            </w:r>
          </w:p>
        </w:tc>
      </w:tr>
      <w:tr w:rsidR="002F40BE" w:rsidTr="00CE3646">
        <w:tc>
          <w:tcPr>
            <w:tcW w:w="8928" w:type="dxa"/>
          </w:tcPr>
          <w:p w:rsidR="002F40BE" w:rsidRPr="002D53F0" w:rsidRDefault="002F40BE" w:rsidP="00CE3646">
            <w:pPr>
              <w:shd w:val="clear" w:color="auto" w:fill="FFFFFF"/>
              <w:spacing w:line="360" w:lineRule="auto"/>
              <w:jc w:val="both"/>
              <w:rPr>
                <w:caps/>
                <w:spacing w:val="-17"/>
                <w:sz w:val="28"/>
                <w:szCs w:val="28"/>
                <w:lang w:val="uk-UA"/>
              </w:rPr>
            </w:pPr>
            <w:r w:rsidRPr="002D53F0">
              <w:rPr>
                <w:caps/>
                <w:spacing w:val="-3"/>
                <w:sz w:val="28"/>
                <w:szCs w:val="28"/>
                <w:lang w:val="uk-UA"/>
              </w:rPr>
              <w:t xml:space="preserve">Розділ </w:t>
            </w:r>
            <w:r w:rsidRPr="002D53F0">
              <w:rPr>
                <w:caps/>
                <w:spacing w:val="-3"/>
                <w:sz w:val="28"/>
                <w:szCs w:val="28"/>
              </w:rPr>
              <w:t xml:space="preserve">4 </w:t>
            </w:r>
            <w:r w:rsidRPr="002D53F0">
              <w:rPr>
                <w:caps/>
                <w:spacing w:val="-3"/>
                <w:sz w:val="28"/>
                <w:szCs w:val="28"/>
                <w:lang w:val="uk-UA"/>
              </w:rPr>
              <w:t xml:space="preserve">Стан мінеральної щільності кісткової тканини у жінок після тотальної оваріоектомії </w:t>
            </w:r>
          </w:p>
        </w:tc>
        <w:tc>
          <w:tcPr>
            <w:tcW w:w="879" w:type="dxa"/>
          </w:tcPr>
          <w:p w:rsidR="002F40BE" w:rsidRDefault="002F40BE" w:rsidP="00CE3646">
            <w:pPr>
              <w:spacing w:line="360" w:lineRule="auto"/>
              <w:jc w:val="center"/>
              <w:rPr>
                <w:spacing w:val="-17"/>
                <w:sz w:val="28"/>
                <w:szCs w:val="28"/>
                <w:lang w:val="uk-UA"/>
              </w:rPr>
            </w:pPr>
          </w:p>
          <w:p w:rsidR="002F40BE" w:rsidRPr="0090005A" w:rsidRDefault="002F40BE" w:rsidP="00CE3646">
            <w:pPr>
              <w:spacing w:line="360" w:lineRule="auto"/>
              <w:jc w:val="center"/>
              <w:rPr>
                <w:lang w:val="uk-UA"/>
              </w:rPr>
            </w:pPr>
            <w:r>
              <w:rPr>
                <w:spacing w:val="-17"/>
                <w:sz w:val="28"/>
                <w:szCs w:val="28"/>
                <w:lang w:val="uk-UA"/>
              </w:rPr>
              <w:t>85</w:t>
            </w:r>
          </w:p>
        </w:tc>
      </w:tr>
      <w:tr w:rsidR="002F40BE" w:rsidTr="00CE3646">
        <w:tc>
          <w:tcPr>
            <w:tcW w:w="8928" w:type="dxa"/>
          </w:tcPr>
          <w:p w:rsidR="002F40BE" w:rsidRPr="001A30DB" w:rsidRDefault="002F40BE" w:rsidP="00CE3646">
            <w:pPr>
              <w:shd w:val="clear" w:color="auto" w:fill="FFFFFF"/>
              <w:spacing w:line="360" w:lineRule="auto"/>
              <w:jc w:val="both"/>
              <w:rPr>
                <w:sz w:val="28"/>
                <w:szCs w:val="28"/>
                <w:lang w:val="uk-UA"/>
              </w:rPr>
            </w:pPr>
            <w:r w:rsidRPr="001A30DB">
              <w:rPr>
                <w:spacing w:val="-17"/>
                <w:sz w:val="28"/>
                <w:szCs w:val="28"/>
                <w:lang w:val="uk-UA"/>
              </w:rPr>
              <w:lastRenderedPageBreak/>
              <w:t xml:space="preserve">4.1 </w:t>
            </w:r>
            <w:r>
              <w:rPr>
                <w:sz w:val="28"/>
                <w:szCs w:val="28"/>
                <w:lang w:val="uk-UA"/>
              </w:rPr>
              <w:t>Динаміка клінічних проявів</w:t>
            </w:r>
            <w:r w:rsidRPr="001A30DB">
              <w:rPr>
                <w:sz w:val="28"/>
                <w:szCs w:val="28"/>
                <w:lang w:val="uk-UA"/>
              </w:rPr>
              <w:t xml:space="preserve"> постменопаузального остеопорозу у ж</w:t>
            </w:r>
            <w:r w:rsidRPr="001A30DB">
              <w:rPr>
                <w:sz w:val="28"/>
                <w:szCs w:val="28"/>
                <w:lang w:val="uk-UA"/>
              </w:rPr>
              <w:t>і</w:t>
            </w:r>
            <w:r w:rsidRPr="001A30DB">
              <w:rPr>
                <w:sz w:val="28"/>
                <w:szCs w:val="28"/>
                <w:lang w:val="uk-UA"/>
              </w:rPr>
              <w:t>нок після тотальної оваріоектомії і у фізіологічній менопаузі</w:t>
            </w:r>
          </w:p>
        </w:tc>
        <w:tc>
          <w:tcPr>
            <w:tcW w:w="879" w:type="dxa"/>
          </w:tcPr>
          <w:p w:rsidR="002F40BE" w:rsidRDefault="002F40BE" w:rsidP="00CE3646">
            <w:pPr>
              <w:spacing w:line="360" w:lineRule="auto"/>
              <w:jc w:val="center"/>
              <w:rPr>
                <w:sz w:val="28"/>
                <w:szCs w:val="28"/>
                <w:lang w:val="uk-UA"/>
              </w:rPr>
            </w:pPr>
          </w:p>
          <w:p w:rsidR="002F40BE" w:rsidRDefault="002F40BE" w:rsidP="00CE3646">
            <w:pPr>
              <w:spacing w:line="360" w:lineRule="auto"/>
              <w:jc w:val="center"/>
            </w:pPr>
            <w:r>
              <w:rPr>
                <w:sz w:val="28"/>
                <w:szCs w:val="28"/>
                <w:lang w:val="uk-UA"/>
              </w:rPr>
              <w:t>85</w:t>
            </w:r>
          </w:p>
        </w:tc>
      </w:tr>
      <w:tr w:rsidR="002F40BE" w:rsidTr="00CE3646">
        <w:tc>
          <w:tcPr>
            <w:tcW w:w="8928" w:type="dxa"/>
          </w:tcPr>
          <w:p w:rsidR="002F40BE" w:rsidRPr="001A30DB" w:rsidRDefault="002F40BE" w:rsidP="00CE3646">
            <w:pPr>
              <w:shd w:val="clear" w:color="auto" w:fill="FFFFFF"/>
              <w:spacing w:line="360" w:lineRule="auto"/>
              <w:jc w:val="both"/>
              <w:rPr>
                <w:sz w:val="28"/>
                <w:szCs w:val="28"/>
                <w:lang w:val="uk-UA"/>
              </w:rPr>
            </w:pPr>
            <w:r w:rsidRPr="001A30DB">
              <w:rPr>
                <w:sz w:val="28"/>
                <w:szCs w:val="28"/>
                <w:lang w:val="uk-UA"/>
              </w:rPr>
              <w:t xml:space="preserve">4.2 Динаміка </w:t>
            </w:r>
            <w:r>
              <w:rPr>
                <w:sz w:val="28"/>
                <w:szCs w:val="28"/>
                <w:lang w:val="uk-UA"/>
              </w:rPr>
              <w:t xml:space="preserve">змін </w:t>
            </w:r>
            <w:r w:rsidRPr="001A30DB">
              <w:rPr>
                <w:sz w:val="28"/>
                <w:szCs w:val="28"/>
                <w:lang w:val="uk-UA"/>
              </w:rPr>
              <w:t>мінеральної щільності кісткової тканини у жінок пі</w:t>
            </w:r>
            <w:r w:rsidRPr="001A30DB">
              <w:rPr>
                <w:sz w:val="28"/>
                <w:szCs w:val="28"/>
                <w:lang w:val="uk-UA"/>
              </w:rPr>
              <w:t>с</w:t>
            </w:r>
            <w:r w:rsidRPr="001A30DB">
              <w:rPr>
                <w:sz w:val="28"/>
                <w:szCs w:val="28"/>
                <w:lang w:val="uk-UA"/>
              </w:rPr>
              <w:t>ля тотальної оваріоектомії і у фізіологічній менопаузі</w:t>
            </w:r>
          </w:p>
        </w:tc>
        <w:tc>
          <w:tcPr>
            <w:tcW w:w="879" w:type="dxa"/>
          </w:tcPr>
          <w:p w:rsidR="002F40BE" w:rsidRDefault="002F40BE" w:rsidP="00CE3646">
            <w:pPr>
              <w:spacing w:line="360" w:lineRule="auto"/>
              <w:jc w:val="center"/>
              <w:rPr>
                <w:sz w:val="28"/>
                <w:szCs w:val="28"/>
                <w:lang w:val="uk-UA"/>
              </w:rPr>
            </w:pPr>
          </w:p>
          <w:p w:rsidR="002F40BE" w:rsidRDefault="002F40BE" w:rsidP="00CE3646">
            <w:pPr>
              <w:spacing w:line="360" w:lineRule="auto"/>
              <w:jc w:val="center"/>
            </w:pPr>
            <w:r>
              <w:rPr>
                <w:sz w:val="28"/>
                <w:szCs w:val="28"/>
                <w:lang w:val="uk-UA"/>
              </w:rPr>
              <w:t>87</w:t>
            </w:r>
          </w:p>
        </w:tc>
      </w:tr>
      <w:tr w:rsidR="002F40BE" w:rsidTr="00CE3646">
        <w:tc>
          <w:tcPr>
            <w:tcW w:w="8928" w:type="dxa"/>
          </w:tcPr>
          <w:p w:rsidR="002F40BE" w:rsidRPr="001A30DB" w:rsidRDefault="002F40BE" w:rsidP="00CE3646">
            <w:pPr>
              <w:shd w:val="clear" w:color="auto" w:fill="FFFFFF"/>
              <w:spacing w:line="360" w:lineRule="auto"/>
              <w:jc w:val="both"/>
              <w:rPr>
                <w:sz w:val="28"/>
                <w:szCs w:val="28"/>
                <w:lang w:val="uk-UA"/>
              </w:rPr>
            </w:pPr>
            <w:r w:rsidRPr="001A30DB">
              <w:rPr>
                <w:sz w:val="28"/>
                <w:szCs w:val="28"/>
                <w:lang w:val="uk-UA"/>
              </w:rPr>
              <w:t xml:space="preserve">4.3 </w:t>
            </w:r>
            <w:r>
              <w:rPr>
                <w:sz w:val="28"/>
                <w:szCs w:val="28"/>
                <w:lang w:val="uk-UA"/>
              </w:rPr>
              <w:t>Рівень</w:t>
            </w:r>
            <w:r w:rsidRPr="001A30DB">
              <w:rPr>
                <w:sz w:val="28"/>
                <w:szCs w:val="28"/>
                <w:lang w:val="uk-UA"/>
              </w:rPr>
              <w:t xml:space="preserve"> біохімічних маркерів </w:t>
            </w:r>
            <w:r>
              <w:rPr>
                <w:sz w:val="28"/>
                <w:szCs w:val="28"/>
                <w:lang w:val="uk-UA"/>
              </w:rPr>
              <w:t>ремоделювання кісткової тканини</w:t>
            </w:r>
            <w:r w:rsidRPr="001A30DB">
              <w:rPr>
                <w:sz w:val="28"/>
                <w:szCs w:val="28"/>
                <w:lang w:val="uk-UA"/>
              </w:rPr>
              <w:t xml:space="preserve"> у ж</w:t>
            </w:r>
            <w:r w:rsidRPr="001A30DB">
              <w:rPr>
                <w:sz w:val="28"/>
                <w:szCs w:val="28"/>
                <w:lang w:val="uk-UA"/>
              </w:rPr>
              <w:t>і</w:t>
            </w:r>
            <w:r w:rsidRPr="001A30DB">
              <w:rPr>
                <w:sz w:val="28"/>
                <w:szCs w:val="28"/>
                <w:lang w:val="uk-UA"/>
              </w:rPr>
              <w:t>нок після тотальної оваріоектомії і у фізіологічній постменопаузі</w:t>
            </w:r>
          </w:p>
        </w:tc>
        <w:tc>
          <w:tcPr>
            <w:tcW w:w="879" w:type="dxa"/>
          </w:tcPr>
          <w:p w:rsidR="002F40BE" w:rsidRDefault="002F40BE" w:rsidP="00CE3646">
            <w:pPr>
              <w:spacing w:line="360" w:lineRule="auto"/>
              <w:jc w:val="center"/>
              <w:rPr>
                <w:sz w:val="28"/>
                <w:szCs w:val="28"/>
                <w:lang w:val="uk-UA"/>
              </w:rPr>
            </w:pPr>
          </w:p>
          <w:p w:rsidR="002F40BE" w:rsidRDefault="002F40BE" w:rsidP="00CE3646">
            <w:pPr>
              <w:spacing w:line="360" w:lineRule="auto"/>
              <w:jc w:val="center"/>
            </w:pPr>
            <w:r>
              <w:rPr>
                <w:sz w:val="28"/>
                <w:szCs w:val="28"/>
                <w:lang w:val="uk-UA"/>
              </w:rPr>
              <w:t>96</w:t>
            </w:r>
          </w:p>
        </w:tc>
      </w:tr>
      <w:tr w:rsidR="002F40BE" w:rsidTr="00CE3646">
        <w:tc>
          <w:tcPr>
            <w:tcW w:w="8928" w:type="dxa"/>
          </w:tcPr>
          <w:p w:rsidR="002F40BE" w:rsidRPr="002D53F0" w:rsidRDefault="002F40BE" w:rsidP="00CE3646">
            <w:pPr>
              <w:shd w:val="clear" w:color="auto" w:fill="FFFFFF"/>
              <w:tabs>
                <w:tab w:val="left" w:pos="3377"/>
                <w:tab w:val="left" w:pos="6955"/>
              </w:tabs>
              <w:spacing w:line="360" w:lineRule="auto"/>
              <w:jc w:val="both"/>
              <w:rPr>
                <w:caps/>
                <w:spacing w:val="-17"/>
                <w:sz w:val="28"/>
                <w:szCs w:val="28"/>
                <w:lang w:val="uk-UA"/>
              </w:rPr>
            </w:pPr>
            <w:r w:rsidRPr="002D53F0">
              <w:rPr>
                <w:caps/>
                <w:spacing w:val="-2"/>
                <w:sz w:val="28"/>
                <w:szCs w:val="28"/>
                <w:lang w:val="uk-UA"/>
              </w:rPr>
              <w:t xml:space="preserve">Розділ 5 Лікування </w:t>
            </w:r>
            <w:r w:rsidRPr="002D53F0">
              <w:rPr>
                <w:caps/>
                <w:spacing w:val="3"/>
                <w:sz w:val="28"/>
                <w:szCs w:val="28"/>
                <w:lang w:val="uk-UA"/>
              </w:rPr>
              <w:t>постменопаузального остеопор</w:t>
            </w:r>
            <w:r w:rsidRPr="002D53F0">
              <w:rPr>
                <w:caps/>
                <w:spacing w:val="3"/>
                <w:sz w:val="28"/>
                <w:szCs w:val="28"/>
                <w:lang w:val="uk-UA"/>
              </w:rPr>
              <w:t>о</w:t>
            </w:r>
            <w:r w:rsidRPr="002D53F0">
              <w:rPr>
                <w:caps/>
                <w:spacing w:val="3"/>
                <w:sz w:val="28"/>
                <w:szCs w:val="28"/>
                <w:lang w:val="uk-UA"/>
              </w:rPr>
              <w:t>зу у жінок з хірургічною та фізіологічною менопа</w:t>
            </w:r>
            <w:r w:rsidRPr="002D53F0">
              <w:rPr>
                <w:caps/>
                <w:spacing w:val="3"/>
                <w:sz w:val="28"/>
                <w:szCs w:val="28"/>
                <w:lang w:val="uk-UA"/>
              </w:rPr>
              <w:t>у</w:t>
            </w:r>
            <w:r w:rsidRPr="002D53F0">
              <w:rPr>
                <w:caps/>
                <w:spacing w:val="3"/>
                <w:sz w:val="28"/>
                <w:szCs w:val="28"/>
                <w:lang w:val="uk-UA"/>
              </w:rPr>
              <w:t>зою</w:t>
            </w:r>
          </w:p>
        </w:tc>
        <w:tc>
          <w:tcPr>
            <w:tcW w:w="879" w:type="dxa"/>
          </w:tcPr>
          <w:p w:rsidR="002F40BE" w:rsidRDefault="002F40BE" w:rsidP="00CE3646">
            <w:pPr>
              <w:spacing w:line="360" w:lineRule="auto"/>
              <w:jc w:val="center"/>
              <w:rPr>
                <w:sz w:val="28"/>
                <w:szCs w:val="28"/>
                <w:lang w:val="uk-UA"/>
              </w:rPr>
            </w:pPr>
          </w:p>
          <w:p w:rsidR="002F40BE" w:rsidRDefault="002F40BE" w:rsidP="00CE3646">
            <w:pPr>
              <w:spacing w:line="360" w:lineRule="auto"/>
              <w:jc w:val="center"/>
              <w:rPr>
                <w:sz w:val="28"/>
                <w:szCs w:val="28"/>
                <w:lang w:val="uk-UA"/>
              </w:rPr>
            </w:pPr>
          </w:p>
          <w:p w:rsidR="002F40BE" w:rsidRDefault="002F40BE" w:rsidP="00CE3646">
            <w:pPr>
              <w:spacing w:line="360" w:lineRule="auto"/>
              <w:jc w:val="center"/>
            </w:pPr>
            <w:r>
              <w:rPr>
                <w:sz w:val="28"/>
                <w:szCs w:val="28"/>
                <w:lang w:val="uk-UA"/>
              </w:rPr>
              <w:t>100</w:t>
            </w:r>
          </w:p>
        </w:tc>
      </w:tr>
      <w:tr w:rsidR="002F40BE" w:rsidTr="00CE3646">
        <w:tc>
          <w:tcPr>
            <w:tcW w:w="8928" w:type="dxa"/>
          </w:tcPr>
          <w:p w:rsidR="002F40BE" w:rsidRPr="001A30DB" w:rsidRDefault="002F40BE" w:rsidP="00CE3646">
            <w:pPr>
              <w:shd w:val="clear" w:color="auto" w:fill="FFFFFF"/>
              <w:tabs>
                <w:tab w:val="left" w:pos="3377"/>
                <w:tab w:val="left" w:pos="6955"/>
              </w:tabs>
              <w:spacing w:line="360" w:lineRule="auto"/>
              <w:jc w:val="both"/>
              <w:rPr>
                <w:sz w:val="28"/>
                <w:szCs w:val="28"/>
                <w:lang w:val="uk-UA"/>
              </w:rPr>
            </w:pPr>
            <w:r w:rsidRPr="001A30DB">
              <w:rPr>
                <w:sz w:val="28"/>
                <w:szCs w:val="28"/>
                <w:lang w:val="uk-UA"/>
              </w:rPr>
              <w:t xml:space="preserve">5.1 Порівняльна клініко-параклінічна характеристика жінок </w:t>
            </w:r>
            <w:r>
              <w:rPr>
                <w:sz w:val="28"/>
                <w:szCs w:val="28"/>
                <w:lang w:val="uk-UA"/>
              </w:rPr>
              <w:t xml:space="preserve">дослідних груп </w:t>
            </w:r>
            <w:r w:rsidRPr="001A30DB">
              <w:rPr>
                <w:sz w:val="28"/>
                <w:szCs w:val="28"/>
                <w:lang w:val="uk-UA"/>
              </w:rPr>
              <w:t>в процесі лікування</w:t>
            </w:r>
          </w:p>
        </w:tc>
        <w:tc>
          <w:tcPr>
            <w:tcW w:w="879" w:type="dxa"/>
          </w:tcPr>
          <w:p w:rsidR="002F40BE" w:rsidRDefault="002F40BE" w:rsidP="00CE3646">
            <w:pPr>
              <w:spacing w:line="360" w:lineRule="auto"/>
              <w:jc w:val="center"/>
              <w:rPr>
                <w:sz w:val="28"/>
                <w:szCs w:val="28"/>
                <w:lang w:val="uk-UA"/>
              </w:rPr>
            </w:pPr>
          </w:p>
          <w:p w:rsidR="002F40BE" w:rsidRDefault="002F40BE" w:rsidP="00CE3646">
            <w:pPr>
              <w:spacing w:line="360" w:lineRule="auto"/>
              <w:jc w:val="center"/>
            </w:pPr>
            <w:r>
              <w:rPr>
                <w:sz w:val="28"/>
                <w:szCs w:val="28"/>
                <w:lang w:val="uk-UA"/>
              </w:rPr>
              <w:t>100</w:t>
            </w:r>
          </w:p>
        </w:tc>
      </w:tr>
      <w:tr w:rsidR="002F40BE" w:rsidTr="00CE3646">
        <w:tc>
          <w:tcPr>
            <w:tcW w:w="8928" w:type="dxa"/>
          </w:tcPr>
          <w:p w:rsidR="002F40BE" w:rsidRPr="001A30DB" w:rsidRDefault="002F40BE" w:rsidP="00CE3646">
            <w:pPr>
              <w:shd w:val="clear" w:color="auto" w:fill="FFFFFF"/>
              <w:tabs>
                <w:tab w:val="left" w:pos="3377"/>
                <w:tab w:val="left" w:pos="6955"/>
              </w:tabs>
              <w:spacing w:line="360" w:lineRule="auto"/>
              <w:jc w:val="both"/>
              <w:rPr>
                <w:sz w:val="28"/>
                <w:szCs w:val="28"/>
                <w:lang w:val="uk-UA"/>
              </w:rPr>
            </w:pPr>
            <w:r w:rsidRPr="001A30DB">
              <w:rPr>
                <w:sz w:val="28"/>
                <w:szCs w:val="28"/>
                <w:lang w:val="uk-UA"/>
              </w:rPr>
              <w:t>5.2 Порівняльна характеристика гормонального статусу у жінок при лікуванні остеопорозу після тотальної оваріоектомії і у фізіологічній м</w:t>
            </w:r>
            <w:r w:rsidRPr="001A30DB">
              <w:rPr>
                <w:sz w:val="28"/>
                <w:szCs w:val="28"/>
                <w:lang w:val="uk-UA"/>
              </w:rPr>
              <w:t>е</w:t>
            </w:r>
            <w:r w:rsidRPr="001A30DB">
              <w:rPr>
                <w:sz w:val="28"/>
                <w:szCs w:val="28"/>
                <w:lang w:val="uk-UA"/>
              </w:rPr>
              <w:t>нопаузі</w:t>
            </w:r>
          </w:p>
        </w:tc>
        <w:tc>
          <w:tcPr>
            <w:tcW w:w="879" w:type="dxa"/>
          </w:tcPr>
          <w:p w:rsidR="002F40BE" w:rsidRDefault="002F40BE" w:rsidP="00CE3646">
            <w:pPr>
              <w:spacing w:line="360" w:lineRule="auto"/>
              <w:jc w:val="center"/>
              <w:rPr>
                <w:sz w:val="28"/>
                <w:szCs w:val="28"/>
                <w:lang w:val="uk-UA"/>
              </w:rPr>
            </w:pPr>
          </w:p>
          <w:p w:rsidR="002F40BE" w:rsidRDefault="002F40BE" w:rsidP="00CE3646">
            <w:pPr>
              <w:spacing w:line="360" w:lineRule="auto"/>
              <w:jc w:val="center"/>
              <w:rPr>
                <w:sz w:val="28"/>
                <w:szCs w:val="28"/>
                <w:lang w:val="uk-UA"/>
              </w:rPr>
            </w:pPr>
          </w:p>
          <w:p w:rsidR="002F40BE" w:rsidRDefault="002F40BE" w:rsidP="00CE3646">
            <w:pPr>
              <w:spacing w:line="360" w:lineRule="auto"/>
              <w:jc w:val="center"/>
            </w:pPr>
            <w:r>
              <w:rPr>
                <w:sz w:val="28"/>
                <w:szCs w:val="28"/>
                <w:lang w:val="uk-UA"/>
              </w:rPr>
              <w:t>108</w:t>
            </w:r>
          </w:p>
        </w:tc>
      </w:tr>
      <w:tr w:rsidR="002F40BE" w:rsidTr="00CE3646">
        <w:tc>
          <w:tcPr>
            <w:tcW w:w="8928" w:type="dxa"/>
          </w:tcPr>
          <w:p w:rsidR="002F40BE" w:rsidRPr="001A30DB" w:rsidRDefault="002F40BE" w:rsidP="00CE3646">
            <w:pPr>
              <w:shd w:val="clear" w:color="auto" w:fill="FFFFFF"/>
              <w:tabs>
                <w:tab w:val="left" w:pos="3377"/>
                <w:tab w:val="left" w:pos="6955"/>
              </w:tabs>
              <w:spacing w:line="360" w:lineRule="auto"/>
              <w:jc w:val="both"/>
              <w:rPr>
                <w:sz w:val="28"/>
                <w:szCs w:val="28"/>
                <w:lang w:val="uk-UA"/>
              </w:rPr>
            </w:pPr>
            <w:r w:rsidRPr="001A30DB">
              <w:rPr>
                <w:sz w:val="28"/>
                <w:szCs w:val="28"/>
                <w:lang w:val="uk-UA"/>
              </w:rPr>
              <w:t>5.3 Характеристика біохімічних показників сиворотки крові і сечі у ж</w:t>
            </w:r>
            <w:r w:rsidRPr="001A30DB">
              <w:rPr>
                <w:sz w:val="28"/>
                <w:szCs w:val="28"/>
                <w:lang w:val="uk-UA"/>
              </w:rPr>
              <w:t>і</w:t>
            </w:r>
            <w:r w:rsidRPr="001A30DB">
              <w:rPr>
                <w:sz w:val="28"/>
                <w:szCs w:val="28"/>
                <w:lang w:val="uk-UA"/>
              </w:rPr>
              <w:t>нок з постменопаузальним остеопорозом під дією лікування</w:t>
            </w:r>
          </w:p>
        </w:tc>
        <w:tc>
          <w:tcPr>
            <w:tcW w:w="879" w:type="dxa"/>
          </w:tcPr>
          <w:p w:rsidR="002F40BE" w:rsidRDefault="002F40BE" w:rsidP="00CE3646">
            <w:pPr>
              <w:spacing w:line="360" w:lineRule="auto"/>
              <w:jc w:val="center"/>
              <w:rPr>
                <w:sz w:val="28"/>
                <w:szCs w:val="28"/>
                <w:lang w:val="uk-UA"/>
              </w:rPr>
            </w:pPr>
          </w:p>
          <w:p w:rsidR="002F40BE" w:rsidRDefault="002F40BE" w:rsidP="00CE3646">
            <w:pPr>
              <w:spacing w:line="360" w:lineRule="auto"/>
              <w:jc w:val="center"/>
            </w:pPr>
            <w:r w:rsidRPr="001A30DB">
              <w:rPr>
                <w:sz w:val="28"/>
                <w:szCs w:val="28"/>
                <w:lang w:val="uk-UA"/>
              </w:rPr>
              <w:t>1</w:t>
            </w:r>
            <w:r>
              <w:rPr>
                <w:sz w:val="28"/>
                <w:szCs w:val="28"/>
                <w:lang w:val="uk-UA"/>
              </w:rPr>
              <w:t>10</w:t>
            </w:r>
          </w:p>
        </w:tc>
      </w:tr>
      <w:tr w:rsidR="002F40BE" w:rsidTr="00CE3646">
        <w:tc>
          <w:tcPr>
            <w:tcW w:w="8928" w:type="dxa"/>
          </w:tcPr>
          <w:p w:rsidR="002F40BE" w:rsidRPr="001A30DB" w:rsidRDefault="002F40BE" w:rsidP="00CE3646">
            <w:pPr>
              <w:shd w:val="clear" w:color="auto" w:fill="FFFFFF"/>
              <w:tabs>
                <w:tab w:val="left" w:pos="3377"/>
                <w:tab w:val="left" w:pos="6955"/>
              </w:tabs>
              <w:spacing w:line="360" w:lineRule="auto"/>
              <w:jc w:val="both"/>
              <w:rPr>
                <w:sz w:val="28"/>
                <w:szCs w:val="28"/>
                <w:lang w:val="uk-UA"/>
              </w:rPr>
            </w:pPr>
            <w:r w:rsidRPr="001A30DB">
              <w:rPr>
                <w:sz w:val="28"/>
                <w:szCs w:val="28"/>
                <w:lang w:val="uk-UA"/>
              </w:rPr>
              <w:t xml:space="preserve">5.4 </w:t>
            </w:r>
            <w:r>
              <w:rPr>
                <w:sz w:val="28"/>
                <w:szCs w:val="28"/>
                <w:lang w:val="uk-UA"/>
              </w:rPr>
              <w:t xml:space="preserve">Монотерапія клімодієном </w:t>
            </w:r>
            <w:r w:rsidRPr="001A30DB">
              <w:rPr>
                <w:sz w:val="28"/>
                <w:szCs w:val="28"/>
                <w:lang w:val="uk-UA"/>
              </w:rPr>
              <w:t>постменопаузальн</w:t>
            </w:r>
            <w:r>
              <w:rPr>
                <w:sz w:val="28"/>
                <w:szCs w:val="28"/>
                <w:lang w:val="uk-UA"/>
              </w:rPr>
              <w:t>ого</w:t>
            </w:r>
            <w:r w:rsidRPr="001A30DB">
              <w:rPr>
                <w:sz w:val="28"/>
                <w:szCs w:val="28"/>
                <w:lang w:val="uk-UA"/>
              </w:rPr>
              <w:t xml:space="preserve"> остеопороз</w:t>
            </w:r>
            <w:r>
              <w:rPr>
                <w:sz w:val="28"/>
                <w:szCs w:val="28"/>
                <w:lang w:val="uk-UA"/>
              </w:rPr>
              <w:t>у та оц</w:t>
            </w:r>
            <w:r>
              <w:rPr>
                <w:sz w:val="28"/>
                <w:szCs w:val="28"/>
                <w:lang w:val="uk-UA"/>
              </w:rPr>
              <w:t>і</w:t>
            </w:r>
            <w:r>
              <w:rPr>
                <w:sz w:val="28"/>
                <w:szCs w:val="28"/>
                <w:lang w:val="uk-UA"/>
              </w:rPr>
              <w:t>нка її ефективності</w:t>
            </w:r>
          </w:p>
        </w:tc>
        <w:tc>
          <w:tcPr>
            <w:tcW w:w="879" w:type="dxa"/>
          </w:tcPr>
          <w:p w:rsidR="002F40BE" w:rsidRDefault="002F40BE" w:rsidP="00CE3646">
            <w:pPr>
              <w:spacing w:line="360" w:lineRule="auto"/>
              <w:jc w:val="center"/>
              <w:rPr>
                <w:sz w:val="28"/>
                <w:szCs w:val="28"/>
                <w:lang w:val="uk-UA"/>
              </w:rPr>
            </w:pPr>
          </w:p>
          <w:p w:rsidR="002F40BE" w:rsidRDefault="002F40BE" w:rsidP="00CE3646">
            <w:pPr>
              <w:spacing w:line="360" w:lineRule="auto"/>
              <w:jc w:val="center"/>
            </w:pPr>
            <w:r w:rsidRPr="001A30DB">
              <w:rPr>
                <w:sz w:val="28"/>
                <w:szCs w:val="28"/>
                <w:lang w:val="uk-UA"/>
              </w:rPr>
              <w:t>1</w:t>
            </w:r>
            <w:r>
              <w:rPr>
                <w:sz w:val="28"/>
                <w:szCs w:val="28"/>
                <w:lang w:val="uk-UA"/>
              </w:rPr>
              <w:t>13</w:t>
            </w:r>
          </w:p>
        </w:tc>
      </w:tr>
      <w:tr w:rsidR="002F40BE" w:rsidTr="00CE3646">
        <w:tc>
          <w:tcPr>
            <w:tcW w:w="8928" w:type="dxa"/>
          </w:tcPr>
          <w:p w:rsidR="002F40BE" w:rsidRPr="002D53F0" w:rsidRDefault="002F40BE" w:rsidP="00CE3646">
            <w:pPr>
              <w:shd w:val="clear" w:color="auto" w:fill="FFFFFF"/>
              <w:tabs>
                <w:tab w:val="left" w:leader="dot" w:pos="9094"/>
              </w:tabs>
              <w:spacing w:line="360" w:lineRule="auto"/>
              <w:jc w:val="both"/>
              <w:rPr>
                <w:caps/>
                <w:sz w:val="28"/>
                <w:szCs w:val="28"/>
              </w:rPr>
            </w:pPr>
            <w:r w:rsidRPr="002D53F0">
              <w:rPr>
                <w:caps/>
                <w:spacing w:val="-4"/>
                <w:sz w:val="28"/>
                <w:szCs w:val="28"/>
                <w:lang w:val="uk-UA"/>
              </w:rPr>
              <w:t xml:space="preserve">Розділ 6 </w:t>
            </w:r>
            <w:r w:rsidRPr="002D53F0">
              <w:rPr>
                <w:caps/>
                <w:spacing w:val="-3"/>
                <w:sz w:val="28"/>
                <w:szCs w:val="28"/>
                <w:lang w:val="uk-UA"/>
              </w:rPr>
              <w:t xml:space="preserve">Аналіз та обговорення результатів дослідження </w:t>
            </w:r>
          </w:p>
        </w:tc>
        <w:tc>
          <w:tcPr>
            <w:tcW w:w="879" w:type="dxa"/>
          </w:tcPr>
          <w:p w:rsidR="002F40BE" w:rsidRDefault="002F40BE" w:rsidP="00CE3646">
            <w:pPr>
              <w:spacing w:line="360" w:lineRule="auto"/>
              <w:jc w:val="center"/>
            </w:pPr>
            <w:r w:rsidRPr="001A30DB">
              <w:rPr>
                <w:spacing w:val="-20"/>
                <w:sz w:val="28"/>
                <w:szCs w:val="28"/>
              </w:rPr>
              <w:t>1</w:t>
            </w:r>
            <w:r>
              <w:rPr>
                <w:spacing w:val="-20"/>
                <w:sz w:val="28"/>
                <w:szCs w:val="28"/>
                <w:lang w:val="uk-UA"/>
              </w:rPr>
              <w:t>19</w:t>
            </w:r>
          </w:p>
        </w:tc>
      </w:tr>
      <w:tr w:rsidR="002F40BE" w:rsidTr="00CE3646">
        <w:tc>
          <w:tcPr>
            <w:tcW w:w="8928" w:type="dxa"/>
          </w:tcPr>
          <w:p w:rsidR="002F40BE" w:rsidRPr="002D53F0" w:rsidRDefault="002F40BE" w:rsidP="00CE3646">
            <w:pPr>
              <w:shd w:val="clear" w:color="auto" w:fill="FFFFFF"/>
              <w:tabs>
                <w:tab w:val="left" w:leader="dot" w:pos="9094"/>
              </w:tabs>
              <w:spacing w:line="360" w:lineRule="auto"/>
              <w:jc w:val="both"/>
              <w:rPr>
                <w:caps/>
                <w:sz w:val="28"/>
                <w:szCs w:val="28"/>
              </w:rPr>
            </w:pPr>
            <w:r w:rsidRPr="002D53F0">
              <w:rPr>
                <w:caps/>
                <w:spacing w:val="-7"/>
                <w:sz w:val="28"/>
                <w:szCs w:val="28"/>
                <w:lang w:val="uk-UA"/>
              </w:rPr>
              <w:t>Висновки</w:t>
            </w:r>
          </w:p>
        </w:tc>
        <w:tc>
          <w:tcPr>
            <w:tcW w:w="879" w:type="dxa"/>
          </w:tcPr>
          <w:p w:rsidR="002F40BE" w:rsidRDefault="002F40BE" w:rsidP="00CE3646">
            <w:pPr>
              <w:spacing w:line="360" w:lineRule="auto"/>
              <w:jc w:val="center"/>
            </w:pPr>
            <w:r w:rsidRPr="001A30DB">
              <w:rPr>
                <w:spacing w:val="-20"/>
                <w:sz w:val="28"/>
                <w:szCs w:val="28"/>
              </w:rPr>
              <w:t>1</w:t>
            </w:r>
            <w:r>
              <w:rPr>
                <w:spacing w:val="-20"/>
                <w:sz w:val="28"/>
                <w:szCs w:val="28"/>
                <w:lang w:val="uk-UA"/>
              </w:rPr>
              <w:t>43</w:t>
            </w:r>
          </w:p>
        </w:tc>
      </w:tr>
      <w:tr w:rsidR="002F40BE" w:rsidTr="00CE3646">
        <w:tc>
          <w:tcPr>
            <w:tcW w:w="8928" w:type="dxa"/>
          </w:tcPr>
          <w:p w:rsidR="002F40BE" w:rsidRPr="002D53F0" w:rsidRDefault="002F40BE" w:rsidP="00CE3646">
            <w:pPr>
              <w:shd w:val="clear" w:color="auto" w:fill="FFFFFF"/>
              <w:tabs>
                <w:tab w:val="left" w:leader="dot" w:pos="9072"/>
              </w:tabs>
              <w:spacing w:line="360" w:lineRule="auto"/>
              <w:jc w:val="both"/>
              <w:rPr>
                <w:caps/>
                <w:sz w:val="28"/>
                <w:szCs w:val="28"/>
                <w:lang w:val="uk-UA"/>
              </w:rPr>
            </w:pPr>
            <w:r w:rsidRPr="002D53F0">
              <w:rPr>
                <w:caps/>
                <w:spacing w:val="-2"/>
                <w:sz w:val="28"/>
                <w:szCs w:val="28"/>
                <w:lang w:val="uk-UA"/>
              </w:rPr>
              <w:t xml:space="preserve">Практичні рекомендації </w:t>
            </w:r>
          </w:p>
        </w:tc>
        <w:tc>
          <w:tcPr>
            <w:tcW w:w="879" w:type="dxa"/>
          </w:tcPr>
          <w:p w:rsidR="002F40BE" w:rsidRDefault="002F40BE" w:rsidP="00CE3646">
            <w:pPr>
              <w:spacing w:line="360" w:lineRule="auto"/>
              <w:jc w:val="center"/>
            </w:pPr>
            <w:r w:rsidRPr="001A30DB">
              <w:rPr>
                <w:spacing w:val="-23"/>
                <w:sz w:val="28"/>
                <w:szCs w:val="28"/>
              </w:rPr>
              <w:t>1</w:t>
            </w:r>
            <w:r>
              <w:rPr>
                <w:spacing w:val="-23"/>
                <w:sz w:val="28"/>
                <w:szCs w:val="28"/>
                <w:lang w:val="uk-UA"/>
              </w:rPr>
              <w:t>45</w:t>
            </w:r>
          </w:p>
        </w:tc>
      </w:tr>
      <w:tr w:rsidR="002F40BE" w:rsidTr="00CE3646">
        <w:tc>
          <w:tcPr>
            <w:tcW w:w="8928" w:type="dxa"/>
          </w:tcPr>
          <w:p w:rsidR="002F40BE" w:rsidRPr="002D53F0" w:rsidRDefault="002F40BE" w:rsidP="00CE3646">
            <w:pPr>
              <w:shd w:val="clear" w:color="auto" w:fill="FFFFFF"/>
              <w:tabs>
                <w:tab w:val="left" w:leader="dot" w:pos="9079"/>
              </w:tabs>
              <w:spacing w:line="360" w:lineRule="auto"/>
              <w:jc w:val="both"/>
              <w:rPr>
                <w:caps/>
                <w:sz w:val="28"/>
                <w:szCs w:val="28"/>
                <w:lang w:val="uk-UA"/>
              </w:rPr>
            </w:pPr>
            <w:r w:rsidRPr="002D53F0">
              <w:rPr>
                <w:caps/>
                <w:spacing w:val="-3"/>
                <w:sz w:val="28"/>
                <w:szCs w:val="28"/>
                <w:lang w:val="uk-UA"/>
              </w:rPr>
              <w:t xml:space="preserve">Список використаних літературних джерел </w:t>
            </w:r>
          </w:p>
        </w:tc>
        <w:tc>
          <w:tcPr>
            <w:tcW w:w="879" w:type="dxa"/>
          </w:tcPr>
          <w:p w:rsidR="002F40BE" w:rsidRDefault="002F40BE" w:rsidP="00CE3646">
            <w:pPr>
              <w:spacing w:line="360" w:lineRule="auto"/>
              <w:jc w:val="center"/>
            </w:pPr>
            <w:r w:rsidRPr="001A30DB">
              <w:rPr>
                <w:spacing w:val="-23"/>
                <w:sz w:val="28"/>
                <w:szCs w:val="28"/>
                <w:lang w:val="uk-UA"/>
              </w:rPr>
              <w:t>1</w:t>
            </w:r>
            <w:r>
              <w:rPr>
                <w:spacing w:val="-23"/>
                <w:sz w:val="28"/>
                <w:szCs w:val="28"/>
                <w:lang w:val="uk-UA"/>
              </w:rPr>
              <w:t>47</w:t>
            </w:r>
          </w:p>
        </w:tc>
      </w:tr>
      <w:tr w:rsidR="002F40BE" w:rsidTr="00CE3646">
        <w:tc>
          <w:tcPr>
            <w:tcW w:w="8928" w:type="dxa"/>
          </w:tcPr>
          <w:p w:rsidR="002F40BE" w:rsidRPr="002D53F0" w:rsidRDefault="002F40BE" w:rsidP="00CE3646">
            <w:pPr>
              <w:shd w:val="clear" w:color="auto" w:fill="FFFFFF"/>
              <w:tabs>
                <w:tab w:val="left" w:leader="dot" w:pos="9079"/>
              </w:tabs>
              <w:spacing w:line="360" w:lineRule="auto"/>
              <w:jc w:val="both"/>
              <w:rPr>
                <w:caps/>
                <w:spacing w:val="-3"/>
                <w:sz w:val="28"/>
                <w:szCs w:val="28"/>
                <w:lang w:val="uk-UA"/>
              </w:rPr>
            </w:pPr>
            <w:r w:rsidRPr="002D53F0">
              <w:rPr>
                <w:caps/>
                <w:spacing w:val="-9"/>
                <w:sz w:val="28"/>
                <w:szCs w:val="28"/>
                <w:lang w:val="uk-UA"/>
              </w:rPr>
              <w:t>Додатки</w:t>
            </w:r>
          </w:p>
        </w:tc>
        <w:tc>
          <w:tcPr>
            <w:tcW w:w="879" w:type="dxa"/>
          </w:tcPr>
          <w:p w:rsidR="002F40BE" w:rsidRPr="001A30DB" w:rsidRDefault="002F40BE" w:rsidP="00CE3646">
            <w:pPr>
              <w:spacing w:line="360" w:lineRule="auto"/>
              <w:jc w:val="center"/>
              <w:rPr>
                <w:spacing w:val="-23"/>
                <w:sz w:val="28"/>
                <w:szCs w:val="28"/>
                <w:lang w:val="uk-UA"/>
              </w:rPr>
            </w:pPr>
            <w:r w:rsidRPr="00A51871">
              <w:rPr>
                <w:spacing w:val="-20"/>
                <w:sz w:val="28"/>
                <w:szCs w:val="28"/>
                <w:lang w:val="uk-UA"/>
              </w:rPr>
              <w:t>1</w:t>
            </w:r>
            <w:r>
              <w:rPr>
                <w:spacing w:val="-20"/>
                <w:sz w:val="28"/>
                <w:szCs w:val="28"/>
                <w:lang w:val="uk-UA"/>
              </w:rPr>
              <w:t>71</w:t>
            </w:r>
          </w:p>
        </w:tc>
      </w:tr>
    </w:tbl>
    <w:p w:rsidR="002F40BE" w:rsidRPr="00877A9E" w:rsidRDefault="002F40BE" w:rsidP="002F40BE">
      <w:pPr>
        <w:spacing w:line="360" w:lineRule="auto"/>
        <w:jc w:val="both"/>
        <w:rPr>
          <w:sz w:val="28"/>
          <w:szCs w:val="28"/>
          <w:lang w:val="uk-UA"/>
        </w:rPr>
      </w:pPr>
    </w:p>
    <w:p w:rsidR="002F40BE" w:rsidRPr="00877A9E" w:rsidRDefault="002F40BE" w:rsidP="002F40BE">
      <w:pPr>
        <w:spacing w:line="360" w:lineRule="auto"/>
        <w:jc w:val="both"/>
        <w:rPr>
          <w:sz w:val="28"/>
          <w:szCs w:val="28"/>
          <w:lang w:val="uk-UA"/>
        </w:rPr>
      </w:pPr>
    </w:p>
    <w:p w:rsidR="002F40BE" w:rsidRPr="00A51871" w:rsidRDefault="002F40BE" w:rsidP="002F40BE">
      <w:pPr>
        <w:widowControl w:val="0"/>
        <w:shd w:val="clear" w:color="auto" w:fill="FFFFFF"/>
        <w:spacing w:line="312" w:lineRule="auto"/>
        <w:jc w:val="center"/>
        <w:rPr>
          <w:lang w:val="uk-UA"/>
        </w:rPr>
      </w:pPr>
      <w:r>
        <w:rPr>
          <w:b/>
          <w:bCs/>
          <w:color w:val="000000"/>
          <w:spacing w:val="-3"/>
          <w:sz w:val="28"/>
          <w:szCs w:val="28"/>
          <w:lang w:val="uk-UA"/>
        </w:rPr>
        <w:t>ПЕРЕЛІК УМОВНИХ ПОЗНАЧЕНЬ</w:t>
      </w:r>
    </w:p>
    <w:p w:rsidR="002F40BE" w:rsidRDefault="002F40BE" w:rsidP="002F40BE">
      <w:pPr>
        <w:widowControl w:val="0"/>
        <w:shd w:val="clear" w:color="auto" w:fill="FFFFFF"/>
        <w:spacing w:line="288" w:lineRule="auto"/>
        <w:rPr>
          <w:color w:val="000000"/>
          <w:spacing w:val="-1"/>
          <w:sz w:val="28"/>
          <w:szCs w:val="28"/>
          <w:lang w:val="uk-UA"/>
        </w:rPr>
      </w:pPr>
      <w:r>
        <w:rPr>
          <w:color w:val="000000"/>
          <w:spacing w:val="-1"/>
          <w:sz w:val="28"/>
          <w:szCs w:val="28"/>
          <w:lang w:val="uk-UA"/>
        </w:rPr>
        <w:t xml:space="preserve">АВ </w:t>
      </w:r>
      <w:r w:rsidRPr="00A51871">
        <w:rPr>
          <w:color w:val="000000"/>
          <w:spacing w:val="-1"/>
          <w:sz w:val="28"/>
          <w:szCs w:val="28"/>
          <w:lang w:val="uk-UA"/>
        </w:rPr>
        <w:t xml:space="preserve">- </w:t>
      </w:r>
      <w:r>
        <w:rPr>
          <w:color w:val="000000"/>
          <w:spacing w:val="-1"/>
          <w:sz w:val="28"/>
          <w:szCs w:val="28"/>
          <w:lang w:val="uk-UA"/>
        </w:rPr>
        <w:t>атрофічний вагініт</w:t>
      </w:r>
    </w:p>
    <w:p w:rsidR="002F40BE" w:rsidRDefault="002F40BE" w:rsidP="002F40BE">
      <w:pPr>
        <w:widowControl w:val="0"/>
        <w:shd w:val="clear" w:color="auto" w:fill="FFFFFF"/>
        <w:spacing w:line="288" w:lineRule="auto"/>
        <w:rPr>
          <w:color w:val="000000"/>
          <w:spacing w:val="1"/>
          <w:sz w:val="28"/>
          <w:szCs w:val="28"/>
          <w:lang w:val="uk-UA"/>
        </w:rPr>
      </w:pPr>
      <w:r w:rsidRPr="00133C55">
        <w:rPr>
          <w:sz w:val="28"/>
          <w:szCs w:val="28"/>
          <w:lang w:val="uk-UA"/>
        </w:rPr>
        <w:t>АФК</w:t>
      </w:r>
      <w:r w:rsidRPr="00BE62E0">
        <w:rPr>
          <w:sz w:val="28"/>
          <w:szCs w:val="28"/>
          <w:lang w:val="uk-UA"/>
        </w:rPr>
        <w:t xml:space="preserve"> - аморфний фосфат кальцію</w:t>
      </w:r>
      <w:r w:rsidRPr="00A32967">
        <w:rPr>
          <w:color w:val="000000"/>
          <w:spacing w:val="1"/>
          <w:sz w:val="28"/>
          <w:szCs w:val="28"/>
          <w:lang w:val="uk-UA"/>
        </w:rPr>
        <w:t xml:space="preserve"> </w:t>
      </w:r>
    </w:p>
    <w:p w:rsidR="002F40BE" w:rsidRDefault="002F40BE" w:rsidP="002F40BE">
      <w:pPr>
        <w:widowControl w:val="0"/>
        <w:shd w:val="clear" w:color="auto" w:fill="FFFFFF"/>
        <w:spacing w:line="288" w:lineRule="auto"/>
        <w:rPr>
          <w:color w:val="000000"/>
          <w:spacing w:val="1"/>
          <w:sz w:val="28"/>
          <w:szCs w:val="28"/>
          <w:lang w:val="uk-UA"/>
        </w:rPr>
      </w:pPr>
      <w:r>
        <w:rPr>
          <w:color w:val="000000"/>
          <w:spacing w:val="1"/>
          <w:sz w:val="28"/>
          <w:szCs w:val="28"/>
          <w:lang w:val="uk-UA"/>
        </w:rPr>
        <w:t xml:space="preserve">АН-ІІ - аннексин </w:t>
      </w:r>
      <w:r>
        <w:rPr>
          <w:color w:val="000000"/>
          <w:spacing w:val="1"/>
          <w:sz w:val="28"/>
          <w:szCs w:val="28"/>
          <w:lang w:val="en-US"/>
        </w:rPr>
        <w:t>II</w:t>
      </w:r>
      <w:r>
        <w:rPr>
          <w:color w:val="000000"/>
          <w:spacing w:val="1"/>
          <w:sz w:val="28"/>
          <w:szCs w:val="28"/>
          <w:lang w:val="uk-UA"/>
        </w:rPr>
        <w:t xml:space="preserve">  </w:t>
      </w:r>
    </w:p>
    <w:p w:rsidR="002F40BE" w:rsidRPr="00BE62E0" w:rsidRDefault="002F40BE" w:rsidP="002F40BE">
      <w:pPr>
        <w:widowControl w:val="0"/>
        <w:shd w:val="clear" w:color="auto" w:fill="FFFFFF"/>
        <w:spacing w:line="288" w:lineRule="auto"/>
        <w:rPr>
          <w:lang w:val="uk-UA"/>
        </w:rPr>
      </w:pPr>
      <w:r>
        <w:rPr>
          <w:iCs/>
          <w:sz w:val="28"/>
          <w:szCs w:val="28"/>
          <w:lang w:val="uk-UA"/>
        </w:rPr>
        <w:t xml:space="preserve">БМ - біохімічні маркери </w:t>
      </w:r>
    </w:p>
    <w:p w:rsidR="002F40BE" w:rsidRDefault="002F40BE" w:rsidP="002F40BE">
      <w:pPr>
        <w:widowControl w:val="0"/>
        <w:shd w:val="clear" w:color="auto" w:fill="FFFFFF"/>
        <w:spacing w:line="288" w:lineRule="auto"/>
        <w:rPr>
          <w:color w:val="000000"/>
          <w:spacing w:val="1"/>
          <w:sz w:val="28"/>
          <w:szCs w:val="28"/>
          <w:lang w:val="uk-UA"/>
        </w:rPr>
      </w:pPr>
      <w:r>
        <w:rPr>
          <w:color w:val="000000"/>
          <w:spacing w:val="-1"/>
          <w:sz w:val="28"/>
          <w:szCs w:val="28"/>
          <w:lang w:val="uk-UA"/>
        </w:rPr>
        <w:t xml:space="preserve">БС </w:t>
      </w:r>
      <w:r w:rsidRPr="00A51871">
        <w:rPr>
          <w:color w:val="000000"/>
          <w:spacing w:val="-1"/>
          <w:sz w:val="28"/>
          <w:szCs w:val="28"/>
          <w:lang w:val="uk-UA"/>
        </w:rPr>
        <w:t xml:space="preserve">- </w:t>
      </w:r>
      <w:r>
        <w:rPr>
          <w:color w:val="000000"/>
          <w:spacing w:val="-1"/>
          <w:sz w:val="28"/>
          <w:szCs w:val="28"/>
          <w:lang w:val="uk-UA"/>
        </w:rPr>
        <w:t>больовий синдром</w:t>
      </w:r>
      <w:r w:rsidRPr="00A32967">
        <w:rPr>
          <w:color w:val="000000"/>
          <w:spacing w:val="1"/>
          <w:sz w:val="28"/>
          <w:szCs w:val="28"/>
          <w:lang w:val="uk-UA"/>
        </w:rPr>
        <w:t xml:space="preserve"> </w:t>
      </w:r>
    </w:p>
    <w:p w:rsidR="002F40BE" w:rsidRDefault="002F40BE" w:rsidP="002F40BE">
      <w:pPr>
        <w:widowControl w:val="0"/>
        <w:shd w:val="clear" w:color="auto" w:fill="FFFFFF"/>
        <w:spacing w:line="288" w:lineRule="auto"/>
        <w:rPr>
          <w:color w:val="000000"/>
          <w:spacing w:val="-1"/>
          <w:sz w:val="28"/>
          <w:szCs w:val="28"/>
          <w:lang w:val="uk-UA"/>
        </w:rPr>
      </w:pPr>
      <w:r>
        <w:rPr>
          <w:color w:val="000000"/>
          <w:spacing w:val="1"/>
          <w:sz w:val="28"/>
          <w:szCs w:val="28"/>
          <w:lang w:val="uk-UA"/>
        </w:rPr>
        <w:lastRenderedPageBreak/>
        <w:t>ГМКФ</w:t>
      </w:r>
      <w:r>
        <w:rPr>
          <w:color w:val="000000"/>
          <w:spacing w:val="8"/>
          <w:sz w:val="28"/>
          <w:szCs w:val="28"/>
          <w:lang w:val="uk-UA"/>
        </w:rPr>
        <w:t xml:space="preserve"> - гранулоцит-макрофаг-колонійстимулюючий фактор </w:t>
      </w:r>
      <w:r>
        <w:rPr>
          <w:color w:val="000000"/>
          <w:spacing w:val="1"/>
          <w:sz w:val="28"/>
          <w:szCs w:val="28"/>
          <w:lang w:val="uk-UA"/>
        </w:rPr>
        <w:t xml:space="preserve"> </w:t>
      </w:r>
    </w:p>
    <w:p w:rsidR="002F40BE" w:rsidRPr="00BE62E0" w:rsidRDefault="002F40BE" w:rsidP="002F40BE">
      <w:pPr>
        <w:widowControl w:val="0"/>
        <w:shd w:val="clear" w:color="auto" w:fill="FFFFFF"/>
        <w:spacing w:line="288" w:lineRule="auto"/>
        <w:rPr>
          <w:lang w:val="uk-UA"/>
        </w:rPr>
      </w:pPr>
      <w:r w:rsidRPr="00BE62E0">
        <w:rPr>
          <w:spacing w:val="1"/>
          <w:sz w:val="28"/>
          <w:szCs w:val="28"/>
          <w:lang w:val="uk-UA"/>
        </w:rPr>
        <w:t>ДФА - двохфотонна абсорбц</w:t>
      </w:r>
      <w:r>
        <w:rPr>
          <w:spacing w:val="1"/>
          <w:sz w:val="28"/>
          <w:szCs w:val="28"/>
          <w:lang w:val="uk-UA"/>
        </w:rPr>
        <w:t>і</w:t>
      </w:r>
      <w:r w:rsidRPr="00BE62E0">
        <w:rPr>
          <w:spacing w:val="1"/>
          <w:sz w:val="28"/>
          <w:szCs w:val="28"/>
          <w:lang w:val="uk-UA"/>
        </w:rPr>
        <w:t>ометрія</w:t>
      </w:r>
    </w:p>
    <w:p w:rsidR="002F40BE" w:rsidRDefault="002F40BE" w:rsidP="002F40BE">
      <w:pPr>
        <w:widowControl w:val="0"/>
        <w:shd w:val="clear" w:color="auto" w:fill="FFFFFF"/>
        <w:spacing w:line="288" w:lineRule="auto"/>
      </w:pPr>
      <w:r>
        <w:rPr>
          <w:color w:val="000000"/>
          <w:spacing w:val="-1"/>
          <w:sz w:val="28"/>
          <w:szCs w:val="28"/>
          <w:lang w:val="uk-UA"/>
        </w:rPr>
        <w:t xml:space="preserve">ЗГТ </w:t>
      </w:r>
      <w:r w:rsidRPr="00A51871">
        <w:rPr>
          <w:color w:val="000000"/>
          <w:spacing w:val="-1"/>
          <w:sz w:val="28"/>
          <w:szCs w:val="28"/>
          <w:lang w:val="uk-UA"/>
        </w:rPr>
        <w:t xml:space="preserve">- </w:t>
      </w:r>
      <w:r>
        <w:rPr>
          <w:color w:val="000000"/>
          <w:spacing w:val="-1"/>
          <w:sz w:val="28"/>
          <w:szCs w:val="28"/>
          <w:lang w:val="uk-UA"/>
        </w:rPr>
        <w:t>замісна гормональна терапія</w:t>
      </w:r>
    </w:p>
    <w:p w:rsidR="002F40BE" w:rsidRDefault="002F40BE" w:rsidP="002F40BE">
      <w:pPr>
        <w:widowControl w:val="0"/>
        <w:shd w:val="clear" w:color="auto" w:fill="FFFFFF"/>
        <w:spacing w:line="288" w:lineRule="auto"/>
      </w:pPr>
      <w:r>
        <w:rPr>
          <w:color w:val="000000"/>
          <w:sz w:val="28"/>
          <w:szCs w:val="28"/>
          <w:lang w:val="uk-UA"/>
        </w:rPr>
        <w:t xml:space="preserve">ЗЖМТ </w:t>
      </w:r>
      <w:r>
        <w:rPr>
          <w:color w:val="000000"/>
          <w:sz w:val="28"/>
          <w:szCs w:val="28"/>
        </w:rPr>
        <w:t xml:space="preserve">- </w:t>
      </w:r>
      <w:r>
        <w:rPr>
          <w:color w:val="000000"/>
          <w:sz w:val="28"/>
          <w:szCs w:val="28"/>
          <w:lang w:val="uk-UA"/>
        </w:rPr>
        <w:t>знежирена жирова маса тіла</w:t>
      </w:r>
    </w:p>
    <w:p w:rsidR="002F40BE" w:rsidRDefault="002F40BE" w:rsidP="002F40BE">
      <w:pPr>
        <w:widowControl w:val="0"/>
        <w:shd w:val="clear" w:color="auto" w:fill="FFFFFF"/>
        <w:spacing w:line="288" w:lineRule="auto"/>
      </w:pPr>
      <w:r>
        <w:rPr>
          <w:color w:val="000000"/>
          <w:sz w:val="28"/>
          <w:szCs w:val="28"/>
          <w:lang w:val="uk-UA"/>
        </w:rPr>
        <w:t xml:space="preserve">ЖМТ </w:t>
      </w:r>
      <w:r>
        <w:rPr>
          <w:color w:val="000000"/>
          <w:sz w:val="28"/>
          <w:szCs w:val="28"/>
        </w:rPr>
        <w:t xml:space="preserve">- </w:t>
      </w:r>
      <w:r>
        <w:rPr>
          <w:color w:val="000000"/>
          <w:sz w:val="28"/>
          <w:szCs w:val="28"/>
          <w:lang w:val="uk-UA"/>
        </w:rPr>
        <w:t>жирова маса тіла</w:t>
      </w:r>
    </w:p>
    <w:p w:rsidR="002F40BE" w:rsidRDefault="002F40BE" w:rsidP="002F40BE">
      <w:pPr>
        <w:widowControl w:val="0"/>
        <w:shd w:val="clear" w:color="auto" w:fill="FFFFFF"/>
        <w:spacing w:line="288" w:lineRule="auto"/>
      </w:pPr>
      <w:r>
        <w:rPr>
          <w:color w:val="000000"/>
          <w:spacing w:val="-1"/>
          <w:sz w:val="28"/>
          <w:szCs w:val="28"/>
          <w:lang w:val="uk-UA"/>
        </w:rPr>
        <w:t xml:space="preserve">Е </w:t>
      </w:r>
      <w:r>
        <w:rPr>
          <w:color w:val="000000"/>
          <w:spacing w:val="-1"/>
          <w:sz w:val="28"/>
          <w:szCs w:val="28"/>
        </w:rPr>
        <w:t xml:space="preserve">- </w:t>
      </w:r>
      <w:r>
        <w:rPr>
          <w:color w:val="000000"/>
          <w:spacing w:val="-1"/>
          <w:sz w:val="28"/>
          <w:szCs w:val="28"/>
          <w:lang w:val="uk-UA"/>
        </w:rPr>
        <w:t>естрадіол</w:t>
      </w:r>
    </w:p>
    <w:p w:rsidR="002F40BE" w:rsidRDefault="002F40BE" w:rsidP="002F40BE">
      <w:pPr>
        <w:widowControl w:val="0"/>
        <w:shd w:val="clear" w:color="auto" w:fill="FFFFFF"/>
        <w:spacing w:line="288" w:lineRule="auto"/>
      </w:pPr>
      <w:r>
        <w:rPr>
          <w:color w:val="000000"/>
          <w:sz w:val="28"/>
          <w:szCs w:val="28"/>
          <w:lang w:val="uk-UA"/>
        </w:rPr>
        <w:t xml:space="preserve">ІВЗ </w:t>
      </w:r>
      <w:r>
        <w:rPr>
          <w:color w:val="000000"/>
          <w:sz w:val="28"/>
          <w:szCs w:val="28"/>
        </w:rPr>
        <w:t xml:space="preserve">- </w:t>
      </w:r>
      <w:r>
        <w:rPr>
          <w:color w:val="000000"/>
          <w:sz w:val="28"/>
          <w:szCs w:val="28"/>
          <w:lang w:val="uk-UA"/>
        </w:rPr>
        <w:t>індекс вагінального здоров’я</w:t>
      </w:r>
    </w:p>
    <w:p w:rsidR="002F40BE" w:rsidRDefault="002F40BE" w:rsidP="002F40BE">
      <w:pPr>
        <w:widowControl w:val="0"/>
        <w:shd w:val="clear" w:color="auto" w:fill="FFFFFF"/>
        <w:spacing w:line="288" w:lineRule="auto"/>
      </w:pPr>
      <w:r>
        <w:rPr>
          <w:color w:val="000000"/>
          <w:spacing w:val="-1"/>
          <w:sz w:val="28"/>
          <w:szCs w:val="28"/>
          <w:lang w:val="uk-UA"/>
        </w:rPr>
        <w:t xml:space="preserve">ІЗ </w:t>
      </w:r>
      <w:r>
        <w:rPr>
          <w:color w:val="000000"/>
          <w:spacing w:val="-1"/>
          <w:sz w:val="28"/>
          <w:szCs w:val="28"/>
        </w:rPr>
        <w:t xml:space="preserve">- </w:t>
      </w:r>
      <w:r>
        <w:rPr>
          <w:color w:val="000000"/>
          <w:spacing w:val="-1"/>
          <w:sz w:val="28"/>
          <w:szCs w:val="28"/>
          <w:lang w:val="uk-UA"/>
        </w:rPr>
        <w:t>індекс зрілості</w:t>
      </w:r>
    </w:p>
    <w:p w:rsidR="002F40BE" w:rsidRDefault="002F40BE" w:rsidP="002F40BE">
      <w:pPr>
        <w:widowControl w:val="0"/>
        <w:shd w:val="clear" w:color="auto" w:fill="FFFFFF"/>
        <w:spacing w:line="288" w:lineRule="auto"/>
      </w:pPr>
      <w:r>
        <w:rPr>
          <w:color w:val="000000"/>
          <w:spacing w:val="-1"/>
          <w:sz w:val="28"/>
          <w:szCs w:val="28"/>
          <w:lang w:val="uk-UA"/>
        </w:rPr>
        <w:t xml:space="preserve">ІК </w:t>
      </w:r>
      <w:r>
        <w:rPr>
          <w:color w:val="000000"/>
          <w:spacing w:val="-1"/>
          <w:sz w:val="28"/>
          <w:szCs w:val="28"/>
        </w:rPr>
        <w:t xml:space="preserve">- </w:t>
      </w:r>
      <w:r>
        <w:rPr>
          <w:color w:val="000000"/>
          <w:spacing w:val="-1"/>
          <w:sz w:val="28"/>
          <w:szCs w:val="28"/>
          <w:lang w:val="uk-UA"/>
        </w:rPr>
        <w:t>індекс каріопікнозу</w:t>
      </w:r>
    </w:p>
    <w:p w:rsidR="002F40BE" w:rsidRDefault="002F40BE" w:rsidP="002F40BE">
      <w:pPr>
        <w:widowControl w:val="0"/>
        <w:shd w:val="clear" w:color="auto" w:fill="FFFFFF"/>
        <w:spacing w:line="288" w:lineRule="auto"/>
      </w:pPr>
      <w:r>
        <w:rPr>
          <w:color w:val="000000"/>
          <w:spacing w:val="-4"/>
          <w:sz w:val="28"/>
          <w:szCs w:val="28"/>
          <w:lang w:val="uk-UA"/>
        </w:rPr>
        <w:t xml:space="preserve">ГЕ </w:t>
      </w:r>
      <w:r>
        <w:rPr>
          <w:color w:val="000000"/>
          <w:spacing w:val="-4"/>
          <w:sz w:val="28"/>
          <w:szCs w:val="28"/>
        </w:rPr>
        <w:t xml:space="preserve">- </w:t>
      </w:r>
      <w:r>
        <w:rPr>
          <w:color w:val="000000"/>
          <w:spacing w:val="-4"/>
          <w:sz w:val="28"/>
          <w:szCs w:val="28"/>
          <w:lang w:val="uk-UA"/>
        </w:rPr>
        <w:t>індекс еозінофілії</w:t>
      </w:r>
    </w:p>
    <w:p w:rsidR="002F40BE" w:rsidRDefault="002F40BE" w:rsidP="002F40BE">
      <w:pPr>
        <w:widowControl w:val="0"/>
        <w:shd w:val="clear" w:color="auto" w:fill="FFFFFF"/>
        <w:spacing w:line="288" w:lineRule="auto"/>
      </w:pPr>
      <w:r>
        <w:rPr>
          <w:color w:val="000000"/>
          <w:spacing w:val="-1"/>
          <w:sz w:val="28"/>
          <w:szCs w:val="28"/>
          <w:lang w:val="uk-UA"/>
        </w:rPr>
        <w:t xml:space="preserve">ІЛ </w:t>
      </w:r>
      <w:r>
        <w:rPr>
          <w:color w:val="000000"/>
          <w:spacing w:val="-1"/>
          <w:sz w:val="28"/>
          <w:szCs w:val="28"/>
        </w:rPr>
        <w:t xml:space="preserve">- </w:t>
      </w:r>
      <w:r>
        <w:rPr>
          <w:color w:val="000000"/>
          <w:spacing w:val="-1"/>
          <w:sz w:val="28"/>
          <w:szCs w:val="28"/>
          <w:lang w:val="uk-UA"/>
        </w:rPr>
        <w:t>інтерлейкіни</w:t>
      </w:r>
    </w:p>
    <w:p w:rsidR="002F40BE" w:rsidRDefault="002F40BE" w:rsidP="002F40BE">
      <w:pPr>
        <w:widowControl w:val="0"/>
        <w:shd w:val="clear" w:color="auto" w:fill="FFFFFF"/>
        <w:spacing w:line="288" w:lineRule="auto"/>
      </w:pPr>
      <w:r>
        <w:rPr>
          <w:color w:val="000000"/>
          <w:spacing w:val="-5"/>
          <w:sz w:val="28"/>
          <w:szCs w:val="28"/>
          <w:lang w:val="uk-UA"/>
        </w:rPr>
        <w:t xml:space="preserve">ІМ </w:t>
      </w:r>
      <w:r>
        <w:rPr>
          <w:color w:val="000000"/>
          <w:spacing w:val="-5"/>
          <w:sz w:val="28"/>
          <w:szCs w:val="28"/>
        </w:rPr>
        <w:t xml:space="preserve">- </w:t>
      </w:r>
      <w:r>
        <w:rPr>
          <w:color w:val="000000"/>
          <w:spacing w:val="-5"/>
          <w:sz w:val="28"/>
          <w:szCs w:val="28"/>
          <w:lang w:val="uk-UA"/>
        </w:rPr>
        <w:t>індекс міцності</w:t>
      </w:r>
    </w:p>
    <w:p w:rsidR="002F40BE" w:rsidRDefault="002F40BE" w:rsidP="002F40BE">
      <w:pPr>
        <w:widowControl w:val="0"/>
        <w:shd w:val="clear" w:color="auto" w:fill="FFFFFF"/>
        <w:spacing w:line="288" w:lineRule="auto"/>
      </w:pPr>
      <w:r>
        <w:rPr>
          <w:color w:val="000000"/>
          <w:spacing w:val="-1"/>
          <w:sz w:val="28"/>
          <w:szCs w:val="28"/>
          <w:lang w:val="uk-UA"/>
        </w:rPr>
        <w:t xml:space="preserve">ІМТ </w:t>
      </w:r>
      <w:r>
        <w:rPr>
          <w:color w:val="000000"/>
          <w:spacing w:val="-1"/>
          <w:sz w:val="28"/>
          <w:szCs w:val="28"/>
        </w:rPr>
        <w:t xml:space="preserve">- </w:t>
      </w:r>
      <w:r>
        <w:rPr>
          <w:color w:val="000000"/>
          <w:spacing w:val="-1"/>
          <w:sz w:val="28"/>
          <w:szCs w:val="28"/>
          <w:lang w:val="uk-UA"/>
        </w:rPr>
        <w:t>індекс маси тіла</w:t>
      </w:r>
    </w:p>
    <w:p w:rsidR="002F40BE" w:rsidRDefault="002F40BE" w:rsidP="002F40BE">
      <w:pPr>
        <w:widowControl w:val="0"/>
        <w:shd w:val="clear" w:color="auto" w:fill="FFFFFF"/>
        <w:spacing w:line="288" w:lineRule="auto"/>
        <w:rPr>
          <w:color w:val="000000"/>
          <w:sz w:val="28"/>
          <w:szCs w:val="28"/>
          <w:lang w:val="uk-UA"/>
        </w:rPr>
      </w:pPr>
      <w:r>
        <w:rPr>
          <w:color w:val="000000"/>
          <w:sz w:val="28"/>
          <w:szCs w:val="28"/>
          <w:lang w:val="uk-UA"/>
        </w:rPr>
        <w:t xml:space="preserve">ІПП </w:t>
      </w:r>
      <w:r>
        <w:rPr>
          <w:color w:val="000000"/>
          <w:sz w:val="28"/>
          <w:szCs w:val="28"/>
        </w:rPr>
        <w:t xml:space="preserve">- </w:t>
      </w:r>
      <w:r>
        <w:rPr>
          <w:color w:val="000000"/>
          <w:sz w:val="28"/>
          <w:szCs w:val="28"/>
          <w:lang w:val="uk-UA"/>
        </w:rPr>
        <w:t>інтегральний показник патології</w:t>
      </w:r>
    </w:p>
    <w:p w:rsidR="002F40BE" w:rsidRDefault="002F40BE" w:rsidP="002F40BE">
      <w:pPr>
        <w:widowControl w:val="0"/>
        <w:shd w:val="clear" w:color="auto" w:fill="FFFFFF"/>
        <w:spacing w:line="288" w:lineRule="auto"/>
      </w:pPr>
      <w:r>
        <w:rPr>
          <w:color w:val="000000"/>
          <w:spacing w:val="-1"/>
          <w:sz w:val="28"/>
          <w:szCs w:val="28"/>
          <w:lang w:val="uk-UA"/>
        </w:rPr>
        <w:t>КТ- кісткова тканина</w:t>
      </w:r>
    </w:p>
    <w:p w:rsidR="002F40BE" w:rsidRDefault="002F40BE" w:rsidP="002F40BE">
      <w:pPr>
        <w:widowControl w:val="0"/>
        <w:shd w:val="clear" w:color="auto" w:fill="FFFFFF"/>
        <w:spacing w:line="288" w:lineRule="auto"/>
        <w:rPr>
          <w:color w:val="000000"/>
          <w:sz w:val="28"/>
          <w:szCs w:val="28"/>
          <w:lang w:val="uk-UA"/>
        </w:rPr>
      </w:pPr>
      <w:r>
        <w:rPr>
          <w:color w:val="000000"/>
          <w:sz w:val="28"/>
          <w:szCs w:val="28"/>
          <w:lang w:val="uk-UA"/>
        </w:rPr>
        <w:t xml:space="preserve">ЛГ </w:t>
      </w:r>
      <w:r>
        <w:rPr>
          <w:color w:val="000000"/>
          <w:sz w:val="28"/>
          <w:szCs w:val="28"/>
        </w:rPr>
        <w:t xml:space="preserve">- </w:t>
      </w:r>
      <w:r>
        <w:rPr>
          <w:color w:val="000000"/>
          <w:sz w:val="28"/>
          <w:szCs w:val="28"/>
          <w:lang w:val="uk-UA"/>
        </w:rPr>
        <w:t>лютеїнізуючий гормон</w:t>
      </w:r>
    </w:p>
    <w:p w:rsidR="002F40BE" w:rsidRPr="00BE62E0" w:rsidRDefault="002F40BE" w:rsidP="002F40BE">
      <w:pPr>
        <w:widowControl w:val="0"/>
        <w:shd w:val="clear" w:color="auto" w:fill="FFFFFF"/>
        <w:spacing w:line="288" w:lineRule="auto"/>
        <w:rPr>
          <w:lang w:val="uk-UA"/>
        </w:rPr>
      </w:pPr>
      <w:proofErr w:type="gramStart"/>
      <w:r w:rsidRPr="00BE62E0">
        <w:rPr>
          <w:sz w:val="28"/>
          <w:szCs w:val="28"/>
        </w:rPr>
        <w:t>ММ</w:t>
      </w:r>
      <w:proofErr w:type="gramEnd"/>
      <w:r w:rsidRPr="00BE62E0">
        <w:rPr>
          <w:sz w:val="28"/>
          <w:szCs w:val="28"/>
        </w:rPr>
        <w:t>І</w:t>
      </w:r>
      <w:r w:rsidRPr="00BE62E0">
        <w:rPr>
          <w:sz w:val="28"/>
          <w:szCs w:val="28"/>
          <w:lang w:val="uk-UA"/>
        </w:rPr>
        <w:t xml:space="preserve"> - модифікований </w:t>
      </w:r>
      <w:r w:rsidRPr="00BE62E0">
        <w:rPr>
          <w:sz w:val="28"/>
          <w:szCs w:val="28"/>
        </w:rPr>
        <w:t>менопаузальний</w:t>
      </w:r>
      <w:r w:rsidRPr="00BE62E0">
        <w:rPr>
          <w:sz w:val="28"/>
          <w:szCs w:val="28"/>
          <w:lang w:val="uk-UA"/>
        </w:rPr>
        <w:t xml:space="preserve"> індекс</w:t>
      </w:r>
    </w:p>
    <w:p w:rsidR="002F40BE" w:rsidRDefault="002F40BE" w:rsidP="002F40BE">
      <w:pPr>
        <w:widowControl w:val="0"/>
        <w:shd w:val="clear" w:color="auto" w:fill="FFFFFF"/>
        <w:spacing w:line="288" w:lineRule="auto"/>
        <w:rPr>
          <w:color w:val="000000"/>
          <w:sz w:val="28"/>
          <w:szCs w:val="28"/>
          <w:lang w:val="uk-UA"/>
        </w:rPr>
      </w:pPr>
      <w:r>
        <w:rPr>
          <w:color w:val="000000"/>
          <w:sz w:val="28"/>
          <w:szCs w:val="28"/>
          <w:lang w:val="uk-UA"/>
        </w:rPr>
        <w:t xml:space="preserve">М-КСФ </w:t>
      </w:r>
      <w:r>
        <w:rPr>
          <w:color w:val="000000"/>
          <w:sz w:val="28"/>
          <w:szCs w:val="28"/>
        </w:rPr>
        <w:t xml:space="preserve">- </w:t>
      </w:r>
      <w:r>
        <w:rPr>
          <w:color w:val="000000"/>
          <w:sz w:val="28"/>
          <w:szCs w:val="28"/>
          <w:lang w:val="uk-UA"/>
        </w:rPr>
        <w:t>макрофаг-колонійстимулюючий фактор</w:t>
      </w:r>
    </w:p>
    <w:p w:rsidR="002F40BE" w:rsidRPr="00EB0794" w:rsidRDefault="002F40BE" w:rsidP="002F40BE">
      <w:pPr>
        <w:widowControl w:val="0"/>
        <w:shd w:val="clear" w:color="auto" w:fill="FFFFFF"/>
        <w:spacing w:line="288" w:lineRule="auto"/>
        <w:rPr>
          <w:lang w:val="uk-UA"/>
        </w:rPr>
      </w:pPr>
      <w:r>
        <w:rPr>
          <w:color w:val="000000"/>
          <w:sz w:val="28"/>
          <w:szCs w:val="28"/>
          <w:lang w:val="uk-UA"/>
        </w:rPr>
        <w:t xml:space="preserve">МП </w:t>
      </w:r>
      <w:r w:rsidRPr="00EB0794">
        <w:rPr>
          <w:color w:val="000000"/>
          <w:sz w:val="28"/>
          <w:szCs w:val="28"/>
          <w:lang w:val="uk-UA"/>
        </w:rPr>
        <w:t xml:space="preserve">- </w:t>
      </w:r>
      <w:r>
        <w:rPr>
          <w:color w:val="000000"/>
          <w:sz w:val="28"/>
          <w:szCs w:val="28"/>
          <w:lang w:val="uk-UA"/>
        </w:rPr>
        <w:t>менопаузальний період</w:t>
      </w:r>
    </w:p>
    <w:p w:rsidR="002F40BE" w:rsidRPr="00EB0794" w:rsidRDefault="002F40BE" w:rsidP="002F40BE">
      <w:pPr>
        <w:widowControl w:val="0"/>
        <w:shd w:val="clear" w:color="auto" w:fill="FFFFFF"/>
        <w:spacing w:line="288" w:lineRule="auto"/>
        <w:rPr>
          <w:lang w:val="uk-UA"/>
        </w:rPr>
      </w:pPr>
      <w:r>
        <w:rPr>
          <w:color w:val="000000"/>
          <w:sz w:val="28"/>
          <w:szCs w:val="28"/>
          <w:lang w:val="uk-UA"/>
        </w:rPr>
        <w:t xml:space="preserve">МЩКТ </w:t>
      </w:r>
      <w:r w:rsidRPr="00EB0794">
        <w:rPr>
          <w:color w:val="000000"/>
          <w:sz w:val="28"/>
          <w:szCs w:val="28"/>
          <w:lang w:val="uk-UA"/>
        </w:rPr>
        <w:t xml:space="preserve">- </w:t>
      </w:r>
      <w:r>
        <w:rPr>
          <w:color w:val="000000"/>
          <w:sz w:val="28"/>
          <w:szCs w:val="28"/>
          <w:lang w:val="uk-UA"/>
        </w:rPr>
        <w:t>мінеральна щільність кісткової тканини</w:t>
      </w:r>
    </w:p>
    <w:p w:rsidR="002F40BE" w:rsidRPr="00BE62E0" w:rsidRDefault="002F40BE" w:rsidP="002F40BE">
      <w:pPr>
        <w:widowControl w:val="0"/>
        <w:shd w:val="clear" w:color="auto" w:fill="FFFFFF"/>
        <w:spacing w:line="288" w:lineRule="auto"/>
        <w:rPr>
          <w:lang w:val="uk-UA"/>
        </w:rPr>
      </w:pPr>
      <w:r w:rsidRPr="00BE62E0">
        <w:rPr>
          <w:spacing w:val="1"/>
          <w:sz w:val="28"/>
          <w:szCs w:val="28"/>
        </w:rPr>
        <w:t>НВС</w:t>
      </w:r>
      <w:r w:rsidRPr="00BE62E0">
        <w:rPr>
          <w:spacing w:val="1"/>
          <w:sz w:val="28"/>
          <w:szCs w:val="28"/>
          <w:lang w:val="uk-UA"/>
        </w:rPr>
        <w:t xml:space="preserve"> - </w:t>
      </w:r>
      <w:r w:rsidRPr="00BE62E0">
        <w:rPr>
          <w:spacing w:val="1"/>
          <w:sz w:val="28"/>
          <w:szCs w:val="28"/>
        </w:rPr>
        <w:t>нейровегетат</w:t>
      </w:r>
      <w:r>
        <w:rPr>
          <w:spacing w:val="1"/>
          <w:sz w:val="28"/>
          <w:szCs w:val="28"/>
          <w:lang w:val="uk-UA"/>
        </w:rPr>
        <w:t>и</w:t>
      </w:r>
      <w:r w:rsidRPr="00BE62E0">
        <w:rPr>
          <w:spacing w:val="1"/>
          <w:sz w:val="28"/>
          <w:szCs w:val="28"/>
        </w:rPr>
        <w:t>вний</w:t>
      </w:r>
      <w:r w:rsidRPr="00BE62E0">
        <w:rPr>
          <w:spacing w:val="1"/>
          <w:sz w:val="28"/>
          <w:szCs w:val="28"/>
          <w:lang w:val="uk-UA"/>
        </w:rPr>
        <w:t xml:space="preserve"> синдром</w:t>
      </w:r>
    </w:p>
    <w:p w:rsidR="002F40BE" w:rsidRDefault="002F40BE" w:rsidP="002F40BE">
      <w:pPr>
        <w:widowControl w:val="0"/>
        <w:shd w:val="clear" w:color="auto" w:fill="FFFFFF"/>
        <w:spacing w:line="288" w:lineRule="auto"/>
        <w:rPr>
          <w:spacing w:val="1"/>
          <w:sz w:val="28"/>
          <w:szCs w:val="28"/>
          <w:lang w:val="uk-UA"/>
        </w:rPr>
      </w:pPr>
      <w:r w:rsidRPr="00352CC4">
        <w:rPr>
          <w:spacing w:val="1"/>
          <w:sz w:val="28"/>
          <w:szCs w:val="28"/>
          <w:lang w:val="uk-UA"/>
        </w:rPr>
        <w:t>ОЕС</w:t>
      </w:r>
      <w:r w:rsidRPr="00BE62E0">
        <w:rPr>
          <w:spacing w:val="1"/>
          <w:sz w:val="28"/>
          <w:szCs w:val="28"/>
          <w:lang w:val="uk-UA"/>
        </w:rPr>
        <w:t xml:space="preserve"> - обмінно-ендокринний синдром</w:t>
      </w:r>
      <w:r>
        <w:rPr>
          <w:spacing w:val="1"/>
          <w:sz w:val="28"/>
          <w:szCs w:val="28"/>
          <w:lang w:val="uk-UA"/>
        </w:rPr>
        <w:t xml:space="preserve"> </w:t>
      </w:r>
    </w:p>
    <w:p w:rsidR="002F40BE" w:rsidRDefault="002F40BE" w:rsidP="002F40BE">
      <w:pPr>
        <w:widowControl w:val="0"/>
        <w:shd w:val="clear" w:color="auto" w:fill="FFFFFF"/>
        <w:spacing w:line="288" w:lineRule="auto"/>
        <w:rPr>
          <w:spacing w:val="1"/>
          <w:sz w:val="28"/>
          <w:szCs w:val="28"/>
          <w:lang w:val="uk-UA"/>
        </w:rPr>
      </w:pPr>
      <w:r>
        <w:rPr>
          <w:spacing w:val="1"/>
          <w:sz w:val="28"/>
          <w:szCs w:val="28"/>
          <w:lang w:val="uk-UA"/>
        </w:rPr>
        <w:t>оЛПНЩ – окислений ліпопротеїн н</w:t>
      </w:r>
      <w:r>
        <w:rPr>
          <w:spacing w:val="1"/>
          <w:sz w:val="28"/>
          <w:szCs w:val="28"/>
          <w:lang w:val="uk-UA"/>
        </w:rPr>
        <w:t>и</w:t>
      </w:r>
      <w:r>
        <w:rPr>
          <w:spacing w:val="1"/>
          <w:sz w:val="28"/>
          <w:szCs w:val="28"/>
          <w:lang w:val="uk-UA"/>
        </w:rPr>
        <w:t>зької щільності</w:t>
      </w:r>
    </w:p>
    <w:p w:rsidR="002F40BE" w:rsidRPr="00BE62E0" w:rsidRDefault="002F40BE" w:rsidP="002F40BE">
      <w:pPr>
        <w:widowControl w:val="0"/>
        <w:shd w:val="clear" w:color="auto" w:fill="FFFFFF"/>
        <w:spacing w:line="288" w:lineRule="auto"/>
        <w:rPr>
          <w:lang w:val="uk-UA"/>
        </w:rPr>
      </w:pPr>
      <w:r>
        <w:rPr>
          <w:spacing w:val="1"/>
          <w:sz w:val="28"/>
          <w:szCs w:val="28"/>
          <w:lang w:val="uk-UA"/>
        </w:rPr>
        <w:t>ОБ - остеобласт</w:t>
      </w:r>
    </w:p>
    <w:p w:rsidR="002F40BE" w:rsidRDefault="002F40BE" w:rsidP="002F40BE">
      <w:pPr>
        <w:widowControl w:val="0"/>
        <w:shd w:val="clear" w:color="auto" w:fill="FFFFFF"/>
        <w:spacing w:line="288" w:lineRule="auto"/>
        <w:rPr>
          <w:sz w:val="28"/>
          <w:szCs w:val="28"/>
          <w:lang w:val="uk-UA"/>
        </w:rPr>
      </w:pPr>
      <w:proofErr w:type="gramStart"/>
      <w:r w:rsidRPr="00BE62E0">
        <w:rPr>
          <w:sz w:val="28"/>
          <w:szCs w:val="28"/>
        </w:rPr>
        <w:t>ОК</w:t>
      </w:r>
      <w:proofErr w:type="gramEnd"/>
      <w:r w:rsidRPr="00BE62E0">
        <w:rPr>
          <w:sz w:val="28"/>
          <w:szCs w:val="28"/>
          <w:lang w:val="uk-UA"/>
        </w:rPr>
        <w:t xml:space="preserve"> </w:t>
      </w:r>
      <w:r>
        <w:rPr>
          <w:sz w:val="28"/>
          <w:szCs w:val="28"/>
          <w:lang w:val="uk-UA"/>
        </w:rPr>
        <w:t>-</w:t>
      </w:r>
      <w:r w:rsidRPr="00BE62E0">
        <w:rPr>
          <w:sz w:val="28"/>
          <w:szCs w:val="28"/>
          <w:lang w:val="uk-UA"/>
        </w:rPr>
        <w:t xml:space="preserve"> </w:t>
      </w:r>
      <w:r w:rsidRPr="00BE62E0">
        <w:rPr>
          <w:sz w:val="28"/>
          <w:szCs w:val="28"/>
        </w:rPr>
        <w:t>остеокласт</w:t>
      </w:r>
    </w:p>
    <w:p w:rsidR="002F40BE" w:rsidRDefault="002F40BE" w:rsidP="002F40BE">
      <w:pPr>
        <w:widowControl w:val="0"/>
        <w:shd w:val="clear" w:color="auto" w:fill="FFFFFF"/>
        <w:spacing w:line="288" w:lineRule="auto"/>
        <w:rPr>
          <w:sz w:val="28"/>
          <w:szCs w:val="28"/>
          <w:lang w:val="uk-UA"/>
        </w:rPr>
      </w:pPr>
      <w:r>
        <w:rPr>
          <w:sz w:val="28"/>
          <w:szCs w:val="28"/>
          <w:lang w:val="uk-UA"/>
        </w:rPr>
        <w:t xml:space="preserve">ОП – остеопороз </w:t>
      </w:r>
    </w:p>
    <w:p w:rsidR="002F40BE" w:rsidRDefault="002F40BE" w:rsidP="002F40BE">
      <w:pPr>
        <w:widowControl w:val="0"/>
        <w:shd w:val="clear" w:color="auto" w:fill="FFFFFF"/>
        <w:spacing w:line="288" w:lineRule="auto"/>
        <w:rPr>
          <w:sz w:val="28"/>
          <w:szCs w:val="28"/>
          <w:lang w:val="uk-UA"/>
        </w:rPr>
      </w:pPr>
      <w:r>
        <w:rPr>
          <w:sz w:val="28"/>
          <w:szCs w:val="28"/>
          <w:lang w:val="uk-UA"/>
        </w:rPr>
        <w:t>ОПГ - остеопротегерин</w:t>
      </w:r>
    </w:p>
    <w:p w:rsidR="002F40BE" w:rsidRPr="00A51871" w:rsidRDefault="002F40BE" w:rsidP="002F40BE">
      <w:pPr>
        <w:widowControl w:val="0"/>
        <w:shd w:val="clear" w:color="auto" w:fill="FFFFFF"/>
        <w:spacing w:line="288" w:lineRule="auto"/>
        <w:rPr>
          <w:lang w:val="uk-UA"/>
        </w:rPr>
      </w:pPr>
      <w:r>
        <w:rPr>
          <w:sz w:val="28"/>
          <w:szCs w:val="28"/>
        </w:rPr>
        <w:t xml:space="preserve">ПТГ - </w:t>
      </w:r>
      <w:r>
        <w:rPr>
          <w:sz w:val="28"/>
          <w:szCs w:val="28"/>
          <w:lang w:val="uk-UA"/>
        </w:rPr>
        <w:t>паратиреоїдний гормон</w:t>
      </w:r>
    </w:p>
    <w:p w:rsidR="002F40BE" w:rsidRPr="00BE62E0" w:rsidRDefault="002F40BE" w:rsidP="002F40BE">
      <w:pPr>
        <w:widowControl w:val="0"/>
        <w:shd w:val="clear" w:color="auto" w:fill="FFFFFF"/>
        <w:spacing w:line="288" w:lineRule="auto"/>
        <w:rPr>
          <w:lang w:val="uk-UA"/>
        </w:rPr>
      </w:pPr>
      <w:r w:rsidRPr="00A51871">
        <w:rPr>
          <w:spacing w:val="1"/>
          <w:sz w:val="28"/>
          <w:szCs w:val="28"/>
          <w:lang w:val="uk-UA"/>
        </w:rPr>
        <w:t>ПЕС</w:t>
      </w:r>
      <w:r w:rsidRPr="00BE62E0">
        <w:rPr>
          <w:spacing w:val="1"/>
          <w:sz w:val="28"/>
          <w:szCs w:val="28"/>
          <w:lang w:val="uk-UA"/>
        </w:rPr>
        <w:t xml:space="preserve"> - психоемоційний синдром;</w:t>
      </w:r>
    </w:p>
    <w:p w:rsidR="002F40BE" w:rsidRPr="00EB0794" w:rsidRDefault="002F40BE" w:rsidP="002F40BE">
      <w:pPr>
        <w:widowControl w:val="0"/>
        <w:shd w:val="clear" w:color="auto" w:fill="FFFFFF"/>
        <w:spacing w:line="288" w:lineRule="auto"/>
        <w:rPr>
          <w:lang w:val="uk-UA"/>
        </w:rPr>
      </w:pPr>
      <w:r>
        <w:rPr>
          <w:color w:val="000000"/>
          <w:sz w:val="28"/>
          <w:szCs w:val="28"/>
          <w:lang w:val="uk-UA"/>
        </w:rPr>
        <w:t xml:space="preserve">ПНФ α і β </w:t>
      </w:r>
      <w:r w:rsidRPr="00EB0794">
        <w:rPr>
          <w:color w:val="000000"/>
          <w:sz w:val="28"/>
          <w:szCs w:val="28"/>
          <w:lang w:val="uk-UA"/>
        </w:rPr>
        <w:t xml:space="preserve">- </w:t>
      </w:r>
      <w:r>
        <w:rPr>
          <w:color w:val="000000"/>
          <w:sz w:val="28"/>
          <w:szCs w:val="28"/>
          <w:lang w:val="uk-UA"/>
        </w:rPr>
        <w:t>пухлино-некротизуючі фактори α і β</w:t>
      </w:r>
    </w:p>
    <w:p w:rsidR="002F40BE" w:rsidRDefault="002F40BE" w:rsidP="002F40BE">
      <w:pPr>
        <w:widowControl w:val="0"/>
        <w:shd w:val="clear" w:color="auto" w:fill="FFFFFF"/>
        <w:spacing w:line="288" w:lineRule="auto"/>
        <w:rPr>
          <w:color w:val="000000"/>
          <w:sz w:val="28"/>
          <w:szCs w:val="28"/>
          <w:lang w:val="uk-UA"/>
        </w:rPr>
      </w:pPr>
      <w:r>
        <w:rPr>
          <w:color w:val="000000"/>
          <w:sz w:val="28"/>
          <w:szCs w:val="28"/>
          <w:lang w:val="uk-UA"/>
        </w:rPr>
        <w:t xml:space="preserve">ПОС </w:t>
      </w:r>
      <w:r>
        <w:rPr>
          <w:color w:val="000000"/>
          <w:sz w:val="28"/>
          <w:szCs w:val="28"/>
        </w:rPr>
        <w:t xml:space="preserve">- </w:t>
      </w:r>
      <w:r>
        <w:rPr>
          <w:color w:val="000000"/>
          <w:sz w:val="28"/>
          <w:szCs w:val="28"/>
          <w:lang w:val="uk-UA"/>
        </w:rPr>
        <w:t xml:space="preserve">постоваріоектомічний синдром </w:t>
      </w:r>
    </w:p>
    <w:p w:rsidR="002F40BE" w:rsidRDefault="002F40BE" w:rsidP="002F40BE">
      <w:pPr>
        <w:widowControl w:val="0"/>
        <w:shd w:val="clear" w:color="auto" w:fill="FFFFFF"/>
        <w:spacing w:line="288" w:lineRule="auto"/>
        <w:rPr>
          <w:color w:val="000000"/>
          <w:spacing w:val="1"/>
          <w:sz w:val="28"/>
          <w:szCs w:val="28"/>
          <w:lang w:val="uk-UA"/>
        </w:rPr>
      </w:pPr>
      <w:r>
        <w:rPr>
          <w:color w:val="000000"/>
          <w:sz w:val="28"/>
          <w:szCs w:val="28"/>
          <w:lang w:val="uk-UA"/>
        </w:rPr>
        <w:t>ПМП – постменопаузальний період</w:t>
      </w:r>
      <w:r w:rsidRPr="00A32967">
        <w:rPr>
          <w:color w:val="000000"/>
          <w:spacing w:val="1"/>
          <w:sz w:val="28"/>
          <w:szCs w:val="28"/>
          <w:lang w:val="uk-UA"/>
        </w:rPr>
        <w:t xml:space="preserve"> </w:t>
      </w:r>
    </w:p>
    <w:p w:rsidR="002F40BE" w:rsidRDefault="002F40BE" w:rsidP="002F40BE">
      <w:pPr>
        <w:widowControl w:val="0"/>
        <w:shd w:val="clear" w:color="auto" w:fill="FFFFFF"/>
        <w:spacing w:line="288" w:lineRule="auto"/>
        <w:rPr>
          <w:color w:val="000000"/>
          <w:sz w:val="28"/>
          <w:szCs w:val="28"/>
          <w:lang w:val="uk-UA"/>
        </w:rPr>
      </w:pPr>
      <w:r>
        <w:rPr>
          <w:color w:val="000000"/>
          <w:spacing w:val="1"/>
          <w:sz w:val="28"/>
          <w:szCs w:val="28"/>
          <w:lang w:val="uk-UA"/>
        </w:rPr>
        <w:t>СКФ -  стовбурний клітинний фактор</w:t>
      </w:r>
    </w:p>
    <w:p w:rsidR="002F40BE" w:rsidRDefault="002F40BE" w:rsidP="002F40BE">
      <w:pPr>
        <w:widowControl w:val="0"/>
        <w:shd w:val="clear" w:color="auto" w:fill="FFFFFF"/>
        <w:spacing w:line="288" w:lineRule="auto"/>
        <w:rPr>
          <w:color w:val="000000"/>
          <w:sz w:val="28"/>
          <w:szCs w:val="28"/>
          <w:lang w:val="uk-UA"/>
        </w:rPr>
      </w:pPr>
      <w:r>
        <w:rPr>
          <w:iCs/>
          <w:sz w:val="28"/>
          <w:szCs w:val="28"/>
          <w:lang w:val="uk-UA"/>
        </w:rPr>
        <w:t>ТРКФ - тартрат-резистентна кисла фосфатаза</w:t>
      </w:r>
    </w:p>
    <w:p w:rsidR="002F40BE" w:rsidRDefault="002F40BE" w:rsidP="002F40BE">
      <w:pPr>
        <w:widowControl w:val="0"/>
        <w:shd w:val="clear" w:color="auto" w:fill="FFFFFF"/>
        <w:spacing w:line="288" w:lineRule="auto"/>
        <w:rPr>
          <w:color w:val="000000"/>
          <w:sz w:val="28"/>
          <w:szCs w:val="28"/>
          <w:lang w:val="uk-UA"/>
        </w:rPr>
      </w:pPr>
      <w:r>
        <w:rPr>
          <w:sz w:val="28"/>
          <w:szCs w:val="28"/>
          <w:lang w:val="uk-UA"/>
        </w:rPr>
        <w:t>Т</w:t>
      </w:r>
      <w:r>
        <w:rPr>
          <w:sz w:val="28"/>
          <w:szCs w:val="28"/>
          <w:vertAlign w:val="subscript"/>
          <w:lang w:val="uk-UA"/>
        </w:rPr>
        <w:t>3</w:t>
      </w:r>
      <w:r>
        <w:rPr>
          <w:color w:val="000000"/>
          <w:sz w:val="28"/>
          <w:szCs w:val="28"/>
          <w:lang w:val="uk-UA"/>
        </w:rPr>
        <w:t xml:space="preserve"> - трийодтиронін </w:t>
      </w:r>
    </w:p>
    <w:p w:rsidR="002F40BE" w:rsidRDefault="002F40BE" w:rsidP="002F40BE">
      <w:pPr>
        <w:widowControl w:val="0"/>
        <w:shd w:val="clear" w:color="auto" w:fill="FFFFFF"/>
        <w:spacing w:line="288" w:lineRule="auto"/>
        <w:rPr>
          <w:color w:val="000000"/>
          <w:sz w:val="28"/>
          <w:szCs w:val="28"/>
          <w:lang w:val="uk-UA"/>
        </w:rPr>
      </w:pPr>
      <w:r>
        <w:rPr>
          <w:sz w:val="28"/>
          <w:szCs w:val="28"/>
          <w:lang w:val="uk-UA"/>
        </w:rPr>
        <w:t>Т</w:t>
      </w:r>
      <w:r>
        <w:rPr>
          <w:sz w:val="28"/>
          <w:szCs w:val="28"/>
          <w:vertAlign w:val="subscript"/>
          <w:lang w:val="uk-UA"/>
        </w:rPr>
        <w:t>4</w:t>
      </w:r>
      <w:r>
        <w:rPr>
          <w:color w:val="000000"/>
          <w:sz w:val="28"/>
          <w:szCs w:val="28"/>
          <w:lang w:val="uk-UA"/>
        </w:rPr>
        <w:t xml:space="preserve"> – тироксин</w:t>
      </w:r>
    </w:p>
    <w:p w:rsidR="002F40BE" w:rsidRPr="00352CC4" w:rsidRDefault="002F40BE" w:rsidP="002F40BE">
      <w:pPr>
        <w:widowControl w:val="0"/>
        <w:shd w:val="clear" w:color="auto" w:fill="FFFFFF"/>
        <w:spacing w:line="288" w:lineRule="auto"/>
        <w:rPr>
          <w:lang w:val="uk-UA"/>
        </w:rPr>
      </w:pPr>
      <w:r>
        <w:rPr>
          <w:color w:val="000000"/>
          <w:spacing w:val="-1"/>
          <w:sz w:val="28"/>
          <w:szCs w:val="28"/>
          <w:lang w:val="uk-UA"/>
        </w:rPr>
        <w:t xml:space="preserve">ФСГ </w:t>
      </w:r>
      <w:r w:rsidRPr="00352CC4">
        <w:rPr>
          <w:color w:val="000000"/>
          <w:spacing w:val="-1"/>
          <w:sz w:val="28"/>
          <w:szCs w:val="28"/>
          <w:lang w:val="uk-UA"/>
        </w:rPr>
        <w:t xml:space="preserve">- </w:t>
      </w:r>
      <w:r>
        <w:rPr>
          <w:color w:val="000000"/>
          <w:spacing w:val="-1"/>
          <w:sz w:val="28"/>
          <w:szCs w:val="28"/>
          <w:lang w:val="uk-UA"/>
        </w:rPr>
        <w:t>фолікулінстимулюючий гормон</w:t>
      </w:r>
    </w:p>
    <w:p w:rsidR="002F40BE" w:rsidRDefault="002F40BE" w:rsidP="002F40BE">
      <w:pPr>
        <w:widowControl w:val="0"/>
        <w:shd w:val="clear" w:color="auto" w:fill="FFFFFF"/>
        <w:spacing w:line="288" w:lineRule="auto"/>
      </w:pPr>
      <w:r>
        <w:rPr>
          <w:color w:val="000000"/>
          <w:spacing w:val="-1"/>
          <w:sz w:val="28"/>
          <w:szCs w:val="28"/>
          <w:lang w:val="uk-UA"/>
        </w:rPr>
        <w:t xml:space="preserve">ШКТ </w:t>
      </w:r>
      <w:r>
        <w:rPr>
          <w:color w:val="000000"/>
          <w:spacing w:val="-1"/>
          <w:sz w:val="28"/>
          <w:szCs w:val="28"/>
        </w:rPr>
        <w:t xml:space="preserve">- </w:t>
      </w:r>
      <w:r>
        <w:rPr>
          <w:color w:val="000000"/>
          <w:spacing w:val="-1"/>
          <w:sz w:val="28"/>
          <w:szCs w:val="28"/>
          <w:lang w:val="uk-UA"/>
        </w:rPr>
        <w:t>шлунково-кишковий тракт</w:t>
      </w:r>
    </w:p>
    <w:p w:rsidR="002F40BE" w:rsidRDefault="002F40BE" w:rsidP="002F40BE">
      <w:pPr>
        <w:widowControl w:val="0"/>
        <w:shd w:val="clear" w:color="auto" w:fill="FFFFFF"/>
        <w:spacing w:line="288" w:lineRule="auto"/>
      </w:pPr>
      <w:r>
        <w:rPr>
          <w:color w:val="000000"/>
          <w:spacing w:val="-1"/>
          <w:sz w:val="28"/>
          <w:szCs w:val="28"/>
          <w:lang w:val="en-US"/>
        </w:rPr>
        <w:lastRenderedPageBreak/>
        <w:t>SD</w:t>
      </w:r>
      <w:r w:rsidRPr="0028101E">
        <w:rPr>
          <w:color w:val="000000"/>
          <w:spacing w:val="-1"/>
          <w:sz w:val="28"/>
          <w:szCs w:val="28"/>
        </w:rPr>
        <w:t xml:space="preserve"> </w:t>
      </w:r>
      <w:r>
        <w:rPr>
          <w:color w:val="000000"/>
          <w:spacing w:val="-1"/>
          <w:sz w:val="28"/>
          <w:szCs w:val="28"/>
        </w:rPr>
        <w:t xml:space="preserve">- </w:t>
      </w:r>
      <w:r>
        <w:rPr>
          <w:color w:val="000000"/>
          <w:spacing w:val="-1"/>
          <w:sz w:val="28"/>
          <w:szCs w:val="28"/>
          <w:lang w:val="uk-UA"/>
        </w:rPr>
        <w:t>стандартне відхилення</w:t>
      </w:r>
    </w:p>
    <w:p w:rsidR="002F40BE" w:rsidRDefault="002F40BE" w:rsidP="002F40BE">
      <w:pPr>
        <w:widowControl w:val="0"/>
        <w:shd w:val="clear" w:color="auto" w:fill="FFFFFF"/>
        <w:spacing w:line="288" w:lineRule="auto"/>
      </w:pPr>
      <w:r>
        <w:rPr>
          <w:color w:val="000000"/>
          <w:spacing w:val="-1"/>
          <w:sz w:val="28"/>
          <w:szCs w:val="28"/>
          <w:lang w:val="uk-UA"/>
        </w:rPr>
        <w:t xml:space="preserve">Т-критерій </w:t>
      </w:r>
      <w:r>
        <w:rPr>
          <w:color w:val="000000"/>
          <w:spacing w:val="-1"/>
          <w:sz w:val="28"/>
          <w:szCs w:val="28"/>
        </w:rPr>
        <w:t xml:space="preserve">- </w:t>
      </w:r>
      <w:r>
        <w:rPr>
          <w:color w:val="000000"/>
          <w:spacing w:val="-1"/>
          <w:sz w:val="28"/>
          <w:szCs w:val="28"/>
          <w:lang w:val="uk-UA"/>
        </w:rPr>
        <w:t xml:space="preserve">показник стандартного відхилення </w:t>
      </w:r>
      <w:r w:rsidRPr="0028101E">
        <w:rPr>
          <w:color w:val="000000"/>
          <w:spacing w:val="-1"/>
          <w:sz w:val="28"/>
          <w:szCs w:val="28"/>
        </w:rPr>
        <w:t>(</w:t>
      </w:r>
      <w:r>
        <w:rPr>
          <w:color w:val="000000"/>
          <w:spacing w:val="-1"/>
          <w:sz w:val="28"/>
          <w:szCs w:val="28"/>
          <w:lang w:val="en-US"/>
        </w:rPr>
        <w:t>SD</w:t>
      </w:r>
      <w:r w:rsidRPr="0028101E">
        <w:rPr>
          <w:color w:val="000000"/>
          <w:spacing w:val="-1"/>
          <w:sz w:val="28"/>
          <w:szCs w:val="28"/>
        </w:rPr>
        <w:t xml:space="preserve">) </w:t>
      </w:r>
      <w:r>
        <w:rPr>
          <w:color w:val="000000"/>
          <w:spacing w:val="-1"/>
          <w:sz w:val="28"/>
          <w:szCs w:val="28"/>
          <w:lang w:val="uk-UA"/>
        </w:rPr>
        <w:t>МЩКТ від нормального</w:t>
      </w:r>
    </w:p>
    <w:p w:rsidR="002F40BE" w:rsidRDefault="002F40BE" w:rsidP="002F40BE">
      <w:pPr>
        <w:widowControl w:val="0"/>
        <w:shd w:val="clear" w:color="auto" w:fill="FFFFFF"/>
        <w:spacing w:line="288" w:lineRule="auto"/>
      </w:pPr>
      <w:r>
        <w:rPr>
          <w:color w:val="000000"/>
          <w:spacing w:val="-1"/>
          <w:sz w:val="28"/>
          <w:szCs w:val="28"/>
          <w:lang w:val="uk-UA"/>
        </w:rPr>
        <w:t>піка кісткової маси</w:t>
      </w:r>
    </w:p>
    <w:p w:rsidR="002F40BE" w:rsidRDefault="002F40BE" w:rsidP="002F40BE">
      <w:pPr>
        <w:widowControl w:val="0"/>
        <w:shd w:val="clear" w:color="auto" w:fill="FFFFFF"/>
        <w:spacing w:line="288" w:lineRule="auto"/>
        <w:rPr>
          <w:b/>
          <w:sz w:val="28"/>
          <w:szCs w:val="28"/>
          <w:lang w:val="uk-UA"/>
        </w:rPr>
      </w:pPr>
      <w:r>
        <w:rPr>
          <w:color w:val="000000"/>
          <w:sz w:val="28"/>
          <w:szCs w:val="28"/>
          <w:lang w:val="en-US"/>
        </w:rPr>
        <w:t>Z</w:t>
      </w:r>
      <w:r>
        <w:rPr>
          <w:color w:val="000000"/>
          <w:sz w:val="28"/>
          <w:szCs w:val="28"/>
          <w:lang w:val="uk-UA"/>
        </w:rPr>
        <w:t xml:space="preserve">-критерій - показник відхилення від вікової популяційної норми </w:t>
      </w: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Pr="00877A9E" w:rsidRDefault="002F40BE" w:rsidP="002F40BE">
      <w:pPr>
        <w:widowControl w:val="0"/>
        <w:shd w:val="clear" w:color="auto" w:fill="FFFFFF"/>
        <w:spacing w:line="360" w:lineRule="auto"/>
        <w:ind w:firstLine="709"/>
        <w:jc w:val="center"/>
        <w:rPr>
          <w:b/>
          <w:lang w:val="uk-UA"/>
        </w:rPr>
      </w:pPr>
      <w:r>
        <w:rPr>
          <w:b/>
          <w:sz w:val="28"/>
          <w:szCs w:val="28"/>
          <w:lang w:val="uk-UA"/>
        </w:rPr>
        <w:t>В</w:t>
      </w:r>
      <w:r w:rsidRPr="00877A9E">
        <w:rPr>
          <w:b/>
          <w:sz w:val="28"/>
          <w:szCs w:val="28"/>
          <w:lang w:val="uk-UA"/>
        </w:rPr>
        <w:t>СТУП</w:t>
      </w:r>
    </w:p>
    <w:p w:rsidR="002F40BE" w:rsidRDefault="002F40BE" w:rsidP="002F40BE">
      <w:pPr>
        <w:widowControl w:val="0"/>
        <w:shd w:val="clear" w:color="auto" w:fill="FFFFFF"/>
        <w:spacing w:line="360" w:lineRule="auto"/>
        <w:ind w:firstLine="709"/>
        <w:jc w:val="both"/>
        <w:rPr>
          <w:sz w:val="28"/>
          <w:szCs w:val="28"/>
          <w:lang w:val="uk-UA"/>
        </w:rPr>
      </w:pPr>
      <w:r>
        <w:rPr>
          <w:b/>
          <w:sz w:val="28"/>
          <w:szCs w:val="28"/>
          <w:lang w:val="uk-UA"/>
        </w:rPr>
        <w:t>Актуальність теми</w:t>
      </w:r>
      <w:r w:rsidRPr="00877A9E">
        <w:rPr>
          <w:b/>
          <w:sz w:val="28"/>
          <w:szCs w:val="28"/>
          <w:lang w:val="uk-UA"/>
        </w:rPr>
        <w:t>.</w:t>
      </w:r>
      <w:r w:rsidRPr="00877A9E">
        <w:rPr>
          <w:sz w:val="28"/>
          <w:szCs w:val="28"/>
          <w:lang w:val="uk-UA"/>
        </w:rPr>
        <w:t xml:space="preserve"> Патологія постменопаузального періоду є однією з актуальних проблем сучасної медицини, оскільки сучасна жінка у цьому періоді проводить третину свого життя [</w:t>
      </w:r>
      <w:r>
        <w:rPr>
          <w:sz w:val="28"/>
          <w:szCs w:val="28"/>
          <w:lang w:val="uk-UA"/>
        </w:rPr>
        <w:t>4,</w:t>
      </w:r>
      <w:r w:rsidRPr="00174268">
        <w:rPr>
          <w:sz w:val="28"/>
          <w:szCs w:val="28"/>
        </w:rPr>
        <w:t xml:space="preserve"> </w:t>
      </w:r>
      <w:r>
        <w:rPr>
          <w:sz w:val="28"/>
          <w:szCs w:val="28"/>
          <w:lang w:val="uk-UA"/>
        </w:rPr>
        <w:t>31,</w:t>
      </w:r>
      <w:r w:rsidRPr="00174268">
        <w:rPr>
          <w:sz w:val="28"/>
          <w:szCs w:val="28"/>
        </w:rPr>
        <w:t xml:space="preserve"> </w:t>
      </w:r>
      <w:r>
        <w:rPr>
          <w:sz w:val="28"/>
          <w:szCs w:val="28"/>
          <w:lang w:val="uk-UA"/>
        </w:rPr>
        <w:t>67,</w:t>
      </w:r>
      <w:r w:rsidRPr="00174268">
        <w:rPr>
          <w:sz w:val="28"/>
          <w:szCs w:val="28"/>
        </w:rPr>
        <w:t xml:space="preserve"> </w:t>
      </w:r>
      <w:r>
        <w:rPr>
          <w:sz w:val="28"/>
          <w:szCs w:val="28"/>
          <w:lang w:val="uk-UA"/>
        </w:rPr>
        <w:t>100</w:t>
      </w:r>
      <w:r w:rsidRPr="00877A9E">
        <w:rPr>
          <w:sz w:val="28"/>
          <w:szCs w:val="28"/>
          <w:lang w:val="uk-UA"/>
        </w:rPr>
        <w:t>]. Радикальна оваріое</w:t>
      </w:r>
      <w:r w:rsidRPr="00877A9E">
        <w:rPr>
          <w:sz w:val="28"/>
          <w:szCs w:val="28"/>
          <w:lang w:val="uk-UA"/>
        </w:rPr>
        <w:t>к</w:t>
      </w:r>
      <w:r w:rsidRPr="00877A9E">
        <w:rPr>
          <w:sz w:val="28"/>
          <w:szCs w:val="28"/>
          <w:lang w:val="uk-UA"/>
        </w:rPr>
        <w:t>томія, яка проводиться переважно в 40-45 років, збільшує тривалість меноп</w:t>
      </w:r>
      <w:r w:rsidRPr="00877A9E">
        <w:rPr>
          <w:sz w:val="28"/>
          <w:szCs w:val="28"/>
          <w:lang w:val="uk-UA"/>
        </w:rPr>
        <w:t>а</w:t>
      </w:r>
      <w:r w:rsidRPr="00877A9E">
        <w:rPr>
          <w:sz w:val="28"/>
          <w:szCs w:val="28"/>
          <w:lang w:val="uk-UA"/>
        </w:rPr>
        <w:t xml:space="preserve">узального періоду в середньому на 5-10 років, </w:t>
      </w:r>
      <w:r>
        <w:rPr>
          <w:sz w:val="28"/>
          <w:szCs w:val="28"/>
          <w:lang w:val="uk-UA"/>
        </w:rPr>
        <w:t>підвищ</w:t>
      </w:r>
      <w:r w:rsidRPr="00877A9E">
        <w:rPr>
          <w:sz w:val="28"/>
          <w:szCs w:val="28"/>
          <w:lang w:val="uk-UA"/>
        </w:rPr>
        <w:t xml:space="preserve">уючи ризик розвитку остеопорозу </w:t>
      </w:r>
      <w:r>
        <w:rPr>
          <w:sz w:val="28"/>
          <w:szCs w:val="28"/>
          <w:lang w:val="uk-UA"/>
        </w:rPr>
        <w:t xml:space="preserve">(ОП) </w:t>
      </w:r>
      <w:r w:rsidRPr="00877A9E">
        <w:rPr>
          <w:sz w:val="28"/>
          <w:szCs w:val="28"/>
          <w:lang w:val="uk-UA"/>
        </w:rPr>
        <w:t>та його ускладнень [</w:t>
      </w:r>
      <w:r>
        <w:rPr>
          <w:sz w:val="28"/>
          <w:szCs w:val="28"/>
          <w:lang w:val="uk-UA"/>
        </w:rPr>
        <w:t>93,</w:t>
      </w:r>
      <w:r w:rsidRPr="00174268">
        <w:rPr>
          <w:sz w:val="28"/>
          <w:szCs w:val="28"/>
        </w:rPr>
        <w:t xml:space="preserve"> </w:t>
      </w:r>
      <w:r>
        <w:rPr>
          <w:iCs/>
          <w:sz w:val="28"/>
          <w:szCs w:val="28"/>
          <w:lang w:val="uk-UA"/>
        </w:rPr>
        <w:t>203</w:t>
      </w:r>
      <w:r w:rsidRPr="00877A9E">
        <w:rPr>
          <w:iCs/>
          <w:sz w:val="28"/>
          <w:szCs w:val="28"/>
          <w:lang w:val="uk-UA"/>
        </w:rPr>
        <w:t>,</w:t>
      </w:r>
      <w:r w:rsidRPr="00174268">
        <w:rPr>
          <w:iCs/>
          <w:sz w:val="28"/>
          <w:szCs w:val="28"/>
        </w:rPr>
        <w:t xml:space="preserve"> </w:t>
      </w:r>
      <w:r>
        <w:rPr>
          <w:iCs/>
          <w:sz w:val="28"/>
          <w:szCs w:val="28"/>
          <w:lang w:val="uk-UA"/>
        </w:rPr>
        <w:t>215</w:t>
      </w:r>
      <w:r w:rsidRPr="00877A9E">
        <w:rPr>
          <w:sz w:val="28"/>
          <w:szCs w:val="28"/>
          <w:lang w:val="uk-UA"/>
        </w:rPr>
        <w:t xml:space="preserve">]. </w:t>
      </w:r>
    </w:p>
    <w:p w:rsidR="002F40BE" w:rsidRDefault="002F40BE" w:rsidP="002F40BE">
      <w:pPr>
        <w:widowControl w:val="0"/>
        <w:shd w:val="clear" w:color="auto" w:fill="FFFFFF"/>
        <w:spacing w:line="360" w:lineRule="auto"/>
        <w:ind w:firstLine="709"/>
        <w:jc w:val="both"/>
        <w:rPr>
          <w:sz w:val="28"/>
          <w:szCs w:val="28"/>
          <w:lang w:val="uk-UA"/>
        </w:rPr>
      </w:pPr>
      <w:r w:rsidRPr="00877A9E">
        <w:rPr>
          <w:sz w:val="28"/>
          <w:szCs w:val="28"/>
          <w:lang w:val="uk-UA"/>
        </w:rPr>
        <w:t xml:space="preserve">На частку </w:t>
      </w:r>
      <w:r w:rsidRPr="00877A9E">
        <w:rPr>
          <w:sz w:val="28"/>
          <w:szCs w:val="28"/>
        </w:rPr>
        <w:t>постменопаузального</w:t>
      </w:r>
      <w:r w:rsidRPr="00877A9E">
        <w:rPr>
          <w:sz w:val="28"/>
          <w:szCs w:val="28"/>
          <w:lang w:val="uk-UA"/>
        </w:rPr>
        <w:t xml:space="preserve"> і </w:t>
      </w:r>
      <w:r w:rsidRPr="00877A9E">
        <w:rPr>
          <w:sz w:val="28"/>
          <w:szCs w:val="28"/>
        </w:rPr>
        <w:t>сенільного</w:t>
      </w:r>
      <w:r w:rsidRPr="00877A9E">
        <w:rPr>
          <w:sz w:val="28"/>
          <w:szCs w:val="28"/>
          <w:lang w:val="uk-UA"/>
        </w:rPr>
        <w:t xml:space="preserve"> остеопорозу </w:t>
      </w:r>
      <w:r>
        <w:rPr>
          <w:sz w:val="28"/>
          <w:szCs w:val="28"/>
          <w:lang w:val="uk-UA"/>
        </w:rPr>
        <w:t>припадає</w:t>
      </w:r>
      <w:r w:rsidRPr="00877A9E">
        <w:rPr>
          <w:sz w:val="28"/>
          <w:szCs w:val="28"/>
          <w:lang w:val="uk-UA"/>
        </w:rPr>
        <w:t xml:space="preserve"> до </w:t>
      </w:r>
      <w:r w:rsidRPr="00877A9E">
        <w:rPr>
          <w:sz w:val="28"/>
          <w:szCs w:val="28"/>
          <w:lang w:val="uk-UA"/>
        </w:rPr>
        <w:lastRenderedPageBreak/>
        <w:t>85</w:t>
      </w:r>
      <w:r>
        <w:rPr>
          <w:sz w:val="28"/>
          <w:szCs w:val="28"/>
          <w:lang w:val="uk-UA"/>
        </w:rPr>
        <w:t>,0</w:t>
      </w:r>
      <w:r w:rsidRPr="00877A9E">
        <w:rPr>
          <w:sz w:val="28"/>
          <w:szCs w:val="28"/>
          <w:lang w:val="uk-UA"/>
        </w:rPr>
        <w:t xml:space="preserve">% всіх </w:t>
      </w:r>
      <w:r w:rsidRPr="00877A9E">
        <w:rPr>
          <w:sz w:val="28"/>
          <w:szCs w:val="28"/>
        </w:rPr>
        <w:t>остеопеній</w:t>
      </w:r>
      <w:r w:rsidRPr="00877A9E">
        <w:rPr>
          <w:sz w:val="28"/>
          <w:szCs w:val="28"/>
          <w:lang w:val="uk-UA"/>
        </w:rPr>
        <w:t xml:space="preserve"> [</w:t>
      </w:r>
      <w:r>
        <w:rPr>
          <w:iCs/>
          <w:sz w:val="28"/>
          <w:szCs w:val="28"/>
          <w:lang w:val="uk-UA"/>
        </w:rPr>
        <w:t>95,</w:t>
      </w:r>
      <w:r w:rsidRPr="00174268">
        <w:rPr>
          <w:iCs/>
          <w:sz w:val="28"/>
          <w:szCs w:val="28"/>
        </w:rPr>
        <w:t xml:space="preserve"> </w:t>
      </w:r>
      <w:r>
        <w:rPr>
          <w:iCs/>
          <w:sz w:val="28"/>
          <w:szCs w:val="28"/>
          <w:lang w:val="uk-UA"/>
        </w:rPr>
        <w:t>96</w:t>
      </w:r>
      <w:r w:rsidRPr="00877A9E">
        <w:rPr>
          <w:sz w:val="28"/>
          <w:szCs w:val="28"/>
          <w:lang w:val="uk-UA"/>
        </w:rPr>
        <w:t>]. За даними епідеміологічних досліджень ост</w:t>
      </w:r>
      <w:r w:rsidRPr="00877A9E">
        <w:rPr>
          <w:sz w:val="28"/>
          <w:szCs w:val="28"/>
          <w:lang w:val="uk-UA"/>
        </w:rPr>
        <w:t>е</w:t>
      </w:r>
      <w:r w:rsidRPr="00877A9E">
        <w:rPr>
          <w:sz w:val="28"/>
          <w:szCs w:val="28"/>
          <w:lang w:val="uk-UA"/>
        </w:rPr>
        <w:t>опоро</w:t>
      </w:r>
      <w:r>
        <w:rPr>
          <w:sz w:val="28"/>
          <w:szCs w:val="28"/>
          <w:lang w:val="uk-UA"/>
        </w:rPr>
        <w:t>з</w:t>
      </w:r>
      <w:r w:rsidRPr="00877A9E">
        <w:rPr>
          <w:sz w:val="28"/>
          <w:szCs w:val="28"/>
          <w:lang w:val="uk-UA"/>
        </w:rPr>
        <w:t xml:space="preserve">ні переломи у жінок в структурі переломів займають перше місце, а в загальній структурі захворювань </w:t>
      </w:r>
      <w:r>
        <w:rPr>
          <w:sz w:val="28"/>
          <w:szCs w:val="28"/>
          <w:lang w:val="uk-UA"/>
        </w:rPr>
        <w:t>–</w:t>
      </w:r>
      <w:r w:rsidRPr="00877A9E">
        <w:rPr>
          <w:sz w:val="28"/>
          <w:szCs w:val="28"/>
          <w:lang w:val="uk-UA"/>
        </w:rPr>
        <w:t xml:space="preserve"> четверте місце після серцево-судинних, онкологічних</w:t>
      </w:r>
      <w:r>
        <w:rPr>
          <w:sz w:val="28"/>
          <w:szCs w:val="28"/>
          <w:lang w:val="uk-UA"/>
        </w:rPr>
        <w:t xml:space="preserve"> захворювань</w:t>
      </w:r>
      <w:r w:rsidRPr="00877A9E">
        <w:rPr>
          <w:sz w:val="28"/>
          <w:szCs w:val="28"/>
          <w:lang w:val="uk-UA"/>
        </w:rPr>
        <w:t xml:space="preserve"> і цукр</w:t>
      </w:r>
      <w:r w:rsidRPr="00877A9E">
        <w:rPr>
          <w:sz w:val="28"/>
          <w:szCs w:val="28"/>
          <w:lang w:val="uk-UA"/>
        </w:rPr>
        <w:t>о</w:t>
      </w:r>
      <w:r w:rsidRPr="00877A9E">
        <w:rPr>
          <w:sz w:val="28"/>
          <w:szCs w:val="28"/>
          <w:lang w:val="uk-UA"/>
        </w:rPr>
        <w:t>вого діабету [</w:t>
      </w:r>
      <w:r>
        <w:rPr>
          <w:sz w:val="28"/>
          <w:szCs w:val="28"/>
          <w:lang w:val="uk-UA"/>
        </w:rPr>
        <w:t>72,</w:t>
      </w:r>
      <w:r w:rsidRPr="00174268">
        <w:rPr>
          <w:sz w:val="28"/>
          <w:szCs w:val="28"/>
          <w:lang w:val="uk-UA"/>
        </w:rPr>
        <w:t xml:space="preserve"> </w:t>
      </w:r>
      <w:r>
        <w:rPr>
          <w:sz w:val="28"/>
          <w:szCs w:val="28"/>
          <w:lang w:val="uk-UA"/>
        </w:rPr>
        <w:t>75,</w:t>
      </w:r>
      <w:r w:rsidRPr="00174268">
        <w:rPr>
          <w:sz w:val="28"/>
          <w:szCs w:val="28"/>
          <w:lang w:val="uk-UA"/>
        </w:rPr>
        <w:t xml:space="preserve"> </w:t>
      </w:r>
      <w:r>
        <w:rPr>
          <w:sz w:val="28"/>
          <w:szCs w:val="28"/>
          <w:lang w:val="uk-UA"/>
        </w:rPr>
        <w:t>81,</w:t>
      </w:r>
      <w:r w:rsidRPr="00174268">
        <w:rPr>
          <w:sz w:val="28"/>
          <w:szCs w:val="28"/>
          <w:lang w:val="uk-UA"/>
        </w:rPr>
        <w:t xml:space="preserve"> </w:t>
      </w:r>
      <w:r>
        <w:rPr>
          <w:sz w:val="28"/>
          <w:szCs w:val="28"/>
          <w:lang w:val="uk-UA"/>
        </w:rPr>
        <w:t>93</w:t>
      </w:r>
      <w:r w:rsidRPr="00877A9E">
        <w:rPr>
          <w:sz w:val="28"/>
          <w:szCs w:val="28"/>
          <w:lang w:val="uk-UA"/>
        </w:rPr>
        <w:t>].</w:t>
      </w:r>
    </w:p>
    <w:p w:rsidR="002F40BE" w:rsidRDefault="002F40BE" w:rsidP="002F40BE">
      <w:pPr>
        <w:widowControl w:val="0"/>
        <w:shd w:val="clear" w:color="auto" w:fill="FFFFFF"/>
        <w:spacing w:line="360" w:lineRule="auto"/>
        <w:ind w:firstLine="709"/>
        <w:jc w:val="both"/>
        <w:rPr>
          <w:sz w:val="28"/>
          <w:szCs w:val="28"/>
          <w:lang w:val="uk-UA"/>
        </w:rPr>
      </w:pPr>
      <w:r w:rsidRPr="00877A9E">
        <w:rPr>
          <w:sz w:val="28"/>
          <w:szCs w:val="28"/>
          <w:lang w:val="uk-UA"/>
        </w:rPr>
        <w:t xml:space="preserve">Постменопаузальний </w:t>
      </w:r>
      <w:r>
        <w:rPr>
          <w:sz w:val="28"/>
          <w:szCs w:val="28"/>
          <w:lang w:val="uk-UA"/>
        </w:rPr>
        <w:t>ОП</w:t>
      </w:r>
      <w:r w:rsidRPr="00877A9E">
        <w:rPr>
          <w:sz w:val="28"/>
          <w:szCs w:val="28"/>
          <w:lang w:val="uk-UA"/>
        </w:rPr>
        <w:t xml:space="preserve"> є однією з головних проблем охорони здор</w:t>
      </w:r>
      <w:r w:rsidRPr="00877A9E">
        <w:rPr>
          <w:sz w:val="28"/>
          <w:szCs w:val="28"/>
          <w:lang w:val="uk-UA"/>
        </w:rPr>
        <w:t>о</w:t>
      </w:r>
      <w:r w:rsidRPr="00877A9E">
        <w:rPr>
          <w:sz w:val="28"/>
          <w:szCs w:val="28"/>
          <w:lang w:val="uk-UA"/>
        </w:rPr>
        <w:t>в'я через свою частоту, особливост</w:t>
      </w:r>
      <w:r>
        <w:rPr>
          <w:sz w:val="28"/>
          <w:szCs w:val="28"/>
          <w:lang w:val="uk-UA"/>
        </w:rPr>
        <w:t>і</w:t>
      </w:r>
      <w:r w:rsidRPr="00877A9E">
        <w:rPr>
          <w:sz w:val="28"/>
          <w:szCs w:val="28"/>
          <w:lang w:val="uk-UA"/>
        </w:rPr>
        <w:t xml:space="preserve"> перебігу, інвалідизацію жінок і значних соціально-економічних витрат. </w:t>
      </w:r>
      <w:r>
        <w:rPr>
          <w:sz w:val="28"/>
          <w:szCs w:val="28"/>
          <w:lang w:val="uk-UA"/>
        </w:rPr>
        <w:t>Інтенсивно п</w:t>
      </w:r>
      <w:r w:rsidRPr="00877A9E">
        <w:rPr>
          <w:sz w:val="28"/>
          <w:szCs w:val="28"/>
          <w:lang w:val="uk-UA"/>
        </w:rPr>
        <w:t>роблемою остеопорозу в Україні стали займатися в останні десять років [</w:t>
      </w:r>
      <w:r>
        <w:rPr>
          <w:sz w:val="28"/>
          <w:szCs w:val="28"/>
          <w:lang w:val="uk-UA"/>
        </w:rPr>
        <w:t>7,</w:t>
      </w:r>
      <w:r w:rsidRPr="00174268">
        <w:rPr>
          <w:sz w:val="28"/>
          <w:szCs w:val="28"/>
        </w:rPr>
        <w:t xml:space="preserve"> </w:t>
      </w:r>
      <w:r>
        <w:rPr>
          <w:sz w:val="28"/>
          <w:szCs w:val="28"/>
          <w:lang w:val="uk-UA"/>
        </w:rPr>
        <w:t>77</w:t>
      </w:r>
      <w:r w:rsidRPr="00877A9E">
        <w:rPr>
          <w:sz w:val="28"/>
          <w:szCs w:val="28"/>
          <w:lang w:val="uk-UA"/>
        </w:rPr>
        <w:t xml:space="preserve">], але в даний момент незначна частина цієї проблеми знайшла відображення в наукових дослідженнях і практичних розробках </w:t>
      </w:r>
      <w:r w:rsidRPr="00877A9E">
        <w:rPr>
          <w:sz w:val="28"/>
          <w:szCs w:val="28"/>
        </w:rPr>
        <w:t>[</w:t>
      </w:r>
      <w:r>
        <w:rPr>
          <w:sz w:val="28"/>
          <w:szCs w:val="28"/>
          <w:lang w:val="uk-UA"/>
        </w:rPr>
        <w:t>82,</w:t>
      </w:r>
      <w:r w:rsidRPr="00174268">
        <w:rPr>
          <w:sz w:val="28"/>
          <w:szCs w:val="28"/>
        </w:rPr>
        <w:t xml:space="preserve"> </w:t>
      </w:r>
      <w:r>
        <w:rPr>
          <w:sz w:val="28"/>
          <w:szCs w:val="28"/>
          <w:lang w:val="uk-UA"/>
        </w:rPr>
        <w:t>84,</w:t>
      </w:r>
      <w:r w:rsidRPr="00174268">
        <w:rPr>
          <w:sz w:val="28"/>
          <w:szCs w:val="28"/>
        </w:rPr>
        <w:t xml:space="preserve"> </w:t>
      </w:r>
      <w:r>
        <w:rPr>
          <w:sz w:val="28"/>
          <w:szCs w:val="28"/>
          <w:lang w:val="uk-UA"/>
        </w:rPr>
        <w:t>101,</w:t>
      </w:r>
      <w:r w:rsidRPr="00174268">
        <w:rPr>
          <w:sz w:val="28"/>
          <w:szCs w:val="28"/>
        </w:rPr>
        <w:t xml:space="preserve"> </w:t>
      </w:r>
      <w:r>
        <w:rPr>
          <w:sz w:val="28"/>
          <w:szCs w:val="28"/>
          <w:lang w:val="uk-UA"/>
        </w:rPr>
        <w:t>115</w:t>
      </w:r>
      <w:r w:rsidRPr="00877A9E">
        <w:rPr>
          <w:sz w:val="28"/>
          <w:szCs w:val="28"/>
        </w:rPr>
        <w:t>]</w:t>
      </w:r>
      <w:r w:rsidRPr="00877A9E">
        <w:rPr>
          <w:sz w:val="28"/>
          <w:szCs w:val="28"/>
          <w:lang w:val="uk-UA"/>
        </w:rPr>
        <w:t>.</w:t>
      </w:r>
    </w:p>
    <w:p w:rsidR="002F40BE" w:rsidRDefault="002F40BE" w:rsidP="002F40BE">
      <w:pPr>
        <w:widowControl w:val="0"/>
        <w:shd w:val="clear" w:color="auto" w:fill="FFFFFF"/>
        <w:spacing w:line="360" w:lineRule="auto"/>
        <w:ind w:firstLine="709"/>
        <w:jc w:val="both"/>
        <w:rPr>
          <w:sz w:val="28"/>
          <w:szCs w:val="28"/>
          <w:lang w:val="uk-UA"/>
        </w:rPr>
      </w:pPr>
      <w:r w:rsidRPr="00877A9E">
        <w:rPr>
          <w:sz w:val="28"/>
          <w:szCs w:val="28"/>
          <w:lang w:val="uk-UA"/>
        </w:rPr>
        <w:t xml:space="preserve">На сьогоднішній день в Україні немає статистичних даних по </w:t>
      </w:r>
      <w:r w:rsidRPr="00877A9E">
        <w:rPr>
          <w:sz w:val="28"/>
          <w:szCs w:val="28"/>
        </w:rPr>
        <w:t>остеоп</w:t>
      </w:r>
      <w:r w:rsidRPr="00877A9E">
        <w:rPr>
          <w:sz w:val="28"/>
          <w:szCs w:val="28"/>
        </w:rPr>
        <w:t>о</w:t>
      </w:r>
      <w:r w:rsidRPr="00877A9E">
        <w:rPr>
          <w:sz w:val="28"/>
          <w:szCs w:val="28"/>
        </w:rPr>
        <w:t>ро</w:t>
      </w:r>
      <w:r>
        <w:rPr>
          <w:sz w:val="28"/>
          <w:szCs w:val="28"/>
          <w:lang w:val="uk-UA"/>
        </w:rPr>
        <w:t>з</w:t>
      </w:r>
      <w:r w:rsidRPr="00877A9E">
        <w:rPr>
          <w:sz w:val="28"/>
          <w:szCs w:val="28"/>
          <w:lang w:val="uk-UA"/>
        </w:rPr>
        <w:t xml:space="preserve">них переломах, недостатньо вивчена вікова структура даних переломів, не </w:t>
      </w:r>
      <w:r>
        <w:rPr>
          <w:sz w:val="28"/>
          <w:szCs w:val="28"/>
          <w:lang w:val="uk-UA"/>
        </w:rPr>
        <w:t>ви</w:t>
      </w:r>
      <w:r w:rsidRPr="00877A9E">
        <w:rPr>
          <w:sz w:val="28"/>
          <w:szCs w:val="28"/>
          <w:lang w:val="uk-UA"/>
        </w:rPr>
        <w:t>світлені соціально-економічні аспекти наслідків остеопорозу [</w:t>
      </w:r>
      <w:r>
        <w:rPr>
          <w:sz w:val="28"/>
          <w:szCs w:val="28"/>
          <w:lang w:val="uk-UA"/>
        </w:rPr>
        <w:t>5</w:t>
      </w:r>
      <w:r w:rsidRPr="00877A9E">
        <w:rPr>
          <w:sz w:val="28"/>
          <w:szCs w:val="28"/>
          <w:lang w:val="uk-UA"/>
        </w:rPr>
        <w:t>3</w:t>
      </w:r>
      <w:r>
        <w:rPr>
          <w:sz w:val="28"/>
          <w:szCs w:val="28"/>
          <w:lang w:val="uk-UA"/>
        </w:rPr>
        <w:t>,</w:t>
      </w:r>
      <w:r w:rsidRPr="00174268">
        <w:rPr>
          <w:sz w:val="28"/>
          <w:szCs w:val="28"/>
        </w:rPr>
        <w:t xml:space="preserve"> </w:t>
      </w:r>
      <w:r>
        <w:rPr>
          <w:sz w:val="28"/>
          <w:szCs w:val="28"/>
          <w:lang w:val="uk-UA"/>
        </w:rPr>
        <w:t>54,</w:t>
      </w:r>
      <w:r w:rsidRPr="00174268">
        <w:rPr>
          <w:sz w:val="28"/>
          <w:szCs w:val="28"/>
        </w:rPr>
        <w:t xml:space="preserve"> </w:t>
      </w:r>
      <w:r>
        <w:rPr>
          <w:sz w:val="28"/>
          <w:szCs w:val="28"/>
          <w:lang w:val="uk-UA"/>
        </w:rPr>
        <w:t>63</w:t>
      </w:r>
      <w:r w:rsidRPr="00877A9E">
        <w:rPr>
          <w:sz w:val="28"/>
          <w:szCs w:val="28"/>
          <w:lang w:val="uk-UA"/>
        </w:rPr>
        <w:t>]. За даними епідеміологічних досліджень 11-12</w:t>
      </w:r>
      <w:r>
        <w:rPr>
          <w:sz w:val="28"/>
          <w:szCs w:val="28"/>
          <w:lang w:val="uk-UA"/>
        </w:rPr>
        <w:t>,0</w:t>
      </w:r>
      <w:r w:rsidRPr="00877A9E">
        <w:rPr>
          <w:sz w:val="28"/>
          <w:szCs w:val="28"/>
          <w:lang w:val="uk-UA"/>
        </w:rPr>
        <w:t xml:space="preserve"> % жіночого населення сх</w:t>
      </w:r>
      <w:r w:rsidRPr="00877A9E">
        <w:rPr>
          <w:sz w:val="28"/>
          <w:szCs w:val="28"/>
          <w:lang w:val="uk-UA"/>
        </w:rPr>
        <w:t>и</w:t>
      </w:r>
      <w:r w:rsidRPr="00877A9E">
        <w:rPr>
          <w:sz w:val="28"/>
          <w:szCs w:val="28"/>
          <w:lang w:val="uk-UA"/>
        </w:rPr>
        <w:t xml:space="preserve">льні до </w:t>
      </w:r>
      <w:r>
        <w:rPr>
          <w:sz w:val="28"/>
          <w:szCs w:val="28"/>
          <w:lang w:val="uk-UA"/>
        </w:rPr>
        <w:t>ОП</w:t>
      </w:r>
      <w:r w:rsidRPr="00877A9E">
        <w:rPr>
          <w:sz w:val="28"/>
          <w:szCs w:val="28"/>
          <w:lang w:val="uk-UA"/>
        </w:rPr>
        <w:t>, з них 40</w:t>
      </w:r>
      <w:r>
        <w:rPr>
          <w:sz w:val="28"/>
          <w:szCs w:val="28"/>
          <w:lang w:val="uk-UA"/>
        </w:rPr>
        <w:t>,0</w:t>
      </w:r>
      <w:r w:rsidRPr="00877A9E">
        <w:rPr>
          <w:sz w:val="28"/>
          <w:szCs w:val="28"/>
          <w:lang w:val="uk-UA"/>
        </w:rPr>
        <w:t xml:space="preserve"> % жінок, які досягли 70</w:t>
      </w:r>
      <w:r>
        <w:rPr>
          <w:sz w:val="28"/>
          <w:szCs w:val="28"/>
          <w:lang w:val="uk-UA"/>
        </w:rPr>
        <w:t>-р</w:t>
      </w:r>
      <w:r w:rsidRPr="00877A9E">
        <w:rPr>
          <w:sz w:val="28"/>
          <w:szCs w:val="28"/>
          <w:lang w:val="uk-UA"/>
        </w:rPr>
        <w:t>і</w:t>
      </w:r>
      <w:r>
        <w:rPr>
          <w:sz w:val="28"/>
          <w:szCs w:val="28"/>
          <w:lang w:val="uk-UA"/>
        </w:rPr>
        <w:t>ч</w:t>
      </w:r>
      <w:r w:rsidRPr="00877A9E">
        <w:rPr>
          <w:sz w:val="28"/>
          <w:szCs w:val="28"/>
          <w:lang w:val="uk-UA"/>
        </w:rPr>
        <w:t>ного віку [</w:t>
      </w:r>
      <w:r>
        <w:rPr>
          <w:sz w:val="28"/>
          <w:szCs w:val="28"/>
          <w:lang w:val="uk-UA"/>
        </w:rPr>
        <w:t>57</w:t>
      </w:r>
      <w:r w:rsidRPr="00877A9E">
        <w:rPr>
          <w:sz w:val="28"/>
          <w:szCs w:val="28"/>
          <w:lang w:val="uk-UA"/>
        </w:rPr>
        <w:t>,</w:t>
      </w:r>
      <w:r w:rsidRPr="00174268">
        <w:rPr>
          <w:sz w:val="28"/>
          <w:szCs w:val="28"/>
        </w:rPr>
        <w:t xml:space="preserve"> </w:t>
      </w:r>
      <w:r w:rsidRPr="00877A9E">
        <w:rPr>
          <w:sz w:val="28"/>
          <w:szCs w:val="28"/>
          <w:lang w:val="uk-UA"/>
        </w:rPr>
        <w:t>6</w:t>
      </w:r>
      <w:r>
        <w:rPr>
          <w:sz w:val="28"/>
          <w:szCs w:val="28"/>
          <w:lang w:val="uk-UA"/>
        </w:rPr>
        <w:t>7</w:t>
      </w:r>
      <w:r w:rsidRPr="00877A9E">
        <w:rPr>
          <w:sz w:val="28"/>
          <w:szCs w:val="28"/>
          <w:lang w:val="uk-UA"/>
        </w:rPr>
        <w:t>,</w:t>
      </w:r>
      <w:r w:rsidRPr="00174268">
        <w:rPr>
          <w:sz w:val="28"/>
          <w:szCs w:val="28"/>
        </w:rPr>
        <w:t xml:space="preserve"> </w:t>
      </w:r>
      <w:r>
        <w:rPr>
          <w:sz w:val="28"/>
          <w:szCs w:val="28"/>
          <w:lang w:val="uk-UA"/>
        </w:rPr>
        <w:t>20</w:t>
      </w:r>
      <w:r w:rsidRPr="00877A9E">
        <w:rPr>
          <w:sz w:val="28"/>
          <w:szCs w:val="28"/>
          <w:lang w:val="uk-UA"/>
        </w:rPr>
        <w:t>7</w:t>
      </w:r>
      <w:r>
        <w:rPr>
          <w:sz w:val="28"/>
          <w:szCs w:val="28"/>
          <w:lang w:val="uk-UA"/>
        </w:rPr>
        <w:t>,</w:t>
      </w:r>
      <w:r w:rsidRPr="00174268">
        <w:rPr>
          <w:sz w:val="28"/>
          <w:szCs w:val="28"/>
        </w:rPr>
        <w:t xml:space="preserve"> </w:t>
      </w:r>
      <w:r>
        <w:rPr>
          <w:sz w:val="28"/>
          <w:szCs w:val="28"/>
          <w:lang w:val="uk-UA"/>
        </w:rPr>
        <w:t>248</w:t>
      </w:r>
      <w:r w:rsidRPr="00877A9E">
        <w:rPr>
          <w:sz w:val="28"/>
          <w:szCs w:val="28"/>
          <w:lang w:val="uk-UA"/>
        </w:rPr>
        <w:t>]. У 50</w:t>
      </w:r>
      <w:r>
        <w:rPr>
          <w:sz w:val="28"/>
          <w:szCs w:val="28"/>
          <w:lang w:val="uk-UA"/>
        </w:rPr>
        <w:t>,0</w:t>
      </w:r>
      <w:r w:rsidRPr="00877A9E">
        <w:rPr>
          <w:sz w:val="28"/>
          <w:szCs w:val="28"/>
          <w:lang w:val="uk-UA"/>
        </w:rPr>
        <w:t>% жінок у віці 65 років є явний остеопороз і, приблизно у кожної тр</w:t>
      </w:r>
      <w:r w:rsidRPr="00877A9E">
        <w:rPr>
          <w:sz w:val="28"/>
          <w:szCs w:val="28"/>
          <w:lang w:val="uk-UA"/>
        </w:rPr>
        <w:t>е</w:t>
      </w:r>
      <w:r w:rsidRPr="00877A9E">
        <w:rPr>
          <w:sz w:val="28"/>
          <w:szCs w:val="28"/>
          <w:lang w:val="uk-UA"/>
        </w:rPr>
        <w:t>тьої жінки після 65 років відбувається як мінімум один перелом кісток [</w:t>
      </w:r>
      <w:r>
        <w:rPr>
          <w:sz w:val="28"/>
          <w:szCs w:val="28"/>
          <w:lang w:val="uk-UA"/>
        </w:rPr>
        <w:t>30,</w:t>
      </w:r>
      <w:r w:rsidRPr="00174268">
        <w:rPr>
          <w:sz w:val="28"/>
          <w:szCs w:val="28"/>
          <w:lang w:val="uk-UA"/>
        </w:rPr>
        <w:t xml:space="preserve"> </w:t>
      </w:r>
      <w:r>
        <w:rPr>
          <w:sz w:val="28"/>
          <w:szCs w:val="28"/>
          <w:lang w:val="uk-UA"/>
        </w:rPr>
        <w:t>101,</w:t>
      </w:r>
      <w:r w:rsidRPr="00174268">
        <w:rPr>
          <w:sz w:val="28"/>
          <w:szCs w:val="28"/>
          <w:lang w:val="uk-UA"/>
        </w:rPr>
        <w:t xml:space="preserve"> </w:t>
      </w:r>
      <w:r>
        <w:rPr>
          <w:sz w:val="28"/>
          <w:szCs w:val="28"/>
          <w:lang w:val="uk-UA"/>
        </w:rPr>
        <w:t>214,</w:t>
      </w:r>
      <w:r w:rsidRPr="00174268">
        <w:rPr>
          <w:sz w:val="28"/>
          <w:szCs w:val="28"/>
          <w:lang w:val="uk-UA"/>
        </w:rPr>
        <w:t xml:space="preserve"> </w:t>
      </w:r>
      <w:r>
        <w:rPr>
          <w:sz w:val="28"/>
          <w:szCs w:val="28"/>
          <w:lang w:val="uk-UA"/>
        </w:rPr>
        <w:t>241</w:t>
      </w:r>
      <w:r w:rsidRPr="00877A9E">
        <w:rPr>
          <w:sz w:val="28"/>
          <w:szCs w:val="28"/>
          <w:lang w:val="uk-UA"/>
        </w:rPr>
        <w:t>]. Смертність протягом першого року після перелому стегна становить близько 30</w:t>
      </w:r>
      <w:r>
        <w:rPr>
          <w:sz w:val="28"/>
          <w:szCs w:val="28"/>
          <w:lang w:val="uk-UA"/>
        </w:rPr>
        <w:t>,0</w:t>
      </w:r>
      <w:r w:rsidRPr="00877A9E">
        <w:rPr>
          <w:sz w:val="28"/>
          <w:szCs w:val="28"/>
          <w:lang w:val="uk-UA"/>
        </w:rPr>
        <w:t>% щорічно [4,</w:t>
      </w:r>
      <w:r w:rsidRPr="00174268">
        <w:rPr>
          <w:sz w:val="28"/>
          <w:szCs w:val="28"/>
        </w:rPr>
        <w:t xml:space="preserve"> </w:t>
      </w:r>
      <w:r>
        <w:rPr>
          <w:sz w:val="28"/>
          <w:szCs w:val="28"/>
          <w:lang w:val="uk-UA"/>
        </w:rPr>
        <w:t>161,</w:t>
      </w:r>
      <w:r w:rsidRPr="00174268">
        <w:rPr>
          <w:sz w:val="28"/>
          <w:szCs w:val="28"/>
        </w:rPr>
        <w:t xml:space="preserve"> </w:t>
      </w:r>
      <w:r>
        <w:rPr>
          <w:sz w:val="28"/>
          <w:szCs w:val="28"/>
          <w:lang w:val="uk-UA"/>
        </w:rPr>
        <w:t>170</w:t>
      </w:r>
      <w:r w:rsidRPr="00877A9E">
        <w:rPr>
          <w:sz w:val="28"/>
          <w:szCs w:val="28"/>
          <w:lang w:val="uk-UA"/>
        </w:rPr>
        <w:t>] і 50</w:t>
      </w:r>
      <w:r>
        <w:rPr>
          <w:sz w:val="28"/>
          <w:szCs w:val="28"/>
          <w:lang w:val="uk-UA"/>
        </w:rPr>
        <w:t>,0</w:t>
      </w:r>
      <w:r w:rsidRPr="00877A9E">
        <w:rPr>
          <w:sz w:val="28"/>
          <w:szCs w:val="28"/>
          <w:lang w:val="uk-UA"/>
        </w:rPr>
        <w:t>% залишаються нерухом</w:t>
      </w:r>
      <w:r w:rsidRPr="00877A9E">
        <w:rPr>
          <w:sz w:val="28"/>
          <w:szCs w:val="28"/>
          <w:lang w:val="uk-UA"/>
        </w:rPr>
        <w:t>и</w:t>
      </w:r>
      <w:r w:rsidRPr="00877A9E">
        <w:rPr>
          <w:sz w:val="28"/>
          <w:szCs w:val="28"/>
          <w:lang w:val="uk-UA"/>
        </w:rPr>
        <w:t>ми внаслідок різних ортопедичних ускладнень або потребують постійного догляду [</w:t>
      </w:r>
      <w:r>
        <w:rPr>
          <w:sz w:val="28"/>
          <w:szCs w:val="28"/>
          <w:lang w:val="uk-UA"/>
        </w:rPr>
        <w:t>30,</w:t>
      </w:r>
      <w:r w:rsidRPr="00174268">
        <w:rPr>
          <w:sz w:val="28"/>
          <w:szCs w:val="28"/>
        </w:rPr>
        <w:t xml:space="preserve"> </w:t>
      </w:r>
      <w:r>
        <w:rPr>
          <w:sz w:val="28"/>
          <w:szCs w:val="28"/>
          <w:lang w:val="uk-UA"/>
        </w:rPr>
        <w:t>178,</w:t>
      </w:r>
      <w:r w:rsidRPr="00174268">
        <w:rPr>
          <w:sz w:val="28"/>
          <w:szCs w:val="28"/>
        </w:rPr>
        <w:t xml:space="preserve"> </w:t>
      </w:r>
      <w:r>
        <w:rPr>
          <w:sz w:val="28"/>
          <w:szCs w:val="28"/>
          <w:lang w:val="uk-UA"/>
        </w:rPr>
        <w:t>2</w:t>
      </w:r>
      <w:r w:rsidRPr="00877A9E">
        <w:rPr>
          <w:sz w:val="28"/>
          <w:szCs w:val="28"/>
          <w:lang w:val="uk-UA"/>
        </w:rPr>
        <w:t>4</w:t>
      </w:r>
      <w:r>
        <w:rPr>
          <w:sz w:val="28"/>
          <w:szCs w:val="28"/>
          <w:lang w:val="uk-UA"/>
        </w:rPr>
        <w:t>9</w:t>
      </w:r>
      <w:r w:rsidRPr="00877A9E">
        <w:rPr>
          <w:sz w:val="28"/>
          <w:szCs w:val="28"/>
          <w:lang w:val="uk-UA"/>
        </w:rPr>
        <w:t>].</w:t>
      </w:r>
    </w:p>
    <w:p w:rsidR="002F40BE" w:rsidRPr="00877A9E" w:rsidRDefault="002F40BE" w:rsidP="002F40BE">
      <w:pPr>
        <w:widowControl w:val="0"/>
        <w:shd w:val="clear" w:color="auto" w:fill="FFFFFF"/>
        <w:spacing w:line="360" w:lineRule="auto"/>
        <w:ind w:firstLine="709"/>
        <w:jc w:val="both"/>
        <w:rPr>
          <w:lang w:val="uk-UA"/>
        </w:rPr>
      </w:pPr>
      <w:r w:rsidRPr="00877A9E">
        <w:rPr>
          <w:sz w:val="28"/>
          <w:szCs w:val="28"/>
          <w:lang w:val="uk-UA"/>
        </w:rPr>
        <w:t>Таким чином, існує "тиха епідемія", для усунення якої, необхідно зна</w:t>
      </w:r>
      <w:r w:rsidRPr="00877A9E">
        <w:rPr>
          <w:sz w:val="28"/>
          <w:szCs w:val="28"/>
          <w:lang w:val="uk-UA"/>
        </w:rPr>
        <w:t>й</w:t>
      </w:r>
      <w:r w:rsidRPr="00877A9E">
        <w:rPr>
          <w:sz w:val="28"/>
          <w:szCs w:val="28"/>
          <w:lang w:val="uk-UA"/>
        </w:rPr>
        <w:t>ти ефективне лікування при як можна кращому використанні обмежених ф</w:t>
      </w:r>
      <w:r w:rsidRPr="00877A9E">
        <w:rPr>
          <w:sz w:val="28"/>
          <w:szCs w:val="28"/>
          <w:lang w:val="uk-UA"/>
        </w:rPr>
        <w:t>і</w:t>
      </w:r>
      <w:r w:rsidRPr="00877A9E">
        <w:rPr>
          <w:sz w:val="28"/>
          <w:szCs w:val="28"/>
          <w:lang w:val="uk-UA"/>
        </w:rPr>
        <w:t>нансових коштів, що особливо актуально в Україні [9,</w:t>
      </w:r>
      <w:r w:rsidRPr="00174268">
        <w:rPr>
          <w:sz w:val="28"/>
          <w:szCs w:val="28"/>
          <w:lang w:val="uk-UA"/>
        </w:rPr>
        <w:t xml:space="preserve"> </w:t>
      </w:r>
      <w:r>
        <w:rPr>
          <w:sz w:val="28"/>
          <w:szCs w:val="28"/>
          <w:lang w:val="uk-UA"/>
        </w:rPr>
        <w:t>3</w:t>
      </w:r>
      <w:r w:rsidRPr="00877A9E">
        <w:rPr>
          <w:sz w:val="28"/>
          <w:szCs w:val="28"/>
          <w:lang w:val="uk-UA"/>
        </w:rPr>
        <w:t>1</w:t>
      </w:r>
      <w:r>
        <w:rPr>
          <w:sz w:val="28"/>
          <w:szCs w:val="28"/>
          <w:lang w:val="uk-UA"/>
        </w:rPr>
        <w:t>,</w:t>
      </w:r>
      <w:r w:rsidRPr="00174268">
        <w:rPr>
          <w:sz w:val="28"/>
          <w:szCs w:val="28"/>
          <w:lang w:val="uk-UA"/>
        </w:rPr>
        <w:t xml:space="preserve"> </w:t>
      </w:r>
      <w:r>
        <w:rPr>
          <w:sz w:val="28"/>
          <w:szCs w:val="28"/>
          <w:lang w:val="uk-UA"/>
        </w:rPr>
        <w:t>77</w:t>
      </w:r>
      <w:r w:rsidRPr="00877A9E">
        <w:rPr>
          <w:sz w:val="28"/>
          <w:szCs w:val="28"/>
          <w:lang w:val="uk-UA"/>
        </w:rPr>
        <w:t>].</w:t>
      </w:r>
    </w:p>
    <w:p w:rsidR="002F40BE" w:rsidRPr="00877A9E" w:rsidRDefault="002F40BE" w:rsidP="002F40BE">
      <w:pPr>
        <w:widowControl w:val="0"/>
        <w:shd w:val="clear" w:color="auto" w:fill="FFFFFF"/>
        <w:spacing w:line="360" w:lineRule="auto"/>
        <w:ind w:firstLine="709"/>
        <w:jc w:val="both"/>
        <w:rPr>
          <w:lang w:val="uk-UA"/>
        </w:rPr>
      </w:pPr>
      <w:r w:rsidRPr="00877A9E">
        <w:rPr>
          <w:sz w:val="28"/>
          <w:szCs w:val="28"/>
          <w:lang w:val="uk-UA"/>
        </w:rPr>
        <w:t xml:space="preserve">Якщо менопауза - це фізіологічний процес в перебігу якого домінують інволютивні процеси </w:t>
      </w:r>
      <w:r>
        <w:rPr>
          <w:sz w:val="28"/>
          <w:szCs w:val="28"/>
          <w:lang w:val="uk-UA"/>
        </w:rPr>
        <w:t>гіпофізарно-яєчникової</w:t>
      </w:r>
      <w:r w:rsidRPr="00877A9E">
        <w:rPr>
          <w:sz w:val="28"/>
          <w:szCs w:val="28"/>
          <w:lang w:val="uk-UA"/>
        </w:rPr>
        <w:t xml:space="preserve"> системи</w:t>
      </w:r>
      <w:r>
        <w:rPr>
          <w:sz w:val="28"/>
          <w:szCs w:val="28"/>
          <w:lang w:val="uk-UA"/>
        </w:rPr>
        <w:t xml:space="preserve"> </w:t>
      </w:r>
      <w:r w:rsidRPr="00AB3EAF">
        <w:rPr>
          <w:sz w:val="28"/>
          <w:szCs w:val="28"/>
          <w:lang w:val="uk-UA"/>
        </w:rPr>
        <w:t>[24]</w:t>
      </w:r>
      <w:r w:rsidRPr="00877A9E">
        <w:rPr>
          <w:sz w:val="28"/>
          <w:szCs w:val="28"/>
          <w:lang w:val="uk-UA"/>
        </w:rPr>
        <w:t>, то хірургічне в</w:t>
      </w:r>
      <w:r w:rsidRPr="00877A9E">
        <w:rPr>
          <w:sz w:val="28"/>
          <w:szCs w:val="28"/>
          <w:lang w:val="uk-UA"/>
        </w:rPr>
        <w:t>и</w:t>
      </w:r>
      <w:r w:rsidRPr="00877A9E">
        <w:rPr>
          <w:sz w:val="28"/>
          <w:szCs w:val="28"/>
          <w:lang w:val="uk-UA"/>
        </w:rPr>
        <w:t>далення яєчників у 33</w:t>
      </w:r>
      <w:r>
        <w:rPr>
          <w:sz w:val="28"/>
          <w:szCs w:val="28"/>
          <w:lang w:val="uk-UA"/>
        </w:rPr>
        <w:t>,0</w:t>
      </w:r>
      <w:r w:rsidRPr="00877A9E">
        <w:rPr>
          <w:sz w:val="28"/>
          <w:szCs w:val="28"/>
          <w:lang w:val="uk-UA"/>
        </w:rPr>
        <w:t>% жінок репродуктивного віку [</w:t>
      </w:r>
      <w:r>
        <w:rPr>
          <w:sz w:val="28"/>
          <w:szCs w:val="28"/>
          <w:lang w:val="uk-UA"/>
        </w:rPr>
        <w:t>5</w:t>
      </w:r>
      <w:r w:rsidRPr="00877A9E">
        <w:rPr>
          <w:sz w:val="28"/>
          <w:szCs w:val="28"/>
          <w:lang w:val="uk-UA"/>
        </w:rPr>
        <w:t>2</w:t>
      </w:r>
      <w:r>
        <w:rPr>
          <w:sz w:val="28"/>
          <w:szCs w:val="28"/>
          <w:lang w:val="uk-UA"/>
        </w:rPr>
        <w:t>,</w:t>
      </w:r>
      <w:r w:rsidRPr="00174268">
        <w:rPr>
          <w:sz w:val="28"/>
          <w:szCs w:val="28"/>
          <w:lang w:val="uk-UA"/>
        </w:rPr>
        <w:t xml:space="preserve"> </w:t>
      </w:r>
      <w:r>
        <w:rPr>
          <w:sz w:val="28"/>
          <w:szCs w:val="28"/>
          <w:lang w:val="uk-UA"/>
        </w:rPr>
        <w:t>57,</w:t>
      </w:r>
      <w:r w:rsidRPr="00174268">
        <w:rPr>
          <w:sz w:val="28"/>
          <w:szCs w:val="28"/>
          <w:lang w:val="uk-UA"/>
        </w:rPr>
        <w:t xml:space="preserve"> </w:t>
      </w:r>
      <w:r w:rsidRPr="00877A9E">
        <w:rPr>
          <w:sz w:val="28"/>
          <w:szCs w:val="28"/>
          <w:lang w:val="uk-UA"/>
        </w:rPr>
        <w:t>6</w:t>
      </w:r>
      <w:r>
        <w:rPr>
          <w:sz w:val="28"/>
          <w:szCs w:val="28"/>
          <w:lang w:val="uk-UA"/>
        </w:rPr>
        <w:t>0</w:t>
      </w:r>
      <w:r w:rsidRPr="00877A9E">
        <w:rPr>
          <w:sz w:val="28"/>
          <w:szCs w:val="28"/>
          <w:lang w:val="uk-UA"/>
        </w:rPr>
        <w:t xml:space="preserve">], приводить до різкої гіпоестрогенії, що </w:t>
      </w:r>
      <w:r>
        <w:rPr>
          <w:sz w:val="28"/>
          <w:szCs w:val="28"/>
          <w:lang w:val="uk-UA"/>
        </w:rPr>
        <w:t>супроводжується</w:t>
      </w:r>
      <w:r w:rsidRPr="00877A9E">
        <w:rPr>
          <w:sz w:val="28"/>
          <w:szCs w:val="28"/>
          <w:lang w:val="uk-UA"/>
        </w:rPr>
        <w:t xml:space="preserve"> нейровегетативни</w:t>
      </w:r>
      <w:r>
        <w:rPr>
          <w:sz w:val="28"/>
          <w:szCs w:val="28"/>
          <w:lang w:val="uk-UA"/>
        </w:rPr>
        <w:t>ми</w:t>
      </w:r>
      <w:r w:rsidRPr="00877A9E">
        <w:rPr>
          <w:sz w:val="28"/>
          <w:szCs w:val="28"/>
          <w:lang w:val="uk-UA"/>
        </w:rPr>
        <w:t>, психоемоційни</w:t>
      </w:r>
      <w:r>
        <w:rPr>
          <w:sz w:val="28"/>
          <w:szCs w:val="28"/>
          <w:lang w:val="uk-UA"/>
        </w:rPr>
        <w:t>ми</w:t>
      </w:r>
      <w:r w:rsidRPr="00877A9E">
        <w:rPr>
          <w:sz w:val="28"/>
          <w:szCs w:val="28"/>
          <w:lang w:val="uk-UA"/>
        </w:rPr>
        <w:t xml:space="preserve"> та обмінно-ендокринни</w:t>
      </w:r>
      <w:r>
        <w:rPr>
          <w:sz w:val="28"/>
          <w:szCs w:val="28"/>
          <w:lang w:val="uk-UA"/>
        </w:rPr>
        <w:t>ми</w:t>
      </w:r>
      <w:r w:rsidRPr="00877A9E">
        <w:rPr>
          <w:sz w:val="28"/>
          <w:szCs w:val="28"/>
          <w:lang w:val="uk-UA"/>
        </w:rPr>
        <w:t xml:space="preserve"> порушен</w:t>
      </w:r>
      <w:r>
        <w:rPr>
          <w:sz w:val="28"/>
          <w:szCs w:val="28"/>
          <w:lang w:val="uk-UA"/>
        </w:rPr>
        <w:t xml:space="preserve">нями </w:t>
      </w:r>
      <w:r w:rsidRPr="00F55D52">
        <w:rPr>
          <w:sz w:val="28"/>
          <w:szCs w:val="28"/>
          <w:lang w:val="uk-UA"/>
        </w:rPr>
        <w:t>[</w:t>
      </w:r>
      <w:r>
        <w:rPr>
          <w:sz w:val="28"/>
          <w:szCs w:val="28"/>
          <w:lang w:val="uk-UA"/>
        </w:rPr>
        <w:t>49,</w:t>
      </w:r>
      <w:r w:rsidRPr="00174268">
        <w:rPr>
          <w:sz w:val="28"/>
          <w:szCs w:val="28"/>
          <w:lang w:val="uk-UA"/>
        </w:rPr>
        <w:t xml:space="preserve"> </w:t>
      </w:r>
      <w:r>
        <w:rPr>
          <w:sz w:val="28"/>
          <w:szCs w:val="28"/>
          <w:lang w:val="uk-UA"/>
        </w:rPr>
        <w:t>60,</w:t>
      </w:r>
      <w:r w:rsidRPr="00174268">
        <w:rPr>
          <w:sz w:val="28"/>
          <w:szCs w:val="28"/>
          <w:lang w:val="uk-UA"/>
        </w:rPr>
        <w:t xml:space="preserve"> </w:t>
      </w:r>
      <w:r>
        <w:rPr>
          <w:sz w:val="28"/>
          <w:szCs w:val="28"/>
          <w:lang w:val="uk-UA"/>
        </w:rPr>
        <w:t>72,</w:t>
      </w:r>
      <w:r w:rsidRPr="00174268">
        <w:rPr>
          <w:sz w:val="28"/>
          <w:szCs w:val="28"/>
          <w:lang w:val="uk-UA"/>
        </w:rPr>
        <w:t xml:space="preserve"> </w:t>
      </w:r>
      <w:r>
        <w:rPr>
          <w:sz w:val="28"/>
          <w:szCs w:val="28"/>
          <w:lang w:val="uk-UA"/>
        </w:rPr>
        <w:t>84</w:t>
      </w:r>
      <w:r w:rsidRPr="00F55D52">
        <w:rPr>
          <w:sz w:val="28"/>
          <w:szCs w:val="28"/>
          <w:lang w:val="uk-UA"/>
        </w:rPr>
        <w:t>]</w:t>
      </w:r>
      <w:r w:rsidRPr="00877A9E">
        <w:rPr>
          <w:sz w:val="28"/>
          <w:szCs w:val="28"/>
          <w:lang w:val="uk-UA"/>
        </w:rPr>
        <w:t>. Обмі</w:t>
      </w:r>
      <w:r w:rsidRPr="00877A9E">
        <w:rPr>
          <w:sz w:val="28"/>
          <w:szCs w:val="28"/>
          <w:lang w:val="uk-UA"/>
        </w:rPr>
        <w:t>н</w:t>
      </w:r>
      <w:r w:rsidRPr="00877A9E">
        <w:rPr>
          <w:sz w:val="28"/>
          <w:szCs w:val="28"/>
          <w:lang w:val="uk-UA"/>
        </w:rPr>
        <w:t xml:space="preserve">но-ендокринний симптомокомплекс проявляється </w:t>
      </w:r>
      <w:r>
        <w:rPr>
          <w:sz w:val="28"/>
          <w:szCs w:val="28"/>
          <w:lang w:val="uk-UA"/>
        </w:rPr>
        <w:t>дисбалансо</w:t>
      </w:r>
      <w:r w:rsidRPr="00877A9E">
        <w:rPr>
          <w:sz w:val="28"/>
          <w:szCs w:val="28"/>
          <w:lang w:val="uk-UA"/>
        </w:rPr>
        <w:t xml:space="preserve">м фосфорно-кальцієвого обміну, прогресивним зниженням мінеральної щільності </w:t>
      </w:r>
      <w:r w:rsidRPr="00877A9E">
        <w:rPr>
          <w:sz w:val="28"/>
          <w:szCs w:val="28"/>
          <w:lang w:val="uk-UA"/>
        </w:rPr>
        <w:lastRenderedPageBreak/>
        <w:t>кісткової тканини і підвищенням частоти переломів</w:t>
      </w:r>
      <w:r>
        <w:rPr>
          <w:sz w:val="28"/>
          <w:szCs w:val="28"/>
          <w:lang w:val="uk-UA"/>
        </w:rPr>
        <w:t xml:space="preserve"> </w:t>
      </w:r>
      <w:r w:rsidRPr="00F55D52">
        <w:rPr>
          <w:sz w:val="28"/>
          <w:szCs w:val="28"/>
          <w:lang w:val="uk-UA"/>
        </w:rPr>
        <w:t>[88]</w:t>
      </w:r>
      <w:r w:rsidRPr="00877A9E">
        <w:rPr>
          <w:sz w:val="28"/>
          <w:szCs w:val="28"/>
          <w:lang w:val="uk-UA"/>
        </w:rPr>
        <w:t>. Внаслідок цього збільшуються економічні втрати не тільки за рахунок тимчасової непрацездатно</w:t>
      </w:r>
      <w:r w:rsidRPr="00877A9E">
        <w:rPr>
          <w:sz w:val="28"/>
          <w:szCs w:val="28"/>
          <w:lang w:val="uk-UA"/>
        </w:rPr>
        <w:t>с</w:t>
      </w:r>
      <w:r w:rsidRPr="00877A9E">
        <w:rPr>
          <w:sz w:val="28"/>
          <w:szCs w:val="28"/>
          <w:lang w:val="uk-UA"/>
        </w:rPr>
        <w:t xml:space="preserve">ті, але і можливої первинної інвалідизації жінки ще </w:t>
      </w:r>
      <w:r>
        <w:rPr>
          <w:sz w:val="28"/>
          <w:szCs w:val="28"/>
          <w:lang w:val="uk-UA"/>
        </w:rPr>
        <w:t xml:space="preserve">в </w:t>
      </w:r>
      <w:r w:rsidRPr="00877A9E">
        <w:rPr>
          <w:sz w:val="28"/>
          <w:szCs w:val="28"/>
          <w:lang w:val="uk-UA"/>
        </w:rPr>
        <w:t>досить молодому віці [</w:t>
      </w:r>
      <w:r w:rsidRPr="00F55D52">
        <w:rPr>
          <w:sz w:val="28"/>
          <w:szCs w:val="28"/>
          <w:lang w:val="uk-UA"/>
        </w:rPr>
        <w:t>6</w:t>
      </w:r>
      <w:r w:rsidRPr="00877A9E">
        <w:rPr>
          <w:sz w:val="28"/>
          <w:szCs w:val="28"/>
          <w:lang w:val="uk-UA"/>
        </w:rPr>
        <w:t>2,</w:t>
      </w:r>
      <w:r w:rsidRPr="00174268">
        <w:rPr>
          <w:sz w:val="28"/>
          <w:szCs w:val="28"/>
          <w:lang w:val="uk-UA"/>
        </w:rPr>
        <w:t xml:space="preserve"> </w:t>
      </w:r>
      <w:r w:rsidRPr="00F55D52">
        <w:rPr>
          <w:sz w:val="28"/>
          <w:szCs w:val="28"/>
          <w:lang w:val="uk-UA"/>
        </w:rPr>
        <w:t>8</w:t>
      </w:r>
      <w:r w:rsidRPr="00877A9E">
        <w:rPr>
          <w:sz w:val="28"/>
          <w:szCs w:val="28"/>
          <w:lang w:val="uk-UA"/>
        </w:rPr>
        <w:t>1</w:t>
      </w:r>
      <w:r w:rsidRPr="00F55D52">
        <w:rPr>
          <w:sz w:val="28"/>
          <w:szCs w:val="28"/>
          <w:lang w:val="uk-UA"/>
        </w:rPr>
        <w:t>,</w:t>
      </w:r>
      <w:r w:rsidRPr="00174268">
        <w:rPr>
          <w:sz w:val="28"/>
          <w:szCs w:val="28"/>
          <w:lang w:val="uk-UA"/>
        </w:rPr>
        <w:t xml:space="preserve"> </w:t>
      </w:r>
      <w:r w:rsidRPr="00877A9E">
        <w:rPr>
          <w:sz w:val="28"/>
          <w:szCs w:val="28"/>
          <w:lang w:val="uk-UA"/>
        </w:rPr>
        <w:t>2</w:t>
      </w:r>
      <w:r w:rsidRPr="00F55D52">
        <w:rPr>
          <w:sz w:val="28"/>
          <w:szCs w:val="28"/>
          <w:lang w:val="uk-UA"/>
        </w:rPr>
        <w:t>47</w:t>
      </w:r>
      <w:r w:rsidRPr="00877A9E">
        <w:rPr>
          <w:sz w:val="28"/>
          <w:szCs w:val="28"/>
          <w:lang w:val="uk-UA"/>
        </w:rPr>
        <w:t>].</w:t>
      </w:r>
    </w:p>
    <w:p w:rsidR="002F40BE" w:rsidRPr="00877A9E" w:rsidRDefault="002F40BE" w:rsidP="002F40BE">
      <w:pPr>
        <w:widowControl w:val="0"/>
        <w:shd w:val="clear" w:color="auto" w:fill="FFFFFF"/>
        <w:spacing w:line="360" w:lineRule="auto"/>
        <w:ind w:firstLine="709"/>
        <w:jc w:val="both"/>
        <w:rPr>
          <w:lang w:val="uk-UA"/>
        </w:rPr>
      </w:pPr>
      <w:r w:rsidRPr="00877A9E">
        <w:rPr>
          <w:sz w:val="28"/>
          <w:szCs w:val="28"/>
          <w:lang w:val="uk-UA"/>
        </w:rPr>
        <w:t>Практично всі дані літератури з проблеми постменопаузального осте</w:t>
      </w:r>
      <w:r w:rsidRPr="00877A9E">
        <w:rPr>
          <w:sz w:val="28"/>
          <w:szCs w:val="28"/>
          <w:lang w:val="uk-UA"/>
        </w:rPr>
        <w:t>о</w:t>
      </w:r>
      <w:r w:rsidRPr="00877A9E">
        <w:rPr>
          <w:sz w:val="28"/>
          <w:szCs w:val="28"/>
          <w:lang w:val="uk-UA"/>
        </w:rPr>
        <w:t xml:space="preserve">порозу </w:t>
      </w:r>
      <w:r>
        <w:rPr>
          <w:sz w:val="28"/>
          <w:szCs w:val="28"/>
          <w:lang w:val="uk-UA"/>
        </w:rPr>
        <w:t>отрим</w:t>
      </w:r>
      <w:r w:rsidRPr="00877A9E">
        <w:rPr>
          <w:sz w:val="28"/>
          <w:szCs w:val="28"/>
          <w:lang w:val="uk-UA"/>
        </w:rPr>
        <w:t>ані при обстеженні жінок, які проживають в інших кліматичних та соціально-економічних умовах і мають суттєві відмінності в продуктах х</w:t>
      </w:r>
      <w:r w:rsidRPr="00877A9E">
        <w:rPr>
          <w:sz w:val="28"/>
          <w:szCs w:val="28"/>
          <w:lang w:val="uk-UA"/>
        </w:rPr>
        <w:t>а</w:t>
      </w:r>
      <w:r w:rsidRPr="00877A9E">
        <w:rPr>
          <w:sz w:val="28"/>
          <w:szCs w:val="28"/>
          <w:lang w:val="uk-UA"/>
        </w:rPr>
        <w:t>рчування, національних традиціях способу життя, особливостях фізичної а</w:t>
      </w:r>
      <w:r w:rsidRPr="00877A9E">
        <w:rPr>
          <w:sz w:val="28"/>
          <w:szCs w:val="28"/>
          <w:lang w:val="uk-UA"/>
        </w:rPr>
        <w:t>к</w:t>
      </w:r>
      <w:r w:rsidRPr="00877A9E">
        <w:rPr>
          <w:sz w:val="28"/>
          <w:szCs w:val="28"/>
          <w:lang w:val="uk-UA"/>
        </w:rPr>
        <w:t>тивності та генетичного статусу порівняно з жінками в Україні</w:t>
      </w:r>
      <w:r w:rsidRPr="00F55D52">
        <w:rPr>
          <w:sz w:val="28"/>
          <w:szCs w:val="28"/>
          <w:lang w:val="uk-UA"/>
        </w:rPr>
        <w:t xml:space="preserve"> [132,</w:t>
      </w:r>
      <w:r w:rsidRPr="00174268">
        <w:rPr>
          <w:sz w:val="28"/>
          <w:szCs w:val="28"/>
          <w:lang w:val="uk-UA"/>
        </w:rPr>
        <w:t xml:space="preserve"> </w:t>
      </w:r>
      <w:r w:rsidRPr="00F55D52">
        <w:rPr>
          <w:sz w:val="28"/>
          <w:szCs w:val="28"/>
          <w:lang w:val="uk-UA"/>
        </w:rPr>
        <w:t>137]</w:t>
      </w:r>
      <w:r w:rsidRPr="00877A9E">
        <w:rPr>
          <w:sz w:val="28"/>
          <w:szCs w:val="28"/>
          <w:lang w:val="uk-UA"/>
        </w:rPr>
        <w:t>.</w:t>
      </w:r>
    </w:p>
    <w:p w:rsidR="002F40BE" w:rsidRPr="00877A9E" w:rsidRDefault="002F40BE" w:rsidP="002F40BE">
      <w:pPr>
        <w:widowControl w:val="0"/>
        <w:shd w:val="clear" w:color="auto" w:fill="FFFFFF"/>
        <w:spacing w:line="360" w:lineRule="auto"/>
        <w:ind w:firstLine="709"/>
        <w:jc w:val="both"/>
        <w:rPr>
          <w:lang w:val="uk-UA"/>
        </w:rPr>
      </w:pPr>
      <w:r w:rsidRPr="00877A9E">
        <w:rPr>
          <w:sz w:val="28"/>
          <w:szCs w:val="28"/>
          <w:lang w:val="uk-UA"/>
        </w:rPr>
        <w:t>Профілактика ОП, по рекомендаціях комітету експертів в Раді Європи на сьогоднішній день, повинна бути основним пріоритетом в розвитку ох</w:t>
      </w:r>
      <w:r w:rsidRPr="00877A9E">
        <w:rPr>
          <w:sz w:val="28"/>
          <w:szCs w:val="28"/>
          <w:lang w:val="uk-UA"/>
        </w:rPr>
        <w:t>о</w:t>
      </w:r>
      <w:r w:rsidRPr="00877A9E">
        <w:rPr>
          <w:sz w:val="28"/>
          <w:szCs w:val="28"/>
          <w:lang w:val="uk-UA"/>
        </w:rPr>
        <w:t>рони здоров'я, освіті, навчанні фахівців, з необхідним фінансовим забезп</w:t>
      </w:r>
      <w:r w:rsidRPr="00877A9E">
        <w:rPr>
          <w:sz w:val="28"/>
          <w:szCs w:val="28"/>
          <w:lang w:val="uk-UA"/>
        </w:rPr>
        <w:t>е</w:t>
      </w:r>
      <w:r w:rsidRPr="00877A9E">
        <w:rPr>
          <w:sz w:val="28"/>
          <w:szCs w:val="28"/>
          <w:lang w:val="uk-UA"/>
        </w:rPr>
        <w:t>ченням з основних напрям</w:t>
      </w:r>
      <w:r>
        <w:rPr>
          <w:sz w:val="28"/>
          <w:szCs w:val="28"/>
          <w:lang w:val="uk-UA"/>
        </w:rPr>
        <w:t>к</w:t>
      </w:r>
      <w:r w:rsidRPr="00877A9E">
        <w:rPr>
          <w:sz w:val="28"/>
          <w:szCs w:val="28"/>
          <w:lang w:val="uk-UA"/>
        </w:rPr>
        <w:t xml:space="preserve">ів для поліпшення стратегії </w:t>
      </w:r>
      <w:r>
        <w:rPr>
          <w:sz w:val="28"/>
          <w:szCs w:val="28"/>
          <w:lang w:val="uk-UA"/>
        </w:rPr>
        <w:t>лікування</w:t>
      </w:r>
      <w:r w:rsidRPr="00F55D52">
        <w:rPr>
          <w:sz w:val="28"/>
          <w:szCs w:val="28"/>
          <w:lang w:val="uk-UA"/>
        </w:rPr>
        <w:t xml:space="preserve"> [</w:t>
      </w:r>
      <w:r>
        <w:rPr>
          <w:sz w:val="28"/>
          <w:szCs w:val="28"/>
          <w:lang w:val="uk-UA"/>
        </w:rPr>
        <w:t xml:space="preserve">8, </w:t>
      </w:r>
      <w:r w:rsidRPr="00F55D52">
        <w:rPr>
          <w:sz w:val="28"/>
          <w:szCs w:val="28"/>
          <w:lang w:val="uk-UA"/>
        </w:rPr>
        <w:t>43,</w:t>
      </w:r>
      <w:r w:rsidRPr="00174268">
        <w:rPr>
          <w:sz w:val="28"/>
          <w:szCs w:val="28"/>
          <w:lang w:val="uk-UA"/>
        </w:rPr>
        <w:t xml:space="preserve"> </w:t>
      </w:r>
      <w:r w:rsidRPr="00F55D52">
        <w:rPr>
          <w:sz w:val="28"/>
          <w:szCs w:val="28"/>
          <w:lang w:val="uk-UA"/>
        </w:rPr>
        <w:t>61]</w:t>
      </w:r>
      <w:r w:rsidRPr="00877A9E">
        <w:rPr>
          <w:sz w:val="28"/>
          <w:szCs w:val="28"/>
          <w:lang w:val="uk-UA"/>
        </w:rPr>
        <w:t>. Це вимагає від всіх країн, у тому числі і від України, істотного підвищення уваги до проблеми ОП, надання державної допомоги в подальшому розв’язанні цієї проблеми</w:t>
      </w:r>
      <w:r w:rsidRPr="00F55D52">
        <w:rPr>
          <w:sz w:val="28"/>
          <w:szCs w:val="28"/>
          <w:lang w:val="uk-UA"/>
        </w:rPr>
        <w:t xml:space="preserve"> [62,</w:t>
      </w:r>
      <w:r w:rsidRPr="00174268">
        <w:rPr>
          <w:sz w:val="28"/>
          <w:szCs w:val="28"/>
          <w:lang w:val="uk-UA"/>
        </w:rPr>
        <w:t xml:space="preserve"> </w:t>
      </w:r>
      <w:r w:rsidRPr="00F55D52">
        <w:rPr>
          <w:sz w:val="28"/>
          <w:szCs w:val="28"/>
          <w:lang w:val="uk-UA"/>
        </w:rPr>
        <w:t>81,</w:t>
      </w:r>
      <w:r w:rsidRPr="00174268">
        <w:rPr>
          <w:sz w:val="28"/>
          <w:szCs w:val="28"/>
          <w:lang w:val="uk-UA"/>
        </w:rPr>
        <w:t xml:space="preserve"> </w:t>
      </w:r>
      <w:r w:rsidRPr="00F55D52">
        <w:rPr>
          <w:sz w:val="28"/>
          <w:szCs w:val="28"/>
          <w:lang w:val="uk-UA"/>
        </w:rPr>
        <w:t>247]</w:t>
      </w:r>
      <w:r w:rsidRPr="00877A9E">
        <w:rPr>
          <w:sz w:val="28"/>
          <w:szCs w:val="28"/>
          <w:lang w:val="uk-UA"/>
        </w:rPr>
        <w:t>.</w:t>
      </w:r>
    </w:p>
    <w:p w:rsidR="002F40BE" w:rsidRPr="00877A9E" w:rsidRDefault="002F40BE" w:rsidP="002F40BE">
      <w:pPr>
        <w:widowControl w:val="0"/>
        <w:shd w:val="clear" w:color="auto" w:fill="FFFFFF"/>
        <w:spacing w:line="360" w:lineRule="auto"/>
        <w:ind w:firstLine="709"/>
        <w:jc w:val="both"/>
        <w:rPr>
          <w:lang w:val="uk-UA"/>
        </w:rPr>
      </w:pPr>
      <w:r w:rsidRPr="00877A9E">
        <w:rPr>
          <w:sz w:val="28"/>
          <w:szCs w:val="28"/>
          <w:lang w:val="uk-UA"/>
        </w:rPr>
        <w:t>Достатньо велике число досліджень по вивченню фізіологічної менопаузи (МП), не дає чіткої картини особливостей механізмів розвитку наслі</w:t>
      </w:r>
      <w:r w:rsidRPr="00877A9E">
        <w:rPr>
          <w:sz w:val="28"/>
          <w:szCs w:val="28"/>
          <w:lang w:val="uk-UA"/>
        </w:rPr>
        <w:t>д</w:t>
      </w:r>
      <w:r w:rsidRPr="00877A9E">
        <w:rPr>
          <w:sz w:val="28"/>
          <w:szCs w:val="28"/>
          <w:lang w:val="uk-UA"/>
        </w:rPr>
        <w:t>ків постоваріоектомії</w:t>
      </w:r>
      <w:r w:rsidRPr="00F55D52">
        <w:rPr>
          <w:sz w:val="28"/>
          <w:szCs w:val="28"/>
        </w:rPr>
        <w:t xml:space="preserve"> [7,</w:t>
      </w:r>
      <w:r w:rsidRPr="00174268">
        <w:rPr>
          <w:sz w:val="28"/>
          <w:szCs w:val="28"/>
        </w:rPr>
        <w:t xml:space="preserve"> </w:t>
      </w:r>
      <w:r w:rsidRPr="00F55D52">
        <w:rPr>
          <w:sz w:val="28"/>
          <w:szCs w:val="28"/>
        </w:rPr>
        <w:t>9,</w:t>
      </w:r>
      <w:r w:rsidRPr="00174268">
        <w:rPr>
          <w:sz w:val="28"/>
          <w:szCs w:val="28"/>
        </w:rPr>
        <w:t xml:space="preserve"> </w:t>
      </w:r>
      <w:r w:rsidRPr="00F55D52">
        <w:rPr>
          <w:sz w:val="28"/>
          <w:szCs w:val="28"/>
        </w:rPr>
        <w:t>77,</w:t>
      </w:r>
      <w:r w:rsidRPr="00174268">
        <w:rPr>
          <w:sz w:val="28"/>
          <w:szCs w:val="28"/>
        </w:rPr>
        <w:t xml:space="preserve"> </w:t>
      </w:r>
      <w:r w:rsidRPr="00F55D52">
        <w:rPr>
          <w:sz w:val="28"/>
          <w:szCs w:val="28"/>
        </w:rPr>
        <w:t>147]</w:t>
      </w:r>
      <w:r w:rsidRPr="00877A9E">
        <w:rPr>
          <w:sz w:val="28"/>
          <w:szCs w:val="28"/>
          <w:lang w:val="uk-UA"/>
        </w:rPr>
        <w:t>. На сьогоднішній день немає чіткої уяви про ступінь впливу тотальної оваріоектомії на виникнення і динаміку ОП, хоча ця група жінок є ідеальною моделлю для вивчення впливу на організм гормонального дисбалансу [</w:t>
      </w:r>
      <w:r w:rsidRPr="00F55D52">
        <w:rPr>
          <w:sz w:val="28"/>
          <w:szCs w:val="28"/>
          <w:lang w:val="uk-UA"/>
        </w:rPr>
        <w:t>58,</w:t>
      </w:r>
      <w:r w:rsidRPr="00174268">
        <w:rPr>
          <w:sz w:val="28"/>
          <w:szCs w:val="28"/>
          <w:lang w:val="uk-UA"/>
        </w:rPr>
        <w:t xml:space="preserve"> </w:t>
      </w:r>
      <w:r w:rsidRPr="00F55D52">
        <w:rPr>
          <w:sz w:val="28"/>
          <w:szCs w:val="28"/>
          <w:lang w:val="uk-UA"/>
        </w:rPr>
        <w:t>77,</w:t>
      </w:r>
      <w:r w:rsidRPr="00174268">
        <w:rPr>
          <w:sz w:val="28"/>
          <w:szCs w:val="28"/>
          <w:lang w:val="uk-UA"/>
        </w:rPr>
        <w:t xml:space="preserve"> </w:t>
      </w:r>
      <w:r w:rsidRPr="00F55D52">
        <w:rPr>
          <w:sz w:val="28"/>
          <w:szCs w:val="28"/>
          <w:lang w:val="uk-UA"/>
        </w:rPr>
        <w:t>82,</w:t>
      </w:r>
      <w:r w:rsidRPr="00174268">
        <w:rPr>
          <w:sz w:val="28"/>
          <w:szCs w:val="28"/>
          <w:lang w:val="uk-UA"/>
        </w:rPr>
        <w:t xml:space="preserve"> </w:t>
      </w:r>
      <w:r w:rsidRPr="00F55D52">
        <w:rPr>
          <w:sz w:val="28"/>
          <w:szCs w:val="28"/>
          <w:lang w:val="uk-UA"/>
        </w:rPr>
        <w:t>85</w:t>
      </w:r>
      <w:r w:rsidRPr="00877A9E">
        <w:rPr>
          <w:sz w:val="28"/>
          <w:szCs w:val="28"/>
          <w:lang w:val="uk-UA"/>
        </w:rPr>
        <w:t>]. Залишається невирішеним пита</w:t>
      </w:r>
      <w:r w:rsidRPr="00877A9E">
        <w:rPr>
          <w:sz w:val="28"/>
          <w:szCs w:val="28"/>
          <w:lang w:val="uk-UA"/>
        </w:rPr>
        <w:t>н</w:t>
      </w:r>
      <w:r w:rsidRPr="00877A9E">
        <w:rPr>
          <w:sz w:val="28"/>
          <w:szCs w:val="28"/>
          <w:lang w:val="uk-UA"/>
        </w:rPr>
        <w:t>ня про природу компенсаторно-пристосувальних реакцій, сприяючих спов</w:t>
      </w:r>
      <w:r w:rsidRPr="00877A9E">
        <w:rPr>
          <w:sz w:val="28"/>
          <w:szCs w:val="28"/>
          <w:lang w:val="uk-UA"/>
        </w:rPr>
        <w:t>і</w:t>
      </w:r>
      <w:r w:rsidRPr="00877A9E">
        <w:rPr>
          <w:sz w:val="28"/>
          <w:szCs w:val="28"/>
          <w:lang w:val="uk-UA"/>
        </w:rPr>
        <w:t>льненню розвитку ОП</w:t>
      </w:r>
      <w:r w:rsidRPr="00F55D52">
        <w:rPr>
          <w:sz w:val="28"/>
          <w:szCs w:val="28"/>
        </w:rPr>
        <w:t xml:space="preserve"> [78]</w:t>
      </w:r>
      <w:r w:rsidRPr="00877A9E">
        <w:rPr>
          <w:sz w:val="28"/>
          <w:szCs w:val="28"/>
          <w:lang w:val="uk-UA"/>
        </w:rPr>
        <w:t>. На перший план виступає подальше вивчення п</w:t>
      </w:r>
      <w:r w:rsidRPr="00877A9E">
        <w:rPr>
          <w:sz w:val="28"/>
          <w:szCs w:val="28"/>
          <w:lang w:val="uk-UA"/>
        </w:rPr>
        <w:t>а</w:t>
      </w:r>
      <w:r w:rsidRPr="00877A9E">
        <w:rPr>
          <w:sz w:val="28"/>
          <w:szCs w:val="28"/>
          <w:lang w:val="uk-UA"/>
        </w:rPr>
        <w:t xml:space="preserve">тогенезу </w:t>
      </w:r>
      <w:r>
        <w:rPr>
          <w:sz w:val="28"/>
          <w:szCs w:val="28"/>
          <w:lang w:val="uk-UA"/>
        </w:rPr>
        <w:t>ОП</w:t>
      </w:r>
      <w:r w:rsidRPr="00877A9E">
        <w:rPr>
          <w:sz w:val="28"/>
          <w:szCs w:val="28"/>
          <w:lang w:val="uk-UA"/>
        </w:rPr>
        <w:t xml:space="preserve"> з метою вдосконалення діагностики </w:t>
      </w:r>
      <w:r>
        <w:rPr>
          <w:sz w:val="28"/>
          <w:szCs w:val="28"/>
          <w:lang w:val="uk-UA"/>
        </w:rPr>
        <w:t>і</w:t>
      </w:r>
      <w:r w:rsidRPr="00877A9E">
        <w:rPr>
          <w:sz w:val="28"/>
          <w:szCs w:val="28"/>
          <w:lang w:val="uk-UA"/>
        </w:rPr>
        <w:t xml:space="preserve"> розробки рекомендацій щодо </w:t>
      </w:r>
      <w:r>
        <w:rPr>
          <w:sz w:val="28"/>
          <w:szCs w:val="28"/>
          <w:lang w:val="uk-UA"/>
        </w:rPr>
        <w:t xml:space="preserve">прогнозування та </w:t>
      </w:r>
      <w:r w:rsidRPr="00877A9E">
        <w:rPr>
          <w:sz w:val="28"/>
          <w:szCs w:val="28"/>
          <w:lang w:val="uk-UA"/>
        </w:rPr>
        <w:t>профілактичного лікування. Все вищесказане обум</w:t>
      </w:r>
      <w:r w:rsidRPr="00877A9E">
        <w:rPr>
          <w:sz w:val="28"/>
          <w:szCs w:val="28"/>
          <w:lang w:val="uk-UA"/>
        </w:rPr>
        <w:t>о</w:t>
      </w:r>
      <w:r w:rsidRPr="00877A9E">
        <w:rPr>
          <w:sz w:val="28"/>
          <w:szCs w:val="28"/>
          <w:lang w:val="uk-UA"/>
        </w:rPr>
        <w:t>влює доцільність виконання даної роботи і визначає її актуальність.</w:t>
      </w:r>
    </w:p>
    <w:p w:rsidR="002F40BE" w:rsidRPr="00877A9E" w:rsidRDefault="002F40BE" w:rsidP="002F40BE">
      <w:pPr>
        <w:widowControl w:val="0"/>
        <w:shd w:val="clear" w:color="auto" w:fill="FFFFFF"/>
        <w:spacing w:line="360" w:lineRule="auto"/>
        <w:ind w:firstLine="709"/>
        <w:jc w:val="both"/>
        <w:rPr>
          <w:lang w:val="uk-UA"/>
        </w:rPr>
      </w:pPr>
      <w:r>
        <w:rPr>
          <w:b/>
          <w:bCs/>
          <w:color w:val="000000"/>
          <w:sz w:val="28"/>
          <w:szCs w:val="28"/>
          <w:lang w:val="uk-UA"/>
        </w:rPr>
        <w:t>Зв'язок роботи з науковими програмами, планами, темами.</w:t>
      </w:r>
      <w:r>
        <w:rPr>
          <w:bCs/>
          <w:color w:val="000000"/>
          <w:sz w:val="28"/>
          <w:szCs w:val="28"/>
          <w:lang w:val="uk-UA"/>
        </w:rPr>
        <w:t xml:space="preserve"> </w:t>
      </w:r>
      <w:r>
        <w:rPr>
          <w:sz w:val="28"/>
          <w:szCs w:val="28"/>
          <w:lang w:val="uk-UA"/>
        </w:rPr>
        <w:t xml:space="preserve">Дисертаційна робота виконана згідно плану роботи кафедри акушерства та гінекології Івано-Франківського державного медичного університету і є </w:t>
      </w:r>
      <w:r>
        <w:rPr>
          <w:sz w:val="28"/>
          <w:szCs w:val="28"/>
          <w:lang w:val="uk-UA"/>
        </w:rPr>
        <w:lastRenderedPageBreak/>
        <w:t>фрагме</w:t>
      </w:r>
      <w:r>
        <w:rPr>
          <w:sz w:val="28"/>
          <w:szCs w:val="28"/>
          <w:lang w:val="uk-UA"/>
        </w:rPr>
        <w:t>н</w:t>
      </w:r>
      <w:r>
        <w:rPr>
          <w:sz w:val="28"/>
          <w:szCs w:val="28"/>
          <w:lang w:val="uk-UA"/>
        </w:rPr>
        <w:t>том комплексної науково-дослідницької роботи кафедри акушерства та гінекології «Клінічне і медико-соціальне обґрунтування ефективних методів прогнозування патологічних станів, запобігання, діагностика і лікування захв</w:t>
      </w:r>
      <w:r>
        <w:rPr>
          <w:sz w:val="28"/>
          <w:szCs w:val="28"/>
          <w:lang w:val="uk-UA"/>
        </w:rPr>
        <w:t>о</w:t>
      </w:r>
      <w:r>
        <w:rPr>
          <w:sz w:val="28"/>
          <w:szCs w:val="28"/>
          <w:lang w:val="uk-UA"/>
        </w:rPr>
        <w:t>рювань вагітних жінок та жінок в інші періоди їхнього життя» (№ державної реєстрації 0104</w:t>
      </w:r>
      <w:r>
        <w:rPr>
          <w:sz w:val="28"/>
          <w:szCs w:val="28"/>
          <w:lang w:val="en-US"/>
        </w:rPr>
        <w:t>U</w:t>
      </w:r>
      <w:r>
        <w:rPr>
          <w:sz w:val="28"/>
          <w:szCs w:val="28"/>
          <w:lang w:val="uk-UA"/>
        </w:rPr>
        <w:t xml:space="preserve">008431). </w:t>
      </w:r>
      <w:r>
        <w:rPr>
          <w:color w:val="000000"/>
          <w:sz w:val="28"/>
          <w:szCs w:val="28"/>
          <w:lang w:val="uk-UA"/>
        </w:rPr>
        <w:t>Дисертант є співвиконавцем комплексної наукової роботи. Тема дисертації затверджена експертною комісією АМН та МОЗ України «Акушерство та гінекологія» 26.01.05. (протокол №1).</w:t>
      </w:r>
    </w:p>
    <w:p w:rsidR="002F40BE" w:rsidRPr="00877A9E" w:rsidRDefault="002F40BE" w:rsidP="002F40BE">
      <w:pPr>
        <w:widowControl w:val="0"/>
        <w:shd w:val="clear" w:color="auto" w:fill="FFFFFF"/>
        <w:spacing w:line="360" w:lineRule="auto"/>
        <w:ind w:firstLine="709"/>
        <w:jc w:val="both"/>
        <w:rPr>
          <w:sz w:val="28"/>
          <w:szCs w:val="28"/>
          <w:lang w:val="uk-UA"/>
        </w:rPr>
      </w:pPr>
      <w:r>
        <w:rPr>
          <w:b/>
          <w:bCs/>
          <w:sz w:val="28"/>
          <w:szCs w:val="28"/>
          <w:lang w:val="uk-UA"/>
        </w:rPr>
        <w:t>Мета роботи:</w:t>
      </w:r>
      <w:r>
        <w:rPr>
          <w:sz w:val="28"/>
          <w:szCs w:val="28"/>
          <w:lang w:val="uk-UA"/>
        </w:rPr>
        <w:t xml:space="preserve"> оптимізувати методи профілактики і лікування постм</w:t>
      </w:r>
      <w:r>
        <w:rPr>
          <w:sz w:val="28"/>
          <w:szCs w:val="28"/>
          <w:lang w:val="uk-UA"/>
        </w:rPr>
        <w:t>е</w:t>
      </w:r>
      <w:r>
        <w:rPr>
          <w:sz w:val="28"/>
          <w:szCs w:val="28"/>
          <w:lang w:val="uk-UA"/>
        </w:rPr>
        <w:t>нопаузального остеопорозу шляхом корекції гормонального дисбалансу та мінеральної щільності кісткової тканини залежно від типу та тривалості м</w:t>
      </w:r>
      <w:r>
        <w:rPr>
          <w:sz w:val="28"/>
          <w:szCs w:val="28"/>
          <w:lang w:val="uk-UA"/>
        </w:rPr>
        <w:t>е</w:t>
      </w:r>
      <w:r>
        <w:rPr>
          <w:sz w:val="28"/>
          <w:szCs w:val="28"/>
          <w:lang w:val="uk-UA"/>
        </w:rPr>
        <w:t>нопаузи.</w:t>
      </w:r>
      <w:r w:rsidRPr="00877A9E">
        <w:rPr>
          <w:sz w:val="28"/>
          <w:szCs w:val="28"/>
          <w:lang w:val="uk-UA"/>
        </w:rPr>
        <w:t xml:space="preserve"> </w:t>
      </w:r>
    </w:p>
    <w:p w:rsidR="002F40BE" w:rsidRDefault="002F40BE" w:rsidP="002F40BE">
      <w:pPr>
        <w:widowControl w:val="0"/>
        <w:shd w:val="clear" w:color="auto" w:fill="FFFFFF"/>
        <w:spacing w:line="360" w:lineRule="auto"/>
        <w:ind w:firstLine="709"/>
        <w:jc w:val="both"/>
        <w:rPr>
          <w:b/>
          <w:lang w:val="uk-UA"/>
        </w:rPr>
      </w:pPr>
      <w:r>
        <w:rPr>
          <w:b/>
          <w:sz w:val="28"/>
          <w:szCs w:val="28"/>
          <w:lang w:val="uk-UA"/>
        </w:rPr>
        <w:t>Задачі дослідження:</w:t>
      </w:r>
    </w:p>
    <w:p w:rsidR="002F40BE" w:rsidRDefault="002F40BE" w:rsidP="0014033F">
      <w:pPr>
        <w:widowControl w:val="0"/>
        <w:numPr>
          <w:ilvl w:val="0"/>
          <w:numId w:val="46"/>
        </w:numPr>
        <w:shd w:val="clear" w:color="auto" w:fill="FFFFFF"/>
        <w:tabs>
          <w:tab w:val="left" w:pos="403"/>
        </w:tabs>
        <w:suppressAutoHyphens w:val="0"/>
        <w:autoSpaceDE w:val="0"/>
        <w:autoSpaceDN w:val="0"/>
        <w:adjustRightInd w:val="0"/>
        <w:spacing w:line="360" w:lineRule="auto"/>
        <w:jc w:val="both"/>
        <w:rPr>
          <w:sz w:val="28"/>
          <w:szCs w:val="28"/>
          <w:lang w:val="uk-UA"/>
        </w:rPr>
      </w:pPr>
      <w:r>
        <w:rPr>
          <w:sz w:val="28"/>
          <w:szCs w:val="28"/>
          <w:lang w:val="uk-UA"/>
        </w:rPr>
        <w:t>Провести ретроспективний аналіз показів до тотального видалення яєчників та результатів патогістологічних заключень після гістероваріоект</w:t>
      </w:r>
      <w:r>
        <w:rPr>
          <w:sz w:val="28"/>
          <w:szCs w:val="28"/>
          <w:lang w:val="uk-UA"/>
        </w:rPr>
        <w:t>о</w:t>
      </w:r>
      <w:r>
        <w:rPr>
          <w:sz w:val="28"/>
          <w:szCs w:val="28"/>
          <w:lang w:val="uk-UA"/>
        </w:rPr>
        <w:t>мій.</w:t>
      </w:r>
    </w:p>
    <w:p w:rsidR="002F40BE" w:rsidRDefault="002F40BE" w:rsidP="0014033F">
      <w:pPr>
        <w:widowControl w:val="0"/>
        <w:numPr>
          <w:ilvl w:val="0"/>
          <w:numId w:val="46"/>
        </w:numPr>
        <w:shd w:val="clear" w:color="auto" w:fill="FFFFFF"/>
        <w:tabs>
          <w:tab w:val="left" w:pos="403"/>
        </w:tabs>
        <w:suppressAutoHyphens w:val="0"/>
        <w:autoSpaceDE w:val="0"/>
        <w:autoSpaceDN w:val="0"/>
        <w:adjustRightInd w:val="0"/>
        <w:spacing w:line="360" w:lineRule="auto"/>
        <w:jc w:val="both"/>
        <w:rPr>
          <w:sz w:val="28"/>
          <w:szCs w:val="28"/>
          <w:lang w:val="uk-UA"/>
        </w:rPr>
      </w:pPr>
      <w:r>
        <w:rPr>
          <w:sz w:val="28"/>
          <w:szCs w:val="28"/>
          <w:lang w:val="uk-UA"/>
        </w:rPr>
        <w:t>Провести порівняльний аналіз динаміки клінічних проявів та змін гормонального статусу, які відбуваються у жінок в перші п'ять років після хірург</w:t>
      </w:r>
      <w:r>
        <w:rPr>
          <w:sz w:val="28"/>
          <w:szCs w:val="28"/>
          <w:lang w:val="uk-UA"/>
        </w:rPr>
        <w:t>і</w:t>
      </w:r>
      <w:r>
        <w:rPr>
          <w:sz w:val="28"/>
          <w:szCs w:val="28"/>
          <w:lang w:val="uk-UA"/>
        </w:rPr>
        <w:t>чної і фізіологічної менопаузи.</w:t>
      </w:r>
    </w:p>
    <w:p w:rsidR="002F40BE" w:rsidRDefault="002F40BE" w:rsidP="0014033F">
      <w:pPr>
        <w:widowControl w:val="0"/>
        <w:numPr>
          <w:ilvl w:val="0"/>
          <w:numId w:val="46"/>
        </w:numPr>
        <w:shd w:val="clear" w:color="auto" w:fill="FFFFFF"/>
        <w:tabs>
          <w:tab w:val="left" w:pos="403"/>
        </w:tabs>
        <w:suppressAutoHyphens w:val="0"/>
        <w:autoSpaceDE w:val="0"/>
        <w:autoSpaceDN w:val="0"/>
        <w:adjustRightInd w:val="0"/>
        <w:spacing w:line="360" w:lineRule="auto"/>
        <w:jc w:val="both"/>
        <w:rPr>
          <w:sz w:val="28"/>
          <w:szCs w:val="28"/>
          <w:lang w:val="uk-UA"/>
        </w:rPr>
      </w:pPr>
      <w:r>
        <w:rPr>
          <w:sz w:val="28"/>
          <w:szCs w:val="28"/>
          <w:lang w:val="uk-UA"/>
        </w:rPr>
        <w:t>Виявити особливості динаміки змін мінеральної щільності кісткової тканини в різних ділянках кісткового скелету у взаємозв’язку з тривалістю гіпоестрогенемії і порушеннями фосфорно-кальцієвого обміну у жінок в п</w:t>
      </w:r>
      <w:r>
        <w:rPr>
          <w:sz w:val="28"/>
          <w:szCs w:val="28"/>
          <w:lang w:val="uk-UA"/>
        </w:rPr>
        <w:t>е</w:t>
      </w:r>
      <w:r>
        <w:rPr>
          <w:sz w:val="28"/>
          <w:szCs w:val="28"/>
          <w:lang w:val="uk-UA"/>
        </w:rPr>
        <w:t>ріод хірургічної і фізіологічної менопаузи.</w:t>
      </w:r>
    </w:p>
    <w:p w:rsidR="002F40BE" w:rsidRDefault="002F40BE" w:rsidP="0014033F">
      <w:pPr>
        <w:widowControl w:val="0"/>
        <w:numPr>
          <w:ilvl w:val="0"/>
          <w:numId w:val="46"/>
        </w:numPr>
        <w:shd w:val="clear" w:color="auto" w:fill="FFFFFF"/>
        <w:tabs>
          <w:tab w:val="left" w:pos="403"/>
        </w:tabs>
        <w:suppressAutoHyphens w:val="0"/>
        <w:autoSpaceDE w:val="0"/>
        <w:autoSpaceDN w:val="0"/>
        <w:adjustRightInd w:val="0"/>
        <w:spacing w:line="360" w:lineRule="auto"/>
        <w:jc w:val="both"/>
        <w:rPr>
          <w:sz w:val="28"/>
          <w:szCs w:val="28"/>
          <w:lang w:val="uk-UA"/>
        </w:rPr>
      </w:pPr>
      <w:r>
        <w:rPr>
          <w:sz w:val="28"/>
          <w:szCs w:val="28"/>
          <w:lang w:val="uk-UA"/>
        </w:rPr>
        <w:t>Визначити основні принципи превентивного профілактичного лік</w:t>
      </w:r>
      <w:r>
        <w:rPr>
          <w:sz w:val="28"/>
          <w:szCs w:val="28"/>
          <w:lang w:val="uk-UA"/>
        </w:rPr>
        <w:t>у</w:t>
      </w:r>
      <w:r>
        <w:rPr>
          <w:sz w:val="28"/>
          <w:szCs w:val="28"/>
          <w:lang w:val="uk-UA"/>
        </w:rPr>
        <w:t xml:space="preserve">вання </w:t>
      </w:r>
      <w:r>
        <w:rPr>
          <w:sz w:val="28"/>
          <w:szCs w:val="28"/>
        </w:rPr>
        <w:t>менопаузального</w:t>
      </w:r>
      <w:r>
        <w:rPr>
          <w:sz w:val="28"/>
          <w:szCs w:val="28"/>
          <w:lang w:val="uk-UA"/>
        </w:rPr>
        <w:t xml:space="preserve"> остеопорозу у жінок після тотальної </w:t>
      </w:r>
      <w:r>
        <w:rPr>
          <w:sz w:val="28"/>
          <w:szCs w:val="28"/>
        </w:rPr>
        <w:t>оварі</w:t>
      </w:r>
      <w:r>
        <w:rPr>
          <w:sz w:val="28"/>
          <w:szCs w:val="28"/>
          <w:lang w:val="uk-UA"/>
        </w:rPr>
        <w:t>о</w:t>
      </w:r>
      <w:r>
        <w:rPr>
          <w:sz w:val="28"/>
          <w:szCs w:val="28"/>
        </w:rPr>
        <w:t>ектомії</w:t>
      </w:r>
      <w:r>
        <w:rPr>
          <w:sz w:val="28"/>
          <w:szCs w:val="28"/>
          <w:lang w:val="uk-UA"/>
        </w:rPr>
        <w:t xml:space="preserve"> та в п</w:t>
      </w:r>
      <w:r>
        <w:rPr>
          <w:sz w:val="28"/>
          <w:szCs w:val="28"/>
          <w:lang w:val="uk-UA"/>
        </w:rPr>
        <w:t>е</w:t>
      </w:r>
      <w:r>
        <w:rPr>
          <w:sz w:val="28"/>
          <w:szCs w:val="28"/>
          <w:lang w:val="uk-UA"/>
        </w:rPr>
        <w:t>ріод фізіологічної менопаузи.</w:t>
      </w:r>
    </w:p>
    <w:p w:rsidR="002F40BE" w:rsidRPr="00877A9E" w:rsidRDefault="002F40BE" w:rsidP="0014033F">
      <w:pPr>
        <w:widowControl w:val="0"/>
        <w:numPr>
          <w:ilvl w:val="0"/>
          <w:numId w:val="45"/>
        </w:numPr>
        <w:shd w:val="clear" w:color="auto" w:fill="FFFFFF"/>
        <w:tabs>
          <w:tab w:val="left" w:pos="403"/>
        </w:tabs>
        <w:suppressAutoHyphens w:val="0"/>
        <w:autoSpaceDE w:val="0"/>
        <w:autoSpaceDN w:val="0"/>
        <w:adjustRightInd w:val="0"/>
        <w:spacing w:line="360" w:lineRule="auto"/>
        <w:ind w:left="926" w:hanging="360"/>
        <w:jc w:val="both"/>
        <w:rPr>
          <w:sz w:val="28"/>
          <w:szCs w:val="28"/>
          <w:lang w:val="uk-UA"/>
        </w:rPr>
      </w:pPr>
      <w:r>
        <w:rPr>
          <w:sz w:val="28"/>
          <w:szCs w:val="28"/>
          <w:lang w:val="uk-UA"/>
        </w:rPr>
        <w:t>Розробити і впровадити лікувальний комплекс для зниження частоти і ступеня тяжкості остеопорозу.</w:t>
      </w:r>
    </w:p>
    <w:p w:rsidR="002F40BE" w:rsidRDefault="002F40BE" w:rsidP="002F40BE">
      <w:pPr>
        <w:widowControl w:val="0"/>
        <w:shd w:val="clear" w:color="auto" w:fill="FFFFFF"/>
        <w:spacing w:line="360" w:lineRule="auto"/>
        <w:ind w:firstLine="709"/>
        <w:jc w:val="both"/>
        <w:rPr>
          <w:lang w:val="uk-UA"/>
        </w:rPr>
      </w:pPr>
      <w:r>
        <w:rPr>
          <w:i/>
          <w:iCs/>
          <w:sz w:val="28"/>
          <w:szCs w:val="28"/>
          <w:lang w:val="uk-UA"/>
        </w:rPr>
        <w:t xml:space="preserve">Об’єкт дослідження - </w:t>
      </w:r>
      <w:r>
        <w:rPr>
          <w:sz w:val="28"/>
          <w:szCs w:val="28"/>
          <w:lang w:val="uk-UA"/>
        </w:rPr>
        <w:t>жінки, які перенесли тотальну оваріоектомію в репродуктивному віці та з фізіологічною менопаузою.</w:t>
      </w:r>
    </w:p>
    <w:p w:rsidR="002F40BE" w:rsidRDefault="002F40BE" w:rsidP="002F40BE">
      <w:pPr>
        <w:widowControl w:val="0"/>
        <w:shd w:val="clear" w:color="auto" w:fill="FFFFFF"/>
        <w:spacing w:line="360" w:lineRule="auto"/>
        <w:ind w:firstLine="709"/>
        <w:jc w:val="both"/>
        <w:rPr>
          <w:sz w:val="28"/>
          <w:szCs w:val="28"/>
          <w:lang w:val="uk-UA"/>
        </w:rPr>
      </w:pPr>
      <w:r>
        <w:rPr>
          <w:i/>
          <w:iCs/>
          <w:sz w:val="28"/>
          <w:szCs w:val="28"/>
          <w:lang w:val="uk-UA"/>
        </w:rPr>
        <w:t xml:space="preserve">Предмет дослідження </w:t>
      </w:r>
      <w:r>
        <w:rPr>
          <w:sz w:val="28"/>
          <w:szCs w:val="28"/>
          <w:lang w:val="uk-UA"/>
        </w:rPr>
        <w:t xml:space="preserve">- клініка, гормональний </w:t>
      </w:r>
      <w:r>
        <w:rPr>
          <w:sz w:val="28"/>
          <w:szCs w:val="28"/>
          <w:lang w:val="uk-UA" w:eastAsia="uk-UA"/>
        </w:rPr>
        <w:t xml:space="preserve">гомеостаз, </w:t>
      </w:r>
      <w:r>
        <w:rPr>
          <w:sz w:val="28"/>
          <w:szCs w:val="28"/>
          <w:lang w:val="uk-UA"/>
        </w:rPr>
        <w:t>мінеральна щільність кісткової тканини, фосфорно-кальцієвий обмін.</w:t>
      </w:r>
    </w:p>
    <w:p w:rsidR="002F40BE" w:rsidRDefault="002F40BE" w:rsidP="002F40BE">
      <w:pPr>
        <w:widowControl w:val="0"/>
        <w:shd w:val="clear" w:color="auto" w:fill="FFFFFF"/>
        <w:spacing w:line="360" w:lineRule="auto"/>
        <w:ind w:firstLine="709"/>
        <w:jc w:val="both"/>
        <w:rPr>
          <w:sz w:val="28"/>
          <w:szCs w:val="28"/>
          <w:lang w:val="uk-UA"/>
        </w:rPr>
      </w:pPr>
      <w:r>
        <w:rPr>
          <w:i/>
          <w:iCs/>
          <w:sz w:val="28"/>
          <w:szCs w:val="28"/>
          <w:lang w:val="uk-UA"/>
        </w:rPr>
        <w:lastRenderedPageBreak/>
        <w:t xml:space="preserve">Методи дослідження </w:t>
      </w:r>
      <w:r>
        <w:rPr>
          <w:sz w:val="28"/>
          <w:szCs w:val="28"/>
          <w:lang w:val="uk-UA"/>
        </w:rPr>
        <w:t>- клінічні, біохімічні (кальцій, фосфор, лужна фосфатаза, креатинін), гормональні (фолікулостимулюючий гормон, лютеїніз</w:t>
      </w:r>
      <w:r>
        <w:rPr>
          <w:sz w:val="28"/>
          <w:szCs w:val="28"/>
          <w:lang w:val="uk-UA"/>
        </w:rPr>
        <w:t>у</w:t>
      </w:r>
      <w:r>
        <w:rPr>
          <w:sz w:val="28"/>
          <w:szCs w:val="28"/>
          <w:lang w:val="uk-UA"/>
        </w:rPr>
        <w:t>ючий гормон, пролактин, естрадіол, прогестерон, тестостерон, тироксин, трийодтиронін), рентгенологічні і статистичні.</w:t>
      </w:r>
    </w:p>
    <w:p w:rsidR="002F40BE" w:rsidRDefault="002F40BE" w:rsidP="002F40BE">
      <w:pPr>
        <w:widowControl w:val="0"/>
        <w:shd w:val="clear" w:color="auto" w:fill="FFFFFF"/>
        <w:spacing w:line="360" w:lineRule="auto"/>
        <w:ind w:firstLine="709"/>
        <w:jc w:val="both"/>
        <w:rPr>
          <w:lang w:val="uk-UA"/>
        </w:rPr>
      </w:pPr>
      <w:r>
        <w:rPr>
          <w:b/>
          <w:bCs/>
          <w:sz w:val="28"/>
          <w:szCs w:val="28"/>
          <w:lang w:val="uk-UA"/>
        </w:rPr>
        <w:t xml:space="preserve">Наукова новизна отриманих результатів. </w:t>
      </w:r>
      <w:r>
        <w:rPr>
          <w:bCs/>
          <w:sz w:val="28"/>
          <w:szCs w:val="28"/>
          <w:lang w:val="uk-UA"/>
        </w:rPr>
        <w:t>В</w:t>
      </w:r>
      <w:r>
        <w:rPr>
          <w:sz w:val="28"/>
          <w:szCs w:val="28"/>
          <w:lang w:val="uk-UA"/>
        </w:rPr>
        <w:t>становлений взаємозв'</w:t>
      </w:r>
      <w:r>
        <w:rPr>
          <w:sz w:val="28"/>
          <w:szCs w:val="28"/>
          <w:lang w:val="uk-UA"/>
        </w:rPr>
        <w:t>я</w:t>
      </w:r>
      <w:r>
        <w:rPr>
          <w:sz w:val="28"/>
          <w:szCs w:val="28"/>
          <w:lang w:val="uk-UA"/>
        </w:rPr>
        <w:t xml:space="preserve">зок динаміки структурно-функціональних порушень кісткової тканини поперекового відділу хребта залежно від рівнів </w:t>
      </w:r>
      <w:r>
        <w:rPr>
          <w:sz w:val="28"/>
          <w:szCs w:val="28"/>
          <w:lang w:val="uk-UA" w:eastAsia="uk-UA"/>
        </w:rPr>
        <w:t xml:space="preserve">статевих </w:t>
      </w:r>
      <w:r>
        <w:rPr>
          <w:sz w:val="28"/>
          <w:szCs w:val="28"/>
          <w:lang w:val="uk-UA"/>
        </w:rPr>
        <w:t xml:space="preserve">стероїдних, </w:t>
      </w:r>
      <w:r>
        <w:rPr>
          <w:sz w:val="28"/>
          <w:szCs w:val="28"/>
          <w:lang w:val="uk-UA" w:eastAsia="uk-UA"/>
        </w:rPr>
        <w:t>гонадотро</w:t>
      </w:r>
      <w:r>
        <w:rPr>
          <w:sz w:val="28"/>
          <w:szCs w:val="28"/>
          <w:lang w:val="uk-UA" w:eastAsia="uk-UA"/>
        </w:rPr>
        <w:t>п</w:t>
      </w:r>
      <w:r>
        <w:rPr>
          <w:sz w:val="28"/>
          <w:szCs w:val="28"/>
          <w:lang w:val="uk-UA" w:eastAsia="uk-UA"/>
        </w:rPr>
        <w:t>них</w:t>
      </w:r>
      <w:r>
        <w:rPr>
          <w:sz w:val="28"/>
          <w:szCs w:val="28"/>
          <w:lang w:val="uk-UA"/>
        </w:rPr>
        <w:t xml:space="preserve"> і тиреоїдних гормонів у жінок після тотальної оваріоектомії і у фізіолог</w:t>
      </w:r>
      <w:r>
        <w:rPr>
          <w:sz w:val="28"/>
          <w:szCs w:val="28"/>
          <w:lang w:val="uk-UA"/>
        </w:rPr>
        <w:t>і</w:t>
      </w:r>
      <w:r>
        <w:rPr>
          <w:sz w:val="28"/>
          <w:szCs w:val="28"/>
          <w:lang w:val="uk-UA"/>
        </w:rPr>
        <w:t>чній менопаузі.</w:t>
      </w:r>
    </w:p>
    <w:p w:rsidR="002F40BE" w:rsidRDefault="002F40BE" w:rsidP="002F40BE">
      <w:pPr>
        <w:widowControl w:val="0"/>
        <w:shd w:val="clear" w:color="auto" w:fill="FFFFFF"/>
        <w:spacing w:line="360" w:lineRule="auto"/>
        <w:ind w:firstLine="709"/>
        <w:jc w:val="both"/>
        <w:rPr>
          <w:bCs/>
          <w:sz w:val="28"/>
          <w:szCs w:val="28"/>
          <w:lang w:val="uk-UA"/>
        </w:rPr>
      </w:pPr>
      <w:r>
        <w:rPr>
          <w:bCs/>
          <w:sz w:val="28"/>
          <w:szCs w:val="28"/>
          <w:lang w:val="uk-UA"/>
        </w:rPr>
        <w:t>Вперше проведено порівняльну характеристику між антропометричн</w:t>
      </w:r>
      <w:r>
        <w:rPr>
          <w:bCs/>
          <w:sz w:val="28"/>
          <w:szCs w:val="28"/>
          <w:lang w:val="uk-UA"/>
        </w:rPr>
        <w:t>и</w:t>
      </w:r>
      <w:r>
        <w:rPr>
          <w:bCs/>
          <w:sz w:val="28"/>
          <w:szCs w:val="28"/>
          <w:lang w:val="uk-UA"/>
        </w:rPr>
        <w:t>ми показниками, особливостями стану слизової оболонки піхви та ендокри</w:t>
      </w:r>
      <w:r>
        <w:rPr>
          <w:bCs/>
          <w:sz w:val="28"/>
          <w:szCs w:val="28"/>
          <w:lang w:val="uk-UA"/>
        </w:rPr>
        <w:t>н</w:t>
      </w:r>
      <w:r>
        <w:rPr>
          <w:bCs/>
          <w:sz w:val="28"/>
          <w:szCs w:val="28"/>
          <w:lang w:val="uk-UA"/>
        </w:rPr>
        <w:t>ним статусом і мінеральною щільністю кісткової тканини залежно від типу, терміну настання та тривалості менопаузи.</w:t>
      </w:r>
    </w:p>
    <w:p w:rsidR="002F40BE" w:rsidRDefault="002F40BE" w:rsidP="002F40BE">
      <w:pPr>
        <w:widowControl w:val="0"/>
        <w:shd w:val="clear" w:color="auto" w:fill="FFFFFF"/>
        <w:spacing w:line="360" w:lineRule="auto"/>
        <w:ind w:firstLine="709"/>
        <w:jc w:val="both"/>
        <w:rPr>
          <w:bCs/>
          <w:sz w:val="28"/>
          <w:szCs w:val="28"/>
          <w:lang w:val="uk-UA"/>
        </w:rPr>
      </w:pPr>
      <w:r>
        <w:rPr>
          <w:bCs/>
          <w:sz w:val="28"/>
          <w:szCs w:val="28"/>
          <w:lang w:val="uk-UA"/>
        </w:rPr>
        <w:t>Дістало подальшого розвитку більш глибоке вивчення ендокринного статусу, ступеня та динаміки розладів гіпофізарно-гонадної і тиреоїдної си</w:t>
      </w:r>
      <w:r>
        <w:rPr>
          <w:bCs/>
          <w:sz w:val="28"/>
          <w:szCs w:val="28"/>
          <w:lang w:val="uk-UA"/>
        </w:rPr>
        <w:t>с</w:t>
      </w:r>
      <w:r>
        <w:rPr>
          <w:bCs/>
          <w:sz w:val="28"/>
          <w:szCs w:val="28"/>
          <w:lang w:val="uk-UA"/>
        </w:rPr>
        <w:t>тем у жінок з фізіологічною та хірургічною менопаузою.</w:t>
      </w:r>
    </w:p>
    <w:p w:rsidR="002F40BE" w:rsidRDefault="002F40BE" w:rsidP="002F40BE">
      <w:pPr>
        <w:widowControl w:val="0"/>
        <w:shd w:val="clear" w:color="auto" w:fill="FFFFFF"/>
        <w:spacing w:line="360" w:lineRule="auto"/>
        <w:ind w:firstLine="709"/>
        <w:jc w:val="both"/>
        <w:rPr>
          <w:bCs/>
          <w:sz w:val="28"/>
          <w:szCs w:val="28"/>
          <w:lang w:val="uk-UA"/>
        </w:rPr>
      </w:pPr>
      <w:r>
        <w:rPr>
          <w:bCs/>
          <w:sz w:val="28"/>
          <w:szCs w:val="28"/>
          <w:lang w:val="uk-UA"/>
        </w:rPr>
        <w:t>Вперше отримані нормативні дані про структурно-функціональний стан кісткової тканини для жінок західного регіону України на основі денс</w:t>
      </w:r>
      <w:r>
        <w:rPr>
          <w:bCs/>
          <w:sz w:val="28"/>
          <w:szCs w:val="28"/>
          <w:lang w:val="uk-UA"/>
        </w:rPr>
        <w:t>и</w:t>
      </w:r>
      <w:r>
        <w:rPr>
          <w:bCs/>
          <w:sz w:val="28"/>
          <w:szCs w:val="28"/>
          <w:lang w:val="uk-UA"/>
        </w:rPr>
        <w:t>тометричних даних.</w:t>
      </w:r>
    </w:p>
    <w:p w:rsidR="002F40BE" w:rsidRDefault="002F40BE" w:rsidP="002F40BE">
      <w:pPr>
        <w:widowControl w:val="0"/>
        <w:shd w:val="clear" w:color="auto" w:fill="FFFFFF"/>
        <w:spacing w:line="360" w:lineRule="auto"/>
        <w:ind w:firstLine="709"/>
        <w:jc w:val="both"/>
        <w:rPr>
          <w:bCs/>
          <w:sz w:val="28"/>
          <w:szCs w:val="28"/>
          <w:lang w:val="uk-UA"/>
        </w:rPr>
      </w:pPr>
      <w:r>
        <w:rPr>
          <w:bCs/>
          <w:sz w:val="28"/>
          <w:szCs w:val="28"/>
          <w:lang w:val="uk-UA"/>
        </w:rPr>
        <w:t>Обґрунтовано доцільність комплексної терапії з метою усунення ди</w:t>
      </w:r>
      <w:r>
        <w:rPr>
          <w:bCs/>
          <w:sz w:val="28"/>
          <w:szCs w:val="28"/>
          <w:lang w:val="uk-UA"/>
        </w:rPr>
        <w:t>с</w:t>
      </w:r>
      <w:r>
        <w:rPr>
          <w:bCs/>
          <w:sz w:val="28"/>
          <w:szCs w:val="28"/>
          <w:lang w:val="uk-UA"/>
        </w:rPr>
        <w:t>гормональних розладів гіпофізарно-гонадної і тиреоїдної системи, розвитку атрофічних процесів слизової оболонки піхви та остеопенічного синдрому в ранній менопаузі.</w:t>
      </w:r>
    </w:p>
    <w:p w:rsidR="002F40BE" w:rsidRDefault="002F40BE" w:rsidP="002F40BE">
      <w:pPr>
        <w:widowControl w:val="0"/>
        <w:shd w:val="clear" w:color="auto" w:fill="FFFFFF"/>
        <w:spacing w:line="360" w:lineRule="auto"/>
        <w:ind w:firstLine="709"/>
        <w:jc w:val="both"/>
        <w:rPr>
          <w:bCs/>
          <w:sz w:val="28"/>
          <w:szCs w:val="28"/>
          <w:lang w:val="uk-UA"/>
        </w:rPr>
      </w:pPr>
      <w:r>
        <w:rPr>
          <w:bCs/>
          <w:sz w:val="28"/>
          <w:szCs w:val="28"/>
          <w:lang w:val="uk-UA"/>
        </w:rPr>
        <w:t>Встановлено прогностичні критерії та найбільш відомі чинники щодо розвитку та прогресування структурно-функціональних порушень кісткової тканини, що дозволяє якісно оцінити ступінь ризику, а також вирішити п</w:t>
      </w:r>
      <w:r>
        <w:rPr>
          <w:bCs/>
          <w:sz w:val="28"/>
          <w:szCs w:val="28"/>
          <w:lang w:val="uk-UA"/>
        </w:rPr>
        <w:t>и</w:t>
      </w:r>
      <w:r>
        <w:rPr>
          <w:bCs/>
          <w:sz w:val="28"/>
          <w:szCs w:val="28"/>
          <w:lang w:val="uk-UA"/>
        </w:rPr>
        <w:t>тання про необхідність та термін проведення профілактичних заходів.</w:t>
      </w:r>
    </w:p>
    <w:p w:rsidR="002F40BE" w:rsidRPr="009B1F10" w:rsidRDefault="002F40BE" w:rsidP="002F40BE">
      <w:pPr>
        <w:widowControl w:val="0"/>
        <w:shd w:val="clear" w:color="auto" w:fill="FFFFFF"/>
        <w:spacing w:line="360" w:lineRule="auto"/>
        <w:ind w:firstLine="709"/>
        <w:jc w:val="both"/>
        <w:rPr>
          <w:bCs/>
          <w:sz w:val="28"/>
          <w:szCs w:val="28"/>
          <w:lang w:val="uk-UA"/>
        </w:rPr>
      </w:pPr>
      <w:r>
        <w:rPr>
          <w:bCs/>
          <w:sz w:val="28"/>
          <w:szCs w:val="28"/>
          <w:lang w:val="uk-UA"/>
        </w:rPr>
        <w:t>Науково обґрунтовано доцільність застосування в ранні терміни хіру</w:t>
      </w:r>
      <w:r>
        <w:rPr>
          <w:bCs/>
          <w:sz w:val="28"/>
          <w:szCs w:val="28"/>
          <w:lang w:val="uk-UA"/>
        </w:rPr>
        <w:t>р</w:t>
      </w:r>
      <w:r>
        <w:rPr>
          <w:bCs/>
          <w:sz w:val="28"/>
          <w:szCs w:val="28"/>
          <w:lang w:val="uk-UA"/>
        </w:rPr>
        <w:t>гічної менопаузи замісної гормональної терапії у поєднанні з Са-</w:t>
      </w:r>
      <w:r>
        <w:rPr>
          <w:bCs/>
          <w:sz w:val="28"/>
          <w:szCs w:val="28"/>
          <w:lang w:val="en-US"/>
        </w:rPr>
        <w:t>D</w:t>
      </w:r>
      <w:r>
        <w:rPr>
          <w:bCs/>
          <w:sz w:val="22"/>
          <w:szCs w:val="22"/>
          <w:lang w:val="uk-UA"/>
        </w:rPr>
        <w:t>3</w:t>
      </w:r>
      <w:r>
        <w:rPr>
          <w:bCs/>
          <w:sz w:val="28"/>
          <w:szCs w:val="28"/>
          <w:lang w:val="uk-UA"/>
        </w:rPr>
        <w:t xml:space="preserve">-Нікомедом, яке більш ефективне, ніж призначення виключно препаратів Са і вітаміну </w:t>
      </w:r>
      <w:r>
        <w:rPr>
          <w:bCs/>
          <w:sz w:val="28"/>
          <w:szCs w:val="28"/>
          <w:lang w:val="en-US"/>
        </w:rPr>
        <w:t>D</w:t>
      </w:r>
      <w:r>
        <w:rPr>
          <w:bCs/>
          <w:sz w:val="22"/>
          <w:szCs w:val="22"/>
          <w:lang w:val="uk-UA"/>
        </w:rPr>
        <w:t>3</w:t>
      </w:r>
      <w:r>
        <w:rPr>
          <w:bCs/>
          <w:sz w:val="28"/>
          <w:szCs w:val="28"/>
          <w:lang w:val="uk-UA"/>
        </w:rPr>
        <w:t>.</w:t>
      </w:r>
    </w:p>
    <w:p w:rsidR="002F40BE" w:rsidRDefault="002F40BE" w:rsidP="002F40BE">
      <w:pPr>
        <w:widowControl w:val="0"/>
        <w:shd w:val="clear" w:color="auto" w:fill="FFFFFF"/>
        <w:spacing w:line="360" w:lineRule="auto"/>
        <w:ind w:firstLine="709"/>
        <w:jc w:val="both"/>
        <w:rPr>
          <w:sz w:val="28"/>
          <w:szCs w:val="28"/>
          <w:lang w:val="uk-UA"/>
        </w:rPr>
      </w:pPr>
      <w:r>
        <w:rPr>
          <w:b/>
          <w:bCs/>
          <w:sz w:val="28"/>
          <w:szCs w:val="28"/>
          <w:lang w:val="uk-UA"/>
        </w:rPr>
        <w:lastRenderedPageBreak/>
        <w:t xml:space="preserve">Практичне застосування одержаних результатів. </w:t>
      </w:r>
      <w:r>
        <w:rPr>
          <w:sz w:val="28"/>
          <w:szCs w:val="28"/>
          <w:lang w:val="uk-UA"/>
        </w:rPr>
        <w:t>Визначено при</w:t>
      </w:r>
      <w:r>
        <w:rPr>
          <w:sz w:val="28"/>
          <w:szCs w:val="28"/>
          <w:lang w:val="uk-UA"/>
        </w:rPr>
        <w:t>н</w:t>
      </w:r>
      <w:r>
        <w:rPr>
          <w:sz w:val="28"/>
          <w:szCs w:val="28"/>
          <w:lang w:val="uk-UA"/>
        </w:rPr>
        <w:t>ципи профілактики остеопорозу після тотальної оваріоектомії з врахуванням динаміки продукції статевих стероїдних,  гонадотропних і тиреоїдних горм</w:t>
      </w:r>
      <w:r>
        <w:rPr>
          <w:sz w:val="28"/>
          <w:szCs w:val="28"/>
          <w:lang w:val="uk-UA"/>
        </w:rPr>
        <w:t>о</w:t>
      </w:r>
      <w:r>
        <w:rPr>
          <w:sz w:val="28"/>
          <w:szCs w:val="28"/>
          <w:lang w:val="uk-UA"/>
        </w:rPr>
        <w:t>нів, порушень мінеральної щільності кісткової тканини та біохімічних пока</w:t>
      </w:r>
      <w:r>
        <w:rPr>
          <w:sz w:val="28"/>
          <w:szCs w:val="28"/>
          <w:lang w:val="uk-UA"/>
        </w:rPr>
        <w:t>з</w:t>
      </w:r>
      <w:r>
        <w:rPr>
          <w:sz w:val="28"/>
          <w:szCs w:val="28"/>
          <w:lang w:val="uk-UA"/>
        </w:rPr>
        <w:t>ників фосфорно-кальцієвого обміну.</w:t>
      </w:r>
    </w:p>
    <w:p w:rsidR="002F40BE" w:rsidRDefault="002F40BE" w:rsidP="002F40BE">
      <w:pPr>
        <w:widowControl w:val="0"/>
        <w:shd w:val="clear" w:color="auto" w:fill="FFFFFF"/>
        <w:spacing w:line="360" w:lineRule="auto"/>
        <w:ind w:firstLine="709"/>
        <w:jc w:val="both"/>
        <w:rPr>
          <w:sz w:val="28"/>
          <w:szCs w:val="28"/>
          <w:lang w:val="uk-UA"/>
        </w:rPr>
      </w:pPr>
      <w:r>
        <w:rPr>
          <w:sz w:val="28"/>
          <w:szCs w:val="28"/>
          <w:lang w:val="uk-UA"/>
        </w:rPr>
        <w:t>Патологічні зміни слизової оболонки піхви, які тісно пов’язані з структурно-функціональним станом кісткової тканини слід вважати маркером ро</w:t>
      </w:r>
      <w:r>
        <w:rPr>
          <w:sz w:val="28"/>
          <w:szCs w:val="28"/>
          <w:lang w:val="uk-UA"/>
        </w:rPr>
        <w:t>з</w:t>
      </w:r>
      <w:r>
        <w:rPr>
          <w:sz w:val="28"/>
          <w:szCs w:val="28"/>
          <w:lang w:val="uk-UA"/>
        </w:rPr>
        <w:t>витку остеопорозу в ранній менопаузі.</w:t>
      </w:r>
    </w:p>
    <w:p w:rsidR="002F40BE" w:rsidRPr="00F7108D" w:rsidRDefault="002F40BE" w:rsidP="002F40BE">
      <w:pPr>
        <w:widowControl w:val="0"/>
        <w:shd w:val="clear" w:color="auto" w:fill="FFFFFF"/>
        <w:spacing w:line="360" w:lineRule="auto"/>
        <w:ind w:firstLine="709"/>
        <w:jc w:val="both"/>
        <w:rPr>
          <w:bCs/>
          <w:spacing w:val="-4"/>
          <w:sz w:val="28"/>
          <w:szCs w:val="28"/>
          <w:lang w:val="uk-UA"/>
        </w:rPr>
      </w:pPr>
      <w:r>
        <w:rPr>
          <w:bCs/>
          <w:sz w:val="28"/>
          <w:szCs w:val="28"/>
          <w:lang w:val="uk-UA"/>
        </w:rPr>
        <w:t xml:space="preserve">Створено алгоритми прогнозування ознак остеопорозу в залежності від типу і терміну настання менопаузи, на яких базуються обґрунтований і впроваджений в клінічну практику диференційований підхід до комплексного лікування </w:t>
      </w:r>
      <w:r w:rsidRPr="00F7108D">
        <w:rPr>
          <w:bCs/>
          <w:spacing w:val="-4"/>
          <w:sz w:val="28"/>
          <w:szCs w:val="28"/>
          <w:lang w:val="uk-UA"/>
        </w:rPr>
        <w:t>постменопаузального остеопорозу залежно від тривалості менопа</w:t>
      </w:r>
      <w:r w:rsidRPr="00F7108D">
        <w:rPr>
          <w:bCs/>
          <w:spacing w:val="-4"/>
          <w:sz w:val="28"/>
          <w:szCs w:val="28"/>
          <w:lang w:val="uk-UA"/>
        </w:rPr>
        <w:t>у</w:t>
      </w:r>
      <w:r w:rsidRPr="00F7108D">
        <w:rPr>
          <w:bCs/>
          <w:spacing w:val="-4"/>
          <w:sz w:val="28"/>
          <w:szCs w:val="28"/>
          <w:lang w:val="uk-UA"/>
        </w:rPr>
        <w:t>зи.</w:t>
      </w:r>
    </w:p>
    <w:p w:rsidR="002F40BE" w:rsidRDefault="002F40BE" w:rsidP="002F40BE">
      <w:pPr>
        <w:widowControl w:val="0"/>
        <w:shd w:val="clear" w:color="auto" w:fill="FFFFFF"/>
        <w:spacing w:line="360" w:lineRule="auto"/>
        <w:ind w:firstLine="709"/>
        <w:jc w:val="both"/>
        <w:rPr>
          <w:sz w:val="28"/>
          <w:szCs w:val="28"/>
          <w:lang w:val="uk-UA"/>
        </w:rPr>
      </w:pPr>
      <w:r>
        <w:rPr>
          <w:sz w:val="28"/>
          <w:szCs w:val="28"/>
          <w:lang w:val="uk-UA"/>
        </w:rPr>
        <w:t>Встановлені нормативні денситометричні показники для популяції ж</w:t>
      </w:r>
      <w:r>
        <w:rPr>
          <w:sz w:val="28"/>
          <w:szCs w:val="28"/>
          <w:lang w:val="uk-UA"/>
        </w:rPr>
        <w:t>і</w:t>
      </w:r>
      <w:r>
        <w:rPr>
          <w:sz w:val="28"/>
          <w:szCs w:val="28"/>
          <w:lang w:val="uk-UA"/>
        </w:rPr>
        <w:t>нок західного регіону України дають змогу підвищити ефективність діагно</w:t>
      </w:r>
      <w:r>
        <w:rPr>
          <w:sz w:val="28"/>
          <w:szCs w:val="28"/>
          <w:lang w:val="uk-UA"/>
        </w:rPr>
        <w:t>с</w:t>
      </w:r>
      <w:r>
        <w:rPr>
          <w:sz w:val="28"/>
          <w:szCs w:val="28"/>
          <w:lang w:val="uk-UA"/>
        </w:rPr>
        <w:t>тики остеопорозу та оптимізувати лікувально-профілактичні заходи, знизити рівень захворюваності та інвалідизації жінок в пізньому репродуктивному періоді життя.</w:t>
      </w:r>
    </w:p>
    <w:p w:rsidR="002F40BE" w:rsidRDefault="002F40BE" w:rsidP="002F40BE">
      <w:pPr>
        <w:widowControl w:val="0"/>
        <w:shd w:val="clear" w:color="auto" w:fill="FFFFFF"/>
        <w:spacing w:line="360" w:lineRule="auto"/>
        <w:ind w:firstLine="709"/>
        <w:jc w:val="both"/>
        <w:rPr>
          <w:sz w:val="28"/>
          <w:szCs w:val="28"/>
          <w:lang w:val="uk-UA"/>
        </w:rPr>
      </w:pPr>
      <w:r>
        <w:rPr>
          <w:sz w:val="28"/>
          <w:szCs w:val="28"/>
          <w:lang w:val="uk-UA"/>
        </w:rPr>
        <w:t>Запропоновано і впроваджено лікувальну  програму поетапної індив</w:t>
      </w:r>
      <w:r>
        <w:rPr>
          <w:sz w:val="28"/>
          <w:szCs w:val="28"/>
          <w:lang w:val="uk-UA"/>
        </w:rPr>
        <w:t>і</w:t>
      </w:r>
      <w:r>
        <w:rPr>
          <w:sz w:val="28"/>
          <w:szCs w:val="28"/>
          <w:lang w:val="uk-UA"/>
        </w:rPr>
        <w:t>дуальної гормонозамісної терапії залежно від часу виникнення, ступеня та тривалості гіпоестрогенії, що дозволила знизити частоту негативних наслі</w:t>
      </w:r>
      <w:r>
        <w:rPr>
          <w:sz w:val="28"/>
          <w:szCs w:val="28"/>
          <w:lang w:val="uk-UA"/>
        </w:rPr>
        <w:t>д</w:t>
      </w:r>
      <w:r>
        <w:rPr>
          <w:sz w:val="28"/>
          <w:szCs w:val="28"/>
          <w:lang w:val="uk-UA"/>
        </w:rPr>
        <w:t>ків тотальної оваріоектомії у жінок репродуктивного віку.</w:t>
      </w:r>
    </w:p>
    <w:p w:rsidR="002F40BE" w:rsidRDefault="002F40BE" w:rsidP="002F40BE">
      <w:pPr>
        <w:widowControl w:val="0"/>
        <w:shd w:val="clear" w:color="auto" w:fill="FFFFFF"/>
        <w:spacing w:line="360" w:lineRule="auto"/>
        <w:ind w:firstLine="709"/>
        <w:jc w:val="both"/>
        <w:rPr>
          <w:sz w:val="28"/>
          <w:szCs w:val="28"/>
          <w:lang w:val="uk-UA"/>
        </w:rPr>
      </w:pPr>
      <w:r>
        <w:rPr>
          <w:sz w:val="28"/>
          <w:szCs w:val="28"/>
          <w:lang w:val="uk-UA"/>
        </w:rPr>
        <w:t>За результатами дисертації видано інформаційний лист №16–07 “Сп</w:t>
      </w:r>
      <w:r>
        <w:rPr>
          <w:sz w:val="28"/>
          <w:szCs w:val="28"/>
          <w:lang w:val="uk-UA"/>
        </w:rPr>
        <w:t>о</w:t>
      </w:r>
      <w:r>
        <w:rPr>
          <w:sz w:val="28"/>
          <w:szCs w:val="28"/>
          <w:lang w:val="uk-UA"/>
        </w:rPr>
        <w:t>сіб лікування остеопорозу у жінок” від 02.08.2007 р.</w:t>
      </w:r>
    </w:p>
    <w:p w:rsidR="002F40BE" w:rsidRDefault="002F40BE" w:rsidP="002F40BE">
      <w:pPr>
        <w:widowControl w:val="0"/>
        <w:shd w:val="clear" w:color="auto" w:fill="FFFFFF"/>
        <w:spacing w:line="360" w:lineRule="auto"/>
        <w:ind w:firstLine="709"/>
        <w:jc w:val="both"/>
        <w:rPr>
          <w:sz w:val="28"/>
          <w:szCs w:val="28"/>
          <w:lang w:val="uk-UA"/>
        </w:rPr>
      </w:pPr>
      <w:r>
        <w:rPr>
          <w:color w:val="000000"/>
          <w:sz w:val="28"/>
          <w:szCs w:val="28"/>
          <w:lang w:val="uk-UA"/>
        </w:rPr>
        <w:t>Результати дисертаційної роботи впроваджено в навчальний процес Івано-Франківського державного медичного університету, Ужгородського національного університету; в лікувальну роботу обласного перинатального центру м. Івано-Франківська, Дрогобицького міського пологового будинку, Івано-Франківського міського клінічного пологового будинку.</w:t>
      </w:r>
    </w:p>
    <w:p w:rsidR="002F40BE" w:rsidRDefault="002F40BE" w:rsidP="002F40BE">
      <w:pPr>
        <w:widowControl w:val="0"/>
        <w:shd w:val="clear" w:color="auto" w:fill="FFFFFF"/>
        <w:spacing w:line="360" w:lineRule="auto"/>
        <w:ind w:firstLine="709"/>
        <w:jc w:val="both"/>
        <w:rPr>
          <w:sz w:val="28"/>
          <w:szCs w:val="28"/>
          <w:lang w:val="uk-UA"/>
        </w:rPr>
      </w:pPr>
      <w:r>
        <w:rPr>
          <w:b/>
          <w:bCs/>
          <w:sz w:val="28"/>
          <w:szCs w:val="28"/>
          <w:lang w:val="uk-UA"/>
        </w:rPr>
        <w:t xml:space="preserve">Особистий внесок дисертанта. </w:t>
      </w:r>
      <w:r>
        <w:rPr>
          <w:sz w:val="28"/>
          <w:szCs w:val="28"/>
          <w:lang w:val="uk-UA"/>
        </w:rPr>
        <w:t>Дисертація є особистою науковою працею здобувача. Автором самостійно визначена тема дисертації, обґрунт</w:t>
      </w:r>
      <w:r>
        <w:rPr>
          <w:sz w:val="28"/>
          <w:szCs w:val="28"/>
          <w:lang w:val="uk-UA"/>
        </w:rPr>
        <w:t>о</w:t>
      </w:r>
      <w:r>
        <w:rPr>
          <w:sz w:val="28"/>
          <w:szCs w:val="28"/>
          <w:lang w:val="uk-UA"/>
        </w:rPr>
        <w:t>вана мета та завдання дослідження, проаналізована наукова література та п</w:t>
      </w:r>
      <w:r>
        <w:rPr>
          <w:sz w:val="28"/>
          <w:szCs w:val="28"/>
          <w:lang w:val="uk-UA"/>
        </w:rPr>
        <w:t>а</w:t>
      </w:r>
      <w:r>
        <w:rPr>
          <w:sz w:val="28"/>
          <w:szCs w:val="28"/>
          <w:lang w:val="uk-UA"/>
        </w:rPr>
        <w:t xml:space="preserve">тентна </w:t>
      </w:r>
      <w:r>
        <w:rPr>
          <w:sz w:val="28"/>
          <w:szCs w:val="28"/>
          <w:lang w:val="uk-UA"/>
        </w:rPr>
        <w:lastRenderedPageBreak/>
        <w:t>інформація щодо даної проблеми. Обрано напрямок, об’єм і методи дослідження. Самостійно проведено відбір і формування груп жінок. Пров</w:t>
      </w:r>
      <w:r>
        <w:rPr>
          <w:sz w:val="28"/>
          <w:szCs w:val="28"/>
          <w:lang w:val="uk-UA"/>
        </w:rPr>
        <w:t>е</w:t>
      </w:r>
      <w:r>
        <w:rPr>
          <w:sz w:val="28"/>
          <w:szCs w:val="28"/>
          <w:lang w:val="uk-UA"/>
        </w:rPr>
        <w:t>дено забір матеріалу для досліджень. Виконане клінічне обстеження, біохім</w:t>
      </w:r>
      <w:r>
        <w:rPr>
          <w:sz w:val="28"/>
          <w:szCs w:val="28"/>
          <w:lang w:val="uk-UA"/>
        </w:rPr>
        <w:t>і</w:t>
      </w:r>
      <w:r>
        <w:rPr>
          <w:sz w:val="28"/>
          <w:szCs w:val="28"/>
          <w:lang w:val="uk-UA"/>
        </w:rPr>
        <w:t>чне, гормональне, а також двохфотонна денситометрія. Самостійно провед</w:t>
      </w:r>
      <w:r>
        <w:rPr>
          <w:sz w:val="28"/>
          <w:szCs w:val="28"/>
          <w:lang w:val="uk-UA"/>
        </w:rPr>
        <w:t>е</w:t>
      </w:r>
      <w:r>
        <w:rPr>
          <w:sz w:val="28"/>
          <w:szCs w:val="28"/>
          <w:lang w:val="uk-UA"/>
        </w:rPr>
        <w:t>ний аналіз і статистична обробка даних із застосуванням комп’ютерних пр</w:t>
      </w:r>
      <w:r>
        <w:rPr>
          <w:sz w:val="28"/>
          <w:szCs w:val="28"/>
          <w:lang w:val="uk-UA"/>
        </w:rPr>
        <w:t>о</w:t>
      </w:r>
      <w:r>
        <w:rPr>
          <w:sz w:val="28"/>
          <w:szCs w:val="28"/>
          <w:lang w:val="uk-UA"/>
        </w:rPr>
        <w:t>грам, узагальнення одержаних результатів, сформульовані висновки, розро</w:t>
      </w:r>
      <w:r>
        <w:rPr>
          <w:sz w:val="28"/>
          <w:szCs w:val="28"/>
          <w:lang w:val="uk-UA"/>
        </w:rPr>
        <w:t>б</w:t>
      </w:r>
      <w:r>
        <w:rPr>
          <w:sz w:val="28"/>
          <w:szCs w:val="28"/>
          <w:lang w:val="uk-UA"/>
        </w:rPr>
        <w:t>лено практичні рекомендації та підготовлено матеріали до публікації.</w:t>
      </w:r>
    </w:p>
    <w:p w:rsidR="002F40BE" w:rsidRPr="00877A9E" w:rsidRDefault="002F40BE" w:rsidP="002F40BE">
      <w:pPr>
        <w:widowControl w:val="0"/>
        <w:shd w:val="clear" w:color="auto" w:fill="FFFFFF"/>
        <w:spacing w:line="360" w:lineRule="auto"/>
        <w:ind w:firstLine="709"/>
        <w:jc w:val="both"/>
        <w:rPr>
          <w:lang w:val="uk-UA"/>
        </w:rPr>
      </w:pPr>
      <w:r>
        <w:rPr>
          <w:b/>
          <w:bCs/>
          <w:sz w:val="28"/>
          <w:szCs w:val="28"/>
          <w:lang w:val="uk-UA"/>
        </w:rPr>
        <w:t xml:space="preserve">Апробація результатів дослідження. </w:t>
      </w:r>
      <w:r>
        <w:rPr>
          <w:sz w:val="28"/>
          <w:szCs w:val="28"/>
          <w:lang w:val="uk-UA"/>
        </w:rPr>
        <w:t xml:space="preserve">Основні положення роботи оприлюднені на Республіканській науково-практичній конференції </w:t>
      </w:r>
      <w:r>
        <w:rPr>
          <w:color w:val="000000"/>
          <w:sz w:val="28"/>
          <w:szCs w:val="28"/>
          <w:lang w:val="uk-UA"/>
        </w:rPr>
        <w:t>(Сімф</w:t>
      </w:r>
      <w:r>
        <w:rPr>
          <w:color w:val="000000"/>
          <w:sz w:val="28"/>
          <w:szCs w:val="28"/>
          <w:lang w:val="uk-UA"/>
        </w:rPr>
        <w:t>е</w:t>
      </w:r>
      <w:r>
        <w:rPr>
          <w:color w:val="000000"/>
          <w:sz w:val="28"/>
          <w:szCs w:val="28"/>
          <w:lang w:val="uk-UA"/>
        </w:rPr>
        <w:t>рополь, 2006),</w:t>
      </w:r>
      <w:r>
        <w:rPr>
          <w:color w:val="FF0000"/>
          <w:sz w:val="28"/>
          <w:szCs w:val="28"/>
          <w:lang w:val="uk-UA"/>
        </w:rPr>
        <w:t xml:space="preserve"> </w:t>
      </w:r>
      <w:r>
        <w:rPr>
          <w:color w:val="000000"/>
          <w:sz w:val="28"/>
          <w:szCs w:val="28"/>
          <w:lang w:val="uk-UA"/>
        </w:rPr>
        <w:t>на засіданні Асоціації акушер-гінекологів Івано-Франківської області (2005, 2006, 2007).</w:t>
      </w:r>
    </w:p>
    <w:p w:rsidR="002F40BE" w:rsidRDefault="002F40BE" w:rsidP="002F40BE">
      <w:pPr>
        <w:widowControl w:val="0"/>
        <w:shd w:val="clear" w:color="auto" w:fill="FFFFFF"/>
        <w:spacing w:line="360" w:lineRule="auto"/>
        <w:ind w:firstLine="709"/>
        <w:jc w:val="both"/>
        <w:rPr>
          <w:sz w:val="28"/>
          <w:szCs w:val="28"/>
          <w:lang w:val="uk-UA"/>
        </w:rPr>
      </w:pPr>
      <w:r>
        <w:rPr>
          <w:b/>
          <w:bCs/>
          <w:sz w:val="28"/>
          <w:szCs w:val="28"/>
          <w:lang w:val="uk-UA"/>
        </w:rPr>
        <w:t xml:space="preserve">Публікації. </w:t>
      </w:r>
      <w:r>
        <w:rPr>
          <w:sz w:val="28"/>
          <w:szCs w:val="28"/>
          <w:lang w:val="uk-UA"/>
        </w:rPr>
        <w:t xml:space="preserve">За темою дисертації опубліковано 8 наукових праць, з них 6 - у виданнях затверджених переліком </w:t>
      </w:r>
      <w:r>
        <w:rPr>
          <w:sz w:val="28"/>
          <w:szCs w:val="28"/>
        </w:rPr>
        <w:t>ВАК</w:t>
      </w:r>
      <w:r>
        <w:rPr>
          <w:sz w:val="28"/>
          <w:szCs w:val="28"/>
          <w:lang w:val="uk-UA"/>
        </w:rPr>
        <w:t xml:space="preserve"> України, 1- у матеріалах конф</w:t>
      </w:r>
      <w:r>
        <w:rPr>
          <w:sz w:val="28"/>
          <w:szCs w:val="28"/>
          <w:lang w:val="uk-UA"/>
        </w:rPr>
        <w:t>е</w:t>
      </w:r>
      <w:r>
        <w:rPr>
          <w:sz w:val="28"/>
          <w:szCs w:val="28"/>
          <w:lang w:val="uk-UA"/>
        </w:rPr>
        <w:t>ренцій, 1 - патент України на корисну модель.</w:t>
      </w:r>
    </w:p>
    <w:p w:rsidR="002F40BE" w:rsidRPr="00903117" w:rsidRDefault="002F40BE" w:rsidP="002F40BE">
      <w:pPr>
        <w:widowControl w:val="0"/>
        <w:shd w:val="clear" w:color="auto" w:fill="FFFFFF"/>
        <w:spacing w:line="360" w:lineRule="auto"/>
        <w:ind w:firstLine="709"/>
        <w:jc w:val="both"/>
        <w:rPr>
          <w:color w:val="000000"/>
          <w:sz w:val="28"/>
          <w:szCs w:val="28"/>
          <w:lang w:val="uk-UA"/>
        </w:rPr>
      </w:pPr>
      <w:r>
        <w:rPr>
          <w:b/>
          <w:sz w:val="28"/>
          <w:szCs w:val="28"/>
          <w:lang w:val="uk-UA"/>
        </w:rPr>
        <w:t xml:space="preserve">Обсяг та структура дисертації. </w:t>
      </w:r>
      <w:r>
        <w:rPr>
          <w:sz w:val="28"/>
          <w:szCs w:val="28"/>
          <w:lang w:val="uk-UA"/>
        </w:rPr>
        <w:t xml:space="preserve">Дисертація викладена українською мовою на </w:t>
      </w:r>
      <w:r>
        <w:rPr>
          <w:color w:val="000000"/>
          <w:sz w:val="28"/>
          <w:szCs w:val="28"/>
          <w:lang w:val="uk-UA"/>
        </w:rPr>
        <w:t>175 сторінках машинописного тексту (основний обсяг становить 146 сторінок). Робота складається із вступу, огляду літератури, матеріалів та методів дослідження, 3 розділів власних досліджень, аналізу та узагальнення результатів дослідження, висновків, практичних рекомендацій, списку вик</w:t>
      </w:r>
      <w:r>
        <w:rPr>
          <w:color w:val="000000"/>
          <w:sz w:val="28"/>
          <w:szCs w:val="28"/>
          <w:lang w:val="uk-UA"/>
        </w:rPr>
        <w:t>о</w:t>
      </w:r>
      <w:r>
        <w:rPr>
          <w:color w:val="000000"/>
          <w:sz w:val="28"/>
          <w:szCs w:val="28"/>
          <w:lang w:val="uk-UA"/>
        </w:rPr>
        <w:t>ристаних джерел літератури (загальна кількість 249) і додатків. Робота ілю</w:t>
      </w:r>
      <w:r>
        <w:rPr>
          <w:color w:val="000000"/>
          <w:sz w:val="28"/>
          <w:szCs w:val="28"/>
          <w:lang w:val="uk-UA"/>
        </w:rPr>
        <w:t>с</w:t>
      </w:r>
      <w:r>
        <w:rPr>
          <w:color w:val="000000"/>
          <w:sz w:val="28"/>
          <w:szCs w:val="28"/>
          <w:lang w:val="uk-UA"/>
        </w:rPr>
        <w:t>трована 42 таблицями і 5 рисунками.</w:t>
      </w:r>
    </w:p>
    <w:p w:rsidR="002F40BE" w:rsidRPr="00877A9E" w:rsidRDefault="002F40BE" w:rsidP="002F40BE">
      <w:pPr>
        <w:widowControl w:val="0"/>
        <w:spacing w:line="360" w:lineRule="auto"/>
        <w:ind w:firstLine="709"/>
        <w:jc w:val="both"/>
        <w:rPr>
          <w:lang w:val="uk-UA"/>
        </w:rPr>
      </w:pPr>
    </w:p>
    <w:p w:rsidR="002F40BE" w:rsidRPr="00877A9E" w:rsidRDefault="002F40BE" w:rsidP="002F40BE">
      <w:pPr>
        <w:widowControl w:val="0"/>
        <w:spacing w:line="360" w:lineRule="auto"/>
        <w:ind w:firstLine="709"/>
        <w:jc w:val="both"/>
        <w:rPr>
          <w:sz w:val="28"/>
          <w:szCs w:val="28"/>
          <w:lang w:val="uk-UA"/>
        </w:rPr>
      </w:pPr>
    </w:p>
    <w:p w:rsidR="002F40BE" w:rsidRPr="00A51871" w:rsidRDefault="002F40BE" w:rsidP="002F40BE">
      <w:pPr>
        <w:widowControl w:val="0"/>
        <w:shd w:val="clear" w:color="auto" w:fill="FFFFFF"/>
        <w:spacing w:line="312" w:lineRule="auto"/>
        <w:jc w:val="center"/>
        <w:rPr>
          <w:lang w:val="uk-UA"/>
        </w:rPr>
      </w:pPr>
      <w:r>
        <w:rPr>
          <w:b/>
          <w:bCs/>
          <w:color w:val="000000"/>
          <w:spacing w:val="-3"/>
          <w:sz w:val="28"/>
          <w:szCs w:val="28"/>
          <w:lang w:val="uk-UA"/>
        </w:rPr>
        <w:t>ПЕРЕЛІК УМОВНИХ ПОЗНАЧЕНЬ</w:t>
      </w:r>
    </w:p>
    <w:p w:rsidR="002F40BE" w:rsidRDefault="002F40BE" w:rsidP="002F40BE">
      <w:pPr>
        <w:widowControl w:val="0"/>
        <w:shd w:val="clear" w:color="auto" w:fill="FFFFFF"/>
        <w:spacing w:line="288" w:lineRule="auto"/>
        <w:rPr>
          <w:color w:val="000000"/>
          <w:spacing w:val="-1"/>
          <w:sz w:val="28"/>
          <w:szCs w:val="28"/>
          <w:lang w:val="uk-UA"/>
        </w:rPr>
      </w:pPr>
      <w:r>
        <w:rPr>
          <w:color w:val="000000"/>
          <w:spacing w:val="-1"/>
          <w:sz w:val="28"/>
          <w:szCs w:val="28"/>
          <w:lang w:val="uk-UA"/>
        </w:rPr>
        <w:t xml:space="preserve">АВ </w:t>
      </w:r>
      <w:r w:rsidRPr="00A51871">
        <w:rPr>
          <w:color w:val="000000"/>
          <w:spacing w:val="-1"/>
          <w:sz w:val="28"/>
          <w:szCs w:val="28"/>
          <w:lang w:val="uk-UA"/>
        </w:rPr>
        <w:t xml:space="preserve">- </w:t>
      </w:r>
      <w:r>
        <w:rPr>
          <w:color w:val="000000"/>
          <w:spacing w:val="-1"/>
          <w:sz w:val="28"/>
          <w:szCs w:val="28"/>
          <w:lang w:val="uk-UA"/>
        </w:rPr>
        <w:t>атрофічний вагініт</w:t>
      </w:r>
    </w:p>
    <w:p w:rsidR="002F40BE" w:rsidRDefault="002F40BE" w:rsidP="002F40BE">
      <w:pPr>
        <w:widowControl w:val="0"/>
        <w:shd w:val="clear" w:color="auto" w:fill="FFFFFF"/>
        <w:spacing w:line="288" w:lineRule="auto"/>
        <w:rPr>
          <w:color w:val="000000"/>
          <w:spacing w:val="1"/>
          <w:sz w:val="28"/>
          <w:szCs w:val="28"/>
          <w:lang w:val="uk-UA"/>
        </w:rPr>
      </w:pPr>
      <w:r w:rsidRPr="00133C55">
        <w:rPr>
          <w:sz w:val="28"/>
          <w:szCs w:val="28"/>
          <w:lang w:val="uk-UA"/>
        </w:rPr>
        <w:t>АФК</w:t>
      </w:r>
      <w:r w:rsidRPr="00BE62E0">
        <w:rPr>
          <w:sz w:val="28"/>
          <w:szCs w:val="28"/>
          <w:lang w:val="uk-UA"/>
        </w:rPr>
        <w:t xml:space="preserve"> - аморфний фосфат кальцію</w:t>
      </w:r>
      <w:r w:rsidRPr="00A32967">
        <w:rPr>
          <w:color w:val="000000"/>
          <w:spacing w:val="1"/>
          <w:sz w:val="28"/>
          <w:szCs w:val="28"/>
          <w:lang w:val="uk-UA"/>
        </w:rPr>
        <w:t xml:space="preserve"> </w:t>
      </w:r>
    </w:p>
    <w:p w:rsidR="002F40BE" w:rsidRDefault="002F40BE" w:rsidP="002F40BE">
      <w:pPr>
        <w:widowControl w:val="0"/>
        <w:shd w:val="clear" w:color="auto" w:fill="FFFFFF"/>
        <w:spacing w:line="288" w:lineRule="auto"/>
        <w:rPr>
          <w:color w:val="000000"/>
          <w:spacing w:val="1"/>
          <w:sz w:val="28"/>
          <w:szCs w:val="28"/>
          <w:lang w:val="uk-UA"/>
        </w:rPr>
      </w:pPr>
      <w:r>
        <w:rPr>
          <w:color w:val="000000"/>
          <w:spacing w:val="1"/>
          <w:sz w:val="28"/>
          <w:szCs w:val="28"/>
          <w:lang w:val="uk-UA"/>
        </w:rPr>
        <w:t xml:space="preserve">АН-ІІ - аннексин </w:t>
      </w:r>
      <w:r>
        <w:rPr>
          <w:color w:val="000000"/>
          <w:spacing w:val="1"/>
          <w:sz w:val="28"/>
          <w:szCs w:val="28"/>
          <w:lang w:val="en-US"/>
        </w:rPr>
        <w:t>II</w:t>
      </w:r>
      <w:r>
        <w:rPr>
          <w:color w:val="000000"/>
          <w:spacing w:val="1"/>
          <w:sz w:val="28"/>
          <w:szCs w:val="28"/>
          <w:lang w:val="uk-UA"/>
        </w:rPr>
        <w:t xml:space="preserve">  </w:t>
      </w:r>
    </w:p>
    <w:p w:rsidR="002F40BE" w:rsidRPr="00BE62E0" w:rsidRDefault="002F40BE" w:rsidP="002F40BE">
      <w:pPr>
        <w:widowControl w:val="0"/>
        <w:shd w:val="clear" w:color="auto" w:fill="FFFFFF"/>
        <w:spacing w:line="288" w:lineRule="auto"/>
        <w:rPr>
          <w:lang w:val="uk-UA"/>
        </w:rPr>
      </w:pPr>
      <w:r>
        <w:rPr>
          <w:iCs/>
          <w:sz w:val="28"/>
          <w:szCs w:val="28"/>
          <w:lang w:val="uk-UA"/>
        </w:rPr>
        <w:t xml:space="preserve">БМ - біохімічні маркери </w:t>
      </w:r>
    </w:p>
    <w:p w:rsidR="002F40BE" w:rsidRDefault="002F40BE" w:rsidP="002F40BE">
      <w:pPr>
        <w:widowControl w:val="0"/>
        <w:shd w:val="clear" w:color="auto" w:fill="FFFFFF"/>
        <w:spacing w:line="288" w:lineRule="auto"/>
        <w:rPr>
          <w:color w:val="000000"/>
          <w:spacing w:val="1"/>
          <w:sz w:val="28"/>
          <w:szCs w:val="28"/>
          <w:lang w:val="uk-UA"/>
        </w:rPr>
      </w:pPr>
      <w:r>
        <w:rPr>
          <w:color w:val="000000"/>
          <w:spacing w:val="-1"/>
          <w:sz w:val="28"/>
          <w:szCs w:val="28"/>
          <w:lang w:val="uk-UA"/>
        </w:rPr>
        <w:t xml:space="preserve">БС </w:t>
      </w:r>
      <w:r w:rsidRPr="00A51871">
        <w:rPr>
          <w:color w:val="000000"/>
          <w:spacing w:val="-1"/>
          <w:sz w:val="28"/>
          <w:szCs w:val="28"/>
          <w:lang w:val="uk-UA"/>
        </w:rPr>
        <w:t xml:space="preserve">- </w:t>
      </w:r>
      <w:r>
        <w:rPr>
          <w:color w:val="000000"/>
          <w:spacing w:val="-1"/>
          <w:sz w:val="28"/>
          <w:szCs w:val="28"/>
          <w:lang w:val="uk-UA"/>
        </w:rPr>
        <w:t>больовий синдром</w:t>
      </w:r>
      <w:r w:rsidRPr="00A32967">
        <w:rPr>
          <w:color w:val="000000"/>
          <w:spacing w:val="1"/>
          <w:sz w:val="28"/>
          <w:szCs w:val="28"/>
          <w:lang w:val="uk-UA"/>
        </w:rPr>
        <w:t xml:space="preserve"> </w:t>
      </w:r>
    </w:p>
    <w:p w:rsidR="002F40BE" w:rsidRDefault="002F40BE" w:rsidP="002F40BE">
      <w:pPr>
        <w:widowControl w:val="0"/>
        <w:shd w:val="clear" w:color="auto" w:fill="FFFFFF"/>
        <w:spacing w:line="288" w:lineRule="auto"/>
        <w:rPr>
          <w:color w:val="000000"/>
          <w:spacing w:val="-1"/>
          <w:sz w:val="28"/>
          <w:szCs w:val="28"/>
          <w:lang w:val="uk-UA"/>
        </w:rPr>
      </w:pPr>
      <w:r>
        <w:rPr>
          <w:color w:val="000000"/>
          <w:spacing w:val="1"/>
          <w:sz w:val="28"/>
          <w:szCs w:val="28"/>
          <w:lang w:val="uk-UA"/>
        </w:rPr>
        <w:t>ГМКФ</w:t>
      </w:r>
      <w:r>
        <w:rPr>
          <w:color w:val="000000"/>
          <w:spacing w:val="8"/>
          <w:sz w:val="28"/>
          <w:szCs w:val="28"/>
          <w:lang w:val="uk-UA"/>
        </w:rPr>
        <w:t xml:space="preserve"> - гранулоцит-макрофаг-колонійстимулюючий фактор </w:t>
      </w:r>
      <w:r>
        <w:rPr>
          <w:color w:val="000000"/>
          <w:spacing w:val="1"/>
          <w:sz w:val="28"/>
          <w:szCs w:val="28"/>
          <w:lang w:val="uk-UA"/>
        </w:rPr>
        <w:t xml:space="preserve"> </w:t>
      </w:r>
    </w:p>
    <w:p w:rsidR="002F40BE" w:rsidRPr="00BE62E0" w:rsidRDefault="002F40BE" w:rsidP="002F40BE">
      <w:pPr>
        <w:widowControl w:val="0"/>
        <w:shd w:val="clear" w:color="auto" w:fill="FFFFFF"/>
        <w:spacing w:line="288" w:lineRule="auto"/>
        <w:rPr>
          <w:lang w:val="uk-UA"/>
        </w:rPr>
      </w:pPr>
      <w:r w:rsidRPr="00BE62E0">
        <w:rPr>
          <w:spacing w:val="1"/>
          <w:sz w:val="28"/>
          <w:szCs w:val="28"/>
          <w:lang w:val="uk-UA"/>
        </w:rPr>
        <w:t>ДФА - двохфотонна абсорбц</w:t>
      </w:r>
      <w:r>
        <w:rPr>
          <w:spacing w:val="1"/>
          <w:sz w:val="28"/>
          <w:szCs w:val="28"/>
          <w:lang w:val="uk-UA"/>
        </w:rPr>
        <w:t>і</w:t>
      </w:r>
      <w:r w:rsidRPr="00BE62E0">
        <w:rPr>
          <w:spacing w:val="1"/>
          <w:sz w:val="28"/>
          <w:szCs w:val="28"/>
          <w:lang w:val="uk-UA"/>
        </w:rPr>
        <w:t>ометрія</w:t>
      </w:r>
    </w:p>
    <w:p w:rsidR="002F40BE" w:rsidRDefault="002F40BE" w:rsidP="002F40BE">
      <w:pPr>
        <w:widowControl w:val="0"/>
        <w:shd w:val="clear" w:color="auto" w:fill="FFFFFF"/>
        <w:spacing w:line="288" w:lineRule="auto"/>
      </w:pPr>
      <w:r>
        <w:rPr>
          <w:color w:val="000000"/>
          <w:spacing w:val="-1"/>
          <w:sz w:val="28"/>
          <w:szCs w:val="28"/>
          <w:lang w:val="uk-UA"/>
        </w:rPr>
        <w:t xml:space="preserve">ЗГТ </w:t>
      </w:r>
      <w:r w:rsidRPr="00A51871">
        <w:rPr>
          <w:color w:val="000000"/>
          <w:spacing w:val="-1"/>
          <w:sz w:val="28"/>
          <w:szCs w:val="28"/>
          <w:lang w:val="uk-UA"/>
        </w:rPr>
        <w:t xml:space="preserve">- </w:t>
      </w:r>
      <w:r>
        <w:rPr>
          <w:color w:val="000000"/>
          <w:spacing w:val="-1"/>
          <w:sz w:val="28"/>
          <w:szCs w:val="28"/>
          <w:lang w:val="uk-UA"/>
        </w:rPr>
        <w:t>замісна гормональна терапія</w:t>
      </w:r>
    </w:p>
    <w:p w:rsidR="002F40BE" w:rsidRDefault="002F40BE" w:rsidP="002F40BE">
      <w:pPr>
        <w:widowControl w:val="0"/>
        <w:shd w:val="clear" w:color="auto" w:fill="FFFFFF"/>
        <w:spacing w:line="288" w:lineRule="auto"/>
      </w:pPr>
      <w:r>
        <w:rPr>
          <w:color w:val="000000"/>
          <w:sz w:val="28"/>
          <w:szCs w:val="28"/>
          <w:lang w:val="uk-UA"/>
        </w:rPr>
        <w:t xml:space="preserve">ЗЖМТ </w:t>
      </w:r>
      <w:r>
        <w:rPr>
          <w:color w:val="000000"/>
          <w:sz w:val="28"/>
          <w:szCs w:val="28"/>
        </w:rPr>
        <w:t xml:space="preserve">- </w:t>
      </w:r>
      <w:r>
        <w:rPr>
          <w:color w:val="000000"/>
          <w:sz w:val="28"/>
          <w:szCs w:val="28"/>
          <w:lang w:val="uk-UA"/>
        </w:rPr>
        <w:t>знежирена жирова маса тіла</w:t>
      </w:r>
    </w:p>
    <w:p w:rsidR="002F40BE" w:rsidRDefault="002F40BE" w:rsidP="002F40BE">
      <w:pPr>
        <w:widowControl w:val="0"/>
        <w:shd w:val="clear" w:color="auto" w:fill="FFFFFF"/>
        <w:spacing w:line="288" w:lineRule="auto"/>
      </w:pPr>
      <w:r>
        <w:rPr>
          <w:color w:val="000000"/>
          <w:sz w:val="28"/>
          <w:szCs w:val="28"/>
          <w:lang w:val="uk-UA"/>
        </w:rPr>
        <w:lastRenderedPageBreak/>
        <w:t xml:space="preserve">ЖМТ </w:t>
      </w:r>
      <w:r>
        <w:rPr>
          <w:color w:val="000000"/>
          <w:sz w:val="28"/>
          <w:szCs w:val="28"/>
        </w:rPr>
        <w:t xml:space="preserve">- </w:t>
      </w:r>
      <w:r>
        <w:rPr>
          <w:color w:val="000000"/>
          <w:sz w:val="28"/>
          <w:szCs w:val="28"/>
          <w:lang w:val="uk-UA"/>
        </w:rPr>
        <w:t>жирова маса тіла</w:t>
      </w:r>
    </w:p>
    <w:p w:rsidR="002F40BE" w:rsidRDefault="002F40BE" w:rsidP="002F40BE">
      <w:pPr>
        <w:widowControl w:val="0"/>
        <w:shd w:val="clear" w:color="auto" w:fill="FFFFFF"/>
        <w:spacing w:line="288" w:lineRule="auto"/>
      </w:pPr>
      <w:r>
        <w:rPr>
          <w:color w:val="000000"/>
          <w:spacing w:val="-1"/>
          <w:sz w:val="28"/>
          <w:szCs w:val="28"/>
          <w:lang w:val="uk-UA"/>
        </w:rPr>
        <w:t xml:space="preserve">Е </w:t>
      </w:r>
      <w:r>
        <w:rPr>
          <w:color w:val="000000"/>
          <w:spacing w:val="-1"/>
          <w:sz w:val="28"/>
          <w:szCs w:val="28"/>
        </w:rPr>
        <w:t xml:space="preserve">- </w:t>
      </w:r>
      <w:r>
        <w:rPr>
          <w:color w:val="000000"/>
          <w:spacing w:val="-1"/>
          <w:sz w:val="28"/>
          <w:szCs w:val="28"/>
          <w:lang w:val="uk-UA"/>
        </w:rPr>
        <w:t>естрадіол</w:t>
      </w:r>
    </w:p>
    <w:p w:rsidR="002F40BE" w:rsidRDefault="002F40BE" w:rsidP="002F40BE">
      <w:pPr>
        <w:widowControl w:val="0"/>
        <w:shd w:val="clear" w:color="auto" w:fill="FFFFFF"/>
        <w:spacing w:line="288" w:lineRule="auto"/>
      </w:pPr>
      <w:r>
        <w:rPr>
          <w:color w:val="000000"/>
          <w:sz w:val="28"/>
          <w:szCs w:val="28"/>
          <w:lang w:val="uk-UA"/>
        </w:rPr>
        <w:t xml:space="preserve">ІВЗ </w:t>
      </w:r>
      <w:r>
        <w:rPr>
          <w:color w:val="000000"/>
          <w:sz w:val="28"/>
          <w:szCs w:val="28"/>
        </w:rPr>
        <w:t xml:space="preserve">- </w:t>
      </w:r>
      <w:r>
        <w:rPr>
          <w:color w:val="000000"/>
          <w:sz w:val="28"/>
          <w:szCs w:val="28"/>
          <w:lang w:val="uk-UA"/>
        </w:rPr>
        <w:t>індекс вагінального здоров’я</w:t>
      </w:r>
    </w:p>
    <w:p w:rsidR="002F40BE" w:rsidRDefault="002F40BE" w:rsidP="002F40BE">
      <w:pPr>
        <w:widowControl w:val="0"/>
        <w:shd w:val="clear" w:color="auto" w:fill="FFFFFF"/>
        <w:spacing w:line="288" w:lineRule="auto"/>
      </w:pPr>
      <w:r>
        <w:rPr>
          <w:color w:val="000000"/>
          <w:spacing w:val="-1"/>
          <w:sz w:val="28"/>
          <w:szCs w:val="28"/>
          <w:lang w:val="uk-UA"/>
        </w:rPr>
        <w:t xml:space="preserve">ІЗ </w:t>
      </w:r>
      <w:r>
        <w:rPr>
          <w:color w:val="000000"/>
          <w:spacing w:val="-1"/>
          <w:sz w:val="28"/>
          <w:szCs w:val="28"/>
        </w:rPr>
        <w:t xml:space="preserve">- </w:t>
      </w:r>
      <w:r>
        <w:rPr>
          <w:color w:val="000000"/>
          <w:spacing w:val="-1"/>
          <w:sz w:val="28"/>
          <w:szCs w:val="28"/>
          <w:lang w:val="uk-UA"/>
        </w:rPr>
        <w:t>індекс зрілості</w:t>
      </w:r>
    </w:p>
    <w:p w:rsidR="002F40BE" w:rsidRDefault="002F40BE" w:rsidP="002F40BE">
      <w:pPr>
        <w:widowControl w:val="0"/>
        <w:shd w:val="clear" w:color="auto" w:fill="FFFFFF"/>
        <w:spacing w:line="288" w:lineRule="auto"/>
      </w:pPr>
      <w:r>
        <w:rPr>
          <w:color w:val="000000"/>
          <w:spacing w:val="-1"/>
          <w:sz w:val="28"/>
          <w:szCs w:val="28"/>
          <w:lang w:val="uk-UA"/>
        </w:rPr>
        <w:t xml:space="preserve">ІК </w:t>
      </w:r>
      <w:r>
        <w:rPr>
          <w:color w:val="000000"/>
          <w:spacing w:val="-1"/>
          <w:sz w:val="28"/>
          <w:szCs w:val="28"/>
        </w:rPr>
        <w:t xml:space="preserve">- </w:t>
      </w:r>
      <w:r>
        <w:rPr>
          <w:color w:val="000000"/>
          <w:spacing w:val="-1"/>
          <w:sz w:val="28"/>
          <w:szCs w:val="28"/>
          <w:lang w:val="uk-UA"/>
        </w:rPr>
        <w:t>індекс каріопікнозу</w:t>
      </w:r>
    </w:p>
    <w:p w:rsidR="002F40BE" w:rsidRDefault="002F40BE" w:rsidP="002F40BE">
      <w:pPr>
        <w:widowControl w:val="0"/>
        <w:shd w:val="clear" w:color="auto" w:fill="FFFFFF"/>
        <w:spacing w:line="288" w:lineRule="auto"/>
      </w:pPr>
      <w:r>
        <w:rPr>
          <w:color w:val="000000"/>
          <w:spacing w:val="-4"/>
          <w:sz w:val="28"/>
          <w:szCs w:val="28"/>
          <w:lang w:val="uk-UA"/>
        </w:rPr>
        <w:t xml:space="preserve">ГЕ </w:t>
      </w:r>
      <w:r>
        <w:rPr>
          <w:color w:val="000000"/>
          <w:spacing w:val="-4"/>
          <w:sz w:val="28"/>
          <w:szCs w:val="28"/>
        </w:rPr>
        <w:t xml:space="preserve">- </w:t>
      </w:r>
      <w:r>
        <w:rPr>
          <w:color w:val="000000"/>
          <w:spacing w:val="-4"/>
          <w:sz w:val="28"/>
          <w:szCs w:val="28"/>
          <w:lang w:val="uk-UA"/>
        </w:rPr>
        <w:t>індекс еозінофілії</w:t>
      </w:r>
    </w:p>
    <w:p w:rsidR="002F40BE" w:rsidRDefault="002F40BE" w:rsidP="002F40BE">
      <w:pPr>
        <w:widowControl w:val="0"/>
        <w:shd w:val="clear" w:color="auto" w:fill="FFFFFF"/>
        <w:spacing w:line="288" w:lineRule="auto"/>
      </w:pPr>
      <w:r>
        <w:rPr>
          <w:color w:val="000000"/>
          <w:spacing w:val="-1"/>
          <w:sz w:val="28"/>
          <w:szCs w:val="28"/>
          <w:lang w:val="uk-UA"/>
        </w:rPr>
        <w:t xml:space="preserve">ІЛ </w:t>
      </w:r>
      <w:r>
        <w:rPr>
          <w:color w:val="000000"/>
          <w:spacing w:val="-1"/>
          <w:sz w:val="28"/>
          <w:szCs w:val="28"/>
        </w:rPr>
        <w:t xml:space="preserve">- </w:t>
      </w:r>
      <w:r>
        <w:rPr>
          <w:color w:val="000000"/>
          <w:spacing w:val="-1"/>
          <w:sz w:val="28"/>
          <w:szCs w:val="28"/>
          <w:lang w:val="uk-UA"/>
        </w:rPr>
        <w:t>інтерлейкіни</w:t>
      </w:r>
    </w:p>
    <w:p w:rsidR="002F40BE" w:rsidRDefault="002F40BE" w:rsidP="002F40BE">
      <w:pPr>
        <w:widowControl w:val="0"/>
        <w:shd w:val="clear" w:color="auto" w:fill="FFFFFF"/>
        <w:spacing w:line="288" w:lineRule="auto"/>
      </w:pPr>
      <w:r>
        <w:rPr>
          <w:color w:val="000000"/>
          <w:spacing w:val="-5"/>
          <w:sz w:val="28"/>
          <w:szCs w:val="28"/>
          <w:lang w:val="uk-UA"/>
        </w:rPr>
        <w:t xml:space="preserve">ІМ </w:t>
      </w:r>
      <w:r>
        <w:rPr>
          <w:color w:val="000000"/>
          <w:spacing w:val="-5"/>
          <w:sz w:val="28"/>
          <w:szCs w:val="28"/>
        </w:rPr>
        <w:t xml:space="preserve">- </w:t>
      </w:r>
      <w:r>
        <w:rPr>
          <w:color w:val="000000"/>
          <w:spacing w:val="-5"/>
          <w:sz w:val="28"/>
          <w:szCs w:val="28"/>
          <w:lang w:val="uk-UA"/>
        </w:rPr>
        <w:t>індекс міцності</w:t>
      </w:r>
    </w:p>
    <w:p w:rsidR="002F40BE" w:rsidRDefault="002F40BE" w:rsidP="002F40BE">
      <w:pPr>
        <w:widowControl w:val="0"/>
        <w:shd w:val="clear" w:color="auto" w:fill="FFFFFF"/>
        <w:spacing w:line="288" w:lineRule="auto"/>
      </w:pPr>
      <w:r>
        <w:rPr>
          <w:color w:val="000000"/>
          <w:spacing w:val="-1"/>
          <w:sz w:val="28"/>
          <w:szCs w:val="28"/>
          <w:lang w:val="uk-UA"/>
        </w:rPr>
        <w:t xml:space="preserve">ІМТ </w:t>
      </w:r>
      <w:r>
        <w:rPr>
          <w:color w:val="000000"/>
          <w:spacing w:val="-1"/>
          <w:sz w:val="28"/>
          <w:szCs w:val="28"/>
        </w:rPr>
        <w:t xml:space="preserve">- </w:t>
      </w:r>
      <w:r>
        <w:rPr>
          <w:color w:val="000000"/>
          <w:spacing w:val="-1"/>
          <w:sz w:val="28"/>
          <w:szCs w:val="28"/>
          <w:lang w:val="uk-UA"/>
        </w:rPr>
        <w:t>індекс маси тіла</w:t>
      </w:r>
    </w:p>
    <w:p w:rsidR="002F40BE" w:rsidRDefault="002F40BE" w:rsidP="002F40BE">
      <w:pPr>
        <w:widowControl w:val="0"/>
        <w:shd w:val="clear" w:color="auto" w:fill="FFFFFF"/>
        <w:spacing w:line="288" w:lineRule="auto"/>
        <w:rPr>
          <w:color w:val="000000"/>
          <w:sz w:val="28"/>
          <w:szCs w:val="28"/>
          <w:lang w:val="uk-UA"/>
        </w:rPr>
      </w:pPr>
      <w:r>
        <w:rPr>
          <w:color w:val="000000"/>
          <w:sz w:val="28"/>
          <w:szCs w:val="28"/>
          <w:lang w:val="uk-UA"/>
        </w:rPr>
        <w:t xml:space="preserve">ІПП </w:t>
      </w:r>
      <w:r>
        <w:rPr>
          <w:color w:val="000000"/>
          <w:sz w:val="28"/>
          <w:szCs w:val="28"/>
        </w:rPr>
        <w:t xml:space="preserve">- </w:t>
      </w:r>
      <w:r>
        <w:rPr>
          <w:color w:val="000000"/>
          <w:sz w:val="28"/>
          <w:szCs w:val="28"/>
          <w:lang w:val="uk-UA"/>
        </w:rPr>
        <w:t>інтегральний показник патології</w:t>
      </w:r>
    </w:p>
    <w:p w:rsidR="002F40BE" w:rsidRDefault="002F40BE" w:rsidP="002F40BE">
      <w:pPr>
        <w:widowControl w:val="0"/>
        <w:shd w:val="clear" w:color="auto" w:fill="FFFFFF"/>
        <w:spacing w:line="288" w:lineRule="auto"/>
      </w:pPr>
      <w:r>
        <w:rPr>
          <w:color w:val="000000"/>
          <w:spacing w:val="-1"/>
          <w:sz w:val="28"/>
          <w:szCs w:val="28"/>
          <w:lang w:val="uk-UA"/>
        </w:rPr>
        <w:t>КТ- кісткова тканина</w:t>
      </w:r>
    </w:p>
    <w:p w:rsidR="002F40BE" w:rsidRDefault="002F40BE" w:rsidP="002F40BE">
      <w:pPr>
        <w:widowControl w:val="0"/>
        <w:shd w:val="clear" w:color="auto" w:fill="FFFFFF"/>
        <w:spacing w:line="288" w:lineRule="auto"/>
        <w:rPr>
          <w:color w:val="000000"/>
          <w:sz w:val="28"/>
          <w:szCs w:val="28"/>
          <w:lang w:val="uk-UA"/>
        </w:rPr>
      </w:pPr>
      <w:r>
        <w:rPr>
          <w:color w:val="000000"/>
          <w:sz w:val="28"/>
          <w:szCs w:val="28"/>
          <w:lang w:val="uk-UA"/>
        </w:rPr>
        <w:t xml:space="preserve">ЛГ </w:t>
      </w:r>
      <w:r>
        <w:rPr>
          <w:color w:val="000000"/>
          <w:sz w:val="28"/>
          <w:szCs w:val="28"/>
        </w:rPr>
        <w:t xml:space="preserve">- </w:t>
      </w:r>
      <w:r>
        <w:rPr>
          <w:color w:val="000000"/>
          <w:sz w:val="28"/>
          <w:szCs w:val="28"/>
          <w:lang w:val="uk-UA"/>
        </w:rPr>
        <w:t>лютеїнізуючий гормон</w:t>
      </w:r>
    </w:p>
    <w:p w:rsidR="002F40BE" w:rsidRPr="00BE62E0" w:rsidRDefault="002F40BE" w:rsidP="002F40BE">
      <w:pPr>
        <w:widowControl w:val="0"/>
        <w:shd w:val="clear" w:color="auto" w:fill="FFFFFF"/>
        <w:spacing w:line="288" w:lineRule="auto"/>
        <w:rPr>
          <w:lang w:val="uk-UA"/>
        </w:rPr>
      </w:pPr>
      <w:proofErr w:type="gramStart"/>
      <w:r w:rsidRPr="00BE62E0">
        <w:rPr>
          <w:sz w:val="28"/>
          <w:szCs w:val="28"/>
        </w:rPr>
        <w:t>ММ</w:t>
      </w:r>
      <w:proofErr w:type="gramEnd"/>
      <w:r w:rsidRPr="00BE62E0">
        <w:rPr>
          <w:sz w:val="28"/>
          <w:szCs w:val="28"/>
        </w:rPr>
        <w:t>І</w:t>
      </w:r>
      <w:r w:rsidRPr="00BE62E0">
        <w:rPr>
          <w:sz w:val="28"/>
          <w:szCs w:val="28"/>
          <w:lang w:val="uk-UA"/>
        </w:rPr>
        <w:t xml:space="preserve"> - модифікований </w:t>
      </w:r>
      <w:r w:rsidRPr="00BE62E0">
        <w:rPr>
          <w:sz w:val="28"/>
          <w:szCs w:val="28"/>
        </w:rPr>
        <w:t>менопаузальний</w:t>
      </w:r>
      <w:r w:rsidRPr="00BE62E0">
        <w:rPr>
          <w:sz w:val="28"/>
          <w:szCs w:val="28"/>
          <w:lang w:val="uk-UA"/>
        </w:rPr>
        <w:t xml:space="preserve"> індекс</w:t>
      </w:r>
    </w:p>
    <w:p w:rsidR="002F40BE" w:rsidRDefault="002F40BE" w:rsidP="002F40BE">
      <w:pPr>
        <w:widowControl w:val="0"/>
        <w:shd w:val="clear" w:color="auto" w:fill="FFFFFF"/>
        <w:spacing w:line="288" w:lineRule="auto"/>
        <w:rPr>
          <w:color w:val="000000"/>
          <w:sz w:val="28"/>
          <w:szCs w:val="28"/>
          <w:lang w:val="uk-UA"/>
        </w:rPr>
      </w:pPr>
      <w:r>
        <w:rPr>
          <w:color w:val="000000"/>
          <w:sz w:val="28"/>
          <w:szCs w:val="28"/>
          <w:lang w:val="uk-UA"/>
        </w:rPr>
        <w:t xml:space="preserve">М-КСФ </w:t>
      </w:r>
      <w:r>
        <w:rPr>
          <w:color w:val="000000"/>
          <w:sz w:val="28"/>
          <w:szCs w:val="28"/>
        </w:rPr>
        <w:t xml:space="preserve">- </w:t>
      </w:r>
      <w:r>
        <w:rPr>
          <w:color w:val="000000"/>
          <w:sz w:val="28"/>
          <w:szCs w:val="28"/>
          <w:lang w:val="uk-UA"/>
        </w:rPr>
        <w:t>макрофаг-колонійстимулюючий фактор</w:t>
      </w:r>
    </w:p>
    <w:p w:rsidR="002F40BE" w:rsidRPr="00EB0794" w:rsidRDefault="002F40BE" w:rsidP="002F40BE">
      <w:pPr>
        <w:widowControl w:val="0"/>
        <w:shd w:val="clear" w:color="auto" w:fill="FFFFFF"/>
        <w:spacing w:line="288" w:lineRule="auto"/>
        <w:rPr>
          <w:lang w:val="uk-UA"/>
        </w:rPr>
      </w:pPr>
      <w:r>
        <w:rPr>
          <w:color w:val="000000"/>
          <w:sz w:val="28"/>
          <w:szCs w:val="28"/>
          <w:lang w:val="uk-UA"/>
        </w:rPr>
        <w:t xml:space="preserve">МП </w:t>
      </w:r>
      <w:r w:rsidRPr="00EB0794">
        <w:rPr>
          <w:color w:val="000000"/>
          <w:sz w:val="28"/>
          <w:szCs w:val="28"/>
          <w:lang w:val="uk-UA"/>
        </w:rPr>
        <w:t xml:space="preserve">- </w:t>
      </w:r>
      <w:r>
        <w:rPr>
          <w:color w:val="000000"/>
          <w:sz w:val="28"/>
          <w:szCs w:val="28"/>
          <w:lang w:val="uk-UA"/>
        </w:rPr>
        <w:t>менопаузальний період</w:t>
      </w:r>
    </w:p>
    <w:p w:rsidR="002F40BE" w:rsidRPr="00EB0794" w:rsidRDefault="002F40BE" w:rsidP="002F40BE">
      <w:pPr>
        <w:widowControl w:val="0"/>
        <w:shd w:val="clear" w:color="auto" w:fill="FFFFFF"/>
        <w:spacing w:line="288" w:lineRule="auto"/>
        <w:rPr>
          <w:lang w:val="uk-UA"/>
        </w:rPr>
      </w:pPr>
      <w:r>
        <w:rPr>
          <w:color w:val="000000"/>
          <w:sz w:val="28"/>
          <w:szCs w:val="28"/>
          <w:lang w:val="uk-UA"/>
        </w:rPr>
        <w:t xml:space="preserve">МЩКТ </w:t>
      </w:r>
      <w:r w:rsidRPr="00EB0794">
        <w:rPr>
          <w:color w:val="000000"/>
          <w:sz w:val="28"/>
          <w:szCs w:val="28"/>
          <w:lang w:val="uk-UA"/>
        </w:rPr>
        <w:t xml:space="preserve">- </w:t>
      </w:r>
      <w:r>
        <w:rPr>
          <w:color w:val="000000"/>
          <w:sz w:val="28"/>
          <w:szCs w:val="28"/>
          <w:lang w:val="uk-UA"/>
        </w:rPr>
        <w:t>мінеральна щільність кісткової тканини</w:t>
      </w:r>
    </w:p>
    <w:p w:rsidR="002F40BE" w:rsidRPr="00BE62E0" w:rsidRDefault="002F40BE" w:rsidP="002F40BE">
      <w:pPr>
        <w:widowControl w:val="0"/>
        <w:shd w:val="clear" w:color="auto" w:fill="FFFFFF"/>
        <w:spacing w:line="288" w:lineRule="auto"/>
        <w:rPr>
          <w:lang w:val="uk-UA"/>
        </w:rPr>
      </w:pPr>
      <w:r w:rsidRPr="002F40BE">
        <w:rPr>
          <w:spacing w:val="1"/>
          <w:sz w:val="28"/>
          <w:szCs w:val="28"/>
          <w:lang w:val="uk-UA"/>
        </w:rPr>
        <w:t>НВС</w:t>
      </w:r>
      <w:r w:rsidRPr="00BE62E0">
        <w:rPr>
          <w:spacing w:val="1"/>
          <w:sz w:val="28"/>
          <w:szCs w:val="28"/>
          <w:lang w:val="uk-UA"/>
        </w:rPr>
        <w:t xml:space="preserve"> - </w:t>
      </w:r>
      <w:r w:rsidRPr="002F40BE">
        <w:rPr>
          <w:spacing w:val="1"/>
          <w:sz w:val="28"/>
          <w:szCs w:val="28"/>
          <w:lang w:val="uk-UA"/>
        </w:rPr>
        <w:t>нейровегетат</w:t>
      </w:r>
      <w:r>
        <w:rPr>
          <w:spacing w:val="1"/>
          <w:sz w:val="28"/>
          <w:szCs w:val="28"/>
          <w:lang w:val="uk-UA"/>
        </w:rPr>
        <w:t>и</w:t>
      </w:r>
      <w:r w:rsidRPr="002F40BE">
        <w:rPr>
          <w:spacing w:val="1"/>
          <w:sz w:val="28"/>
          <w:szCs w:val="28"/>
          <w:lang w:val="uk-UA"/>
        </w:rPr>
        <w:t>вний</w:t>
      </w:r>
      <w:r w:rsidRPr="00BE62E0">
        <w:rPr>
          <w:spacing w:val="1"/>
          <w:sz w:val="28"/>
          <w:szCs w:val="28"/>
          <w:lang w:val="uk-UA"/>
        </w:rPr>
        <w:t xml:space="preserve"> синдром</w:t>
      </w:r>
    </w:p>
    <w:p w:rsidR="002F40BE" w:rsidRDefault="002F40BE" w:rsidP="002F40BE">
      <w:pPr>
        <w:widowControl w:val="0"/>
        <w:shd w:val="clear" w:color="auto" w:fill="FFFFFF"/>
        <w:spacing w:line="288" w:lineRule="auto"/>
        <w:rPr>
          <w:spacing w:val="1"/>
          <w:sz w:val="28"/>
          <w:szCs w:val="28"/>
          <w:lang w:val="uk-UA"/>
        </w:rPr>
      </w:pPr>
      <w:r w:rsidRPr="00352CC4">
        <w:rPr>
          <w:spacing w:val="1"/>
          <w:sz w:val="28"/>
          <w:szCs w:val="28"/>
          <w:lang w:val="uk-UA"/>
        </w:rPr>
        <w:t>ОЕС</w:t>
      </w:r>
      <w:r w:rsidRPr="00BE62E0">
        <w:rPr>
          <w:spacing w:val="1"/>
          <w:sz w:val="28"/>
          <w:szCs w:val="28"/>
          <w:lang w:val="uk-UA"/>
        </w:rPr>
        <w:t xml:space="preserve"> - обмінно-ендокринний синдром</w:t>
      </w:r>
      <w:r>
        <w:rPr>
          <w:spacing w:val="1"/>
          <w:sz w:val="28"/>
          <w:szCs w:val="28"/>
          <w:lang w:val="uk-UA"/>
        </w:rPr>
        <w:t xml:space="preserve"> </w:t>
      </w:r>
    </w:p>
    <w:p w:rsidR="002F40BE" w:rsidRDefault="002F40BE" w:rsidP="002F40BE">
      <w:pPr>
        <w:widowControl w:val="0"/>
        <w:shd w:val="clear" w:color="auto" w:fill="FFFFFF"/>
        <w:spacing w:line="288" w:lineRule="auto"/>
        <w:rPr>
          <w:spacing w:val="1"/>
          <w:sz w:val="28"/>
          <w:szCs w:val="28"/>
          <w:lang w:val="uk-UA"/>
        </w:rPr>
      </w:pPr>
      <w:r>
        <w:rPr>
          <w:spacing w:val="1"/>
          <w:sz w:val="28"/>
          <w:szCs w:val="28"/>
          <w:lang w:val="uk-UA"/>
        </w:rPr>
        <w:t>оЛПНЩ – окислений ліпопротеїн н</w:t>
      </w:r>
      <w:r>
        <w:rPr>
          <w:spacing w:val="1"/>
          <w:sz w:val="28"/>
          <w:szCs w:val="28"/>
          <w:lang w:val="uk-UA"/>
        </w:rPr>
        <w:t>и</w:t>
      </w:r>
      <w:r>
        <w:rPr>
          <w:spacing w:val="1"/>
          <w:sz w:val="28"/>
          <w:szCs w:val="28"/>
          <w:lang w:val="uk-UA"/>
        </w:rPr>
        <w:t>зької щільності</w:t>
      </w:r>
    </w:p>
    <w:p w:rsidR="002F40BE" w:rsidRPr="00BE62E0" w:rsidRDefault="002F40BE" w:rsidP="002F40BE">
      <w:pPr>
        <w:widowControl w:val="0"/>
        <w:shd w:val="clear" w:color="auto" w:fill="FFFFFF"/>
        <w:spacing w:line="288" w:lineRule="auto"/>
        <w:rPr>
          <w:lang w:val="uk-UA"/>
        </w:rPr>
      </w:pPr>
      <w:r>
        <w:rPr>
          <w:spacing w:val="1"/>
          <w:sz w:val="28"/>
          <w:szCs w:val="28"/>
          <w:lang w:val="uk-UA"/>
        </w:rPr>
        <w:t>ОБ - остеобласт</w:t>
      </w:r>
    </w:p>
    <w:p w:rsidR="002F40BE" w:rsidRDefault="002F40BE" w:rsidP="002F40BE">
      <w:pPr>
        <w:widowControl w:val="0"/>
        <w:shd w:val="clear" w:color="auto" w:fill="FFFFFF"/>
        <w:spacing w:line="288" w:lineRule="auto"/>
        <w:rPr>
          <w:sz w:val="28"/>
          <w:szCs w:val="28"/>
          <w:lang w:val="uk-UA"/>
        </w:rPr>
      </w:pPr>
      <w:proofErr w:type="gramStart"/>
      <w:r w:rsidRPr="00BE62E0">
        <w:rPr>
          <w:sz w:val="28"/>
          <w:szCs w:val="28"/>
        </w:rPr>
        <w:t>ОК</w:t>
      </w:r>
      <w:proofErr w:type="gramEnd"/>
      <w:r w:rsidRPr="00BE62E0">
        <w:rPr>
          <w:sz w:val="28"/>
          <w:szCs w:val="28"/>
          <w:lang w:val="uk-UA"/>
        </w:rPr>
        <w:t xml:space="preserve"> </w:t>
      </w:r>
      <w:r>
        <w:rPr>
          <w:sz w:val="28"/>
          <w:szCs w:val="28"/>
          <w:lang w:val="uk-UA"/>
        </w:rPr>
        <w:t>-</w:t>
      </w:r>
      <w:r w:rsidRPr="00BE62E0">
        <w:rPr>
          <w:sz w:val="28"/>
          <w:szCs w:val="28"/>
          <w:lang w:val="uk-UA"/>
        </w:rPr>
        <w:t xml:space="preserve"> </w:t>
      </w:r>
      <w:r w:rsidRPr="00BE62E0">
        <w:rPr>
          <w:sz w:val="28"/>
          <w:szCs w:val="28"/>
        </w:rPr>
        <w:t>остеокласт</w:t>
      </w:r>
    </w:p>
    <w:p w:rsidR="002F40BE" w:rsidRDefault="002F40BE" w:rsidP="002F40BE">
      <w:pPr>
        <w:widowControl w:val="0"/>
        <w:shd w:val="clear" w:color="auto" w:fill="FFFFFF"/>
        <w:spacing w:line="288" w:lineRule="auto"/>
        <w:rPr>
          <w:sz w:val="28"/>
          <w:szCs w:val="28"/>
          <w:lang w:val="uk-UA"/>
        </w:rPr>
      </w:pPr>
      <w:r>
        <w:rPr>
          <w:sz w:val="28"/>
          <w:szCs w:val="28"/>
          <w:lang w:val="uk-UA"/>
        </w:rPr>
        <w:t xml:space="preserve">ОП – остеопороз </w:t>
      </w:r>
    </w:p>
    <w:p w:rsidR="002F40BE" w:rsidRDefault="002F40BE" w:rsidP="002F40BE">
      <w:pPr>
        <w:widowControl w:val="0"/>
        <w:shd w:val="clear" w:color="auto" w:fill="FFFFFF"/>
        <w:spacing w:line="288" w:lineRule="auto"/>
        <w:rPr>
          <w:sz w:val="28"/>
          <w:szCs w:val="28"/>
          <w:lang w:val="uk-UA"/>
        </w:rPr>
      </w:pPr>
      <w:r>
        <w:rPr>
          <w:sz w:val="28"/>
          <w:szCs w:val="28"/>
          <w:lang w:val="uk-UA"/>
        </w:rPr>
        <w:t>ОПГ - остеопротегерин</w:t>
      </w:r>
    </w:p>
    <w:p w:rsidR="002F40BE" w:rsidRPr="00A51871" w:rsidRDefault="002F40BE" w:rsidP="002F40BE">
      <w:pPr>
        <w:widowControl w:val="0"/>
        <w:shd w:val="clear" w:color="auto" w:fill="FFFFFF"/>
        <w:spacing w:line="288" w:lineRule="auto"/>
        <w:rPr>
          <w:lang w:val="uk-UA"/>
        </w:rPr>
      </w:pPr>
      <w:r>
        <w:rPr>
          <w:sz w:val="28"/>
          <w:szCs w:val="28"/>
        </w:rPr>
        <w:t xml:space="preserve">ПТГ - </w:t>
      </w:r>
      <w:r>
        <w:rPr>
          <w:sz w:val="28"/>
          <w:szCs w:val="28"/>
          <w:lang w:val="uk-UA"/>
        </w:rPr>
        <w:t>паратиреоїдний гормон</w:t>
      </w:r>
    </w:p>
    <w:p w:rsidR="002F40BE" w:rsidRPr="00BE62E0" w:rsidRDefault="002F40BE" w:rsidP="002F40BE">
      <w:pPr>
        <w:widowControl w:val="0"/>
        <w:shd w:val="clear" w:color="auto" w:fill="FFFFFF"/>
        <w:spacing w:line="288" w:lineRule="auto"/>
        <w:rPr>
          <w:lang w:val="uk-UA"/>
        </w:rPr>
      </w:pPr>
      <w:r w:rsidRPr="00A51871">
        <w:rPr>
          <w:spacing w:val="1"/>
          <w:sz w:val="28"/>
          <w:szCs w:val="28"/>
          <w:lang w:val="uk-UA"/>
        </w:rPr>
        <w:t>ПЕС</w:t>
      </w:r>
      <w:r w:rsidRPr="00BE62E0">
        <w:rPr>
          <w:spacing w:val="1"/>
          <w:sz w:val="28"/>
          <w:szCs w:val="28"/>
          <w:lang w:val="uk-UA"/>
        </w:rPr>
        <w:t xml:space="preserve"> - психоемоційний синдром;</w:t>
      </w:r>
    </w:p>
    <w:p w:rsidR="002F40BE" w:rsidRPr="00EB0794" w:rsidRDefault="002F40BE" w:rsidP="002F40BE">
      <w:pPr>
        <w:widowControl w:val="0"/>
        <w:shd w:val="clear" w:color="auto" w:fill="FFFFFF"/>
        <w:spacing w:line="288" w:lineRule="auto"/>
        <w:rPr>
          <w:lang w:val="uk-UA"/>
        </w:rPr>
      </w:pPr>
      <w:r>
        <w:rPr>
          <w:color w:val="000000"/>
          <w:sz w:val="28"/>
          <w:szCs w:val="28"/>
          <w:lang w:val="uk-UA"/>
        </w:rPr>
        <w:t xml:space="preserve">ПНФ α і β </w:t>
      </w:r>
      <w:r w:rsidRPr="00EB0794">
        <w:rPr>
          <w:color w:val="000000"/>
          <w:sz w:val="28"/>
          <w:szCs w:val="28"/>
          <w:lang w:val="uk-UA"/>
        </w:rPr>
        <w:t xml:space="preserve">- </w:t>
      </w:r>
      <w:r>
        <w:rPr>
          <w:color w:val="000000"/>
          <w:sz w:val="28"/>
          <w:szCs w:val="28"/>
          <w:lang w:val="uk-UA"/>
        </w:rPr>
        <w:t>пухлино-некротизуючі фактори α і β</w:t>
      </w:r>
    </w:p>
    <w:p w:rsidR="002F40BE" w:rsidRDefault="002F40BE" w:rsidP="002F40BE">
      <w:pPr>
        <w:widowControl w:val="0"/>
        <w:shd w:val="clear" w:color="auto" w:fill="FFFFFF"/>
        <w:spacing w:line="288" w:lineRule="auto"/>
        <w:rPr>
          <w:color w:val="000000"/>
          <w:sz w:val="28"/>
          <w:szCs w:val="28"/>
          <w:lang w:val="uk-UA"/>
        </w:rPr>
      </w:pPr>
      <w:r>
        <w:rPr>
          <w:color w:val="000000"/>
          <w:sz w:val="28"/>
          <w:szCs w:val="28"/>
          <w:lang w:val="uk-UA"/>
        </w:rPr>
        <w:t xml:space="preserve">ПОС </w:t>
      </w:r>
      <w:r>
        <w:rPr>
          <w:color w:val="000000"/>
          <w:sz w:val="28"/>
          <w:szCs w:val="28"/>
        </w:rPr>
        <w:t xml:space="preserve">- </w:t>
      </w:r>
      <w:r>
        <w:rPr>
          <w:color w:val="000000"/>
          <w:sz w:val="28"/>
          <w:szCs w:val="28"/>
          <w:lang w:val="uk-UA"/>
        </w:rPr>
        <w:t xml:space="preserve">постоваріоектомічний синдром </w:t>
      </w:r>
    </w:p>
    <w:p w:rsidR="002F40BE" w:rsidRDefault="002F40BE" w:rsidP="002F40BE">
      <w:pPr>
        <w:widowControl w:val="0"/>
        <w:shd w:val="clear" w:color="auto" w:fill="FFFFFF"/>
        <w:spacing w:line="288" w:lineRule="auto"/>
        <w:rPr>
          <w:color w:val="000000"/>
          <w:spacing w:val="1"/>
          <w:sz w:val="28"/>
          <w:szCs w:val="28"/>
          <w:lang w:val="uk-UA"/>
        </w:rPr>
      </w:pPr>
      <w:r>
        <w:rPr>
          <w:color w:val="000000"/>
          <w:sz w:val="28"/>
          <w:szCs w:val="28"/>
          <w:lang w:val="uk-UA"/>
        </w:rPr>
        <w:t>ПМП – постменопаузальний період</w:t>
      </w:r>
      <w:r w:rsidRPr="00A32967">
        <w:rPr>
          <w:color w:val="000000"/>
          <w:spacing w:val="1"/>
          <w:sz w:val="28"/>
          <w:szCs w:val="28"/>
          <w:lang w:val="uk-UA"/>
        </w:rPr>
        <w:t xml:space="preserve"> </w:t>
      </w:r>
    </w:p>
    <w:p w:rsidR="002F40BE" w:rsidRDefault="002F40BE" w:rsidP="002F40BE">
      <w:pPr>
        <w:widowControl w:val="0"/>
        <w:shd w:val="clear" w:color="auto" w:fill="FFFFFF"/>
        <w:spacing w:line="288" w:lineRule="auto"/>
        <w:rPr>
          <w:color w:val="000000"/>
          <w:sz w:val="28"/>
          <w:szCs w:val="28"/>
          <w:lang w:val="uk-UA"/>
        </w:rPr>
      </w:pPr>
      <w:r>
        <w:rPr>
          <w:color w:val="000000"/>
          <w:spacing w:val="1"/>
          <w:sz w:val="28"/>
          <w:szCs w:val="28"/>
          <w:lang w:val="uk-UA"/>
        </w:rPr>
        <w:t>СКФ -  стовбурний клітинний фактор</w:t>
      </w:r>
    </w:p>
    <w:p w:rsidR="002F40BE" w:rsidRDefault="002F40BE" w:rsidP="002F40BE">
      <w:pPr>
        <w:widowControl w:val="0"/>
        <w:shd w:val="clear" w:color="auto" w:fill="FFFFFF"/>
        <w:spacing w:line="288" w:lineRule="auto"/>
        <w:rPr>
          <w:color w:val="000000"/>
          <w:sz w:val="28"/>
          <w:szCs w:val="28"/>
          <w:lang w:val="uk-UA"/>
        </w:rPr>
      </w:pPr>
      <w:r>
        <w:rPr>
          <w:iCs/>
          <w:sz w:val="28"/>
          <w:szCs w:val="28"/>
          <w:lang w:val="uk-UA"/>
        </w:rPr>
        <w:t>ТРКФ - тартрат-резистентна кисла фосфатаза</w:t>
      </w:r>
    </w:p>
    <w:p w:rsidR="002F40BE" w:rsidRDefault="002F40BE" w:rsidP="002F40BE">
      <w:pPr>
        <w:widowControl w:val="0"/>
        <w:shd w:val="clear" w:color="auto" w:fill="FFFFFF"/>
        <w:spacing w:line="288" w:lineRule="auto"/>
        <w:rPr>
          <w:color w:val="000000"/>
          <w:sz w:val="28"/>
          <w:szCs w:val="28"/>
          <w:lang w:val="uk-UA"/>
        </w:rPr>
      </w:pPr>
      <w:r>
        <w:rPr>
          <w:sz w:val="28"/>
          <w:szCs w:val="28"/>
          <w:lang w:val="uk-UA"/>
        </w:rPr>
        <w:t>Т</w:t>
      </w:r>
      <w:r>
        <w:rPr>
          <w:sz w:val="28"/>
          <w:szCs w:val="28"/>
          <w:vertAlign w:val="subscript"/>
          <w:lang w:val="uk-UA"/>
        </w:rPr>
        <w:t>3</w:t>
      </w:r>
      <w:r>
        <w:rPr>
          <w:color w:val="000000"/>
          <w:sz w:val="28"/>
          <w:szCs w:val="28"/>
          <w:lang w:val="uk-UA"/>
        </w:rPr>
        <w:t xml:space="preserve"> - трийодтиронін </w:t>
      </w:r>
    </w:p>
    <w:p w:rsidR="002F40BE" w:rsidRDefault="002F40BE" w:rsidP="002F40BE">
      <w:pPr>
        <w:widowControl w:val="0"/>
        <w:shd w:val="clear" w:color="auto" w:fill="FFFFFF"/>
        <w:spacing w:line="288" w:lineRule="auto"/>
        <w:rPr>
          <w:color w:val="000000"/>
          <w:sz w:val="28"/>
          <w:szCs w:val="28"/>
          <w:lang w:val="uk-UA"/>
        </w:rPr>
      </w:pPr>
      <w:r>
        <w:rPr>
          <w:sz w:val="28"/>
          <w:szCs w:val="28"/>
          <w:lang w:val="uk-UA"/>
        </w:rPr>
        <w:t>Т</w:t>
      </w:r>
      <w:r>
        <w:rPr>
          <w:sz w:val="28"/>
          <w:szCs w:val="28"/>
          <w:vertAlign w:val="subscript"/>
          <w:lang w:val="uk-UA"/>
        </w:rPr>
        <w:t>4</w:t>
      </w:r>
      <w:r>
        <w:rPr>
          <w:color w:val="000000"/>
          <w:sz w:val="28"/>
          <w:szCs w:val="28"/>
          <w:lang w:val="uk-UA"/>
        </w:rPr>
        <w:t xml:space="preserve"> – тироксин</w:t>
      </w:r>
    </w:p>
    <w:p w:rsidR="002F40BE" w:rsidRPr="00352CC4" w:rsidRDefault="002F40BE" w:rsidP="002F40BE">
      <w:pPr>
        <w:widowControl w:val="0"/>
        <w:shd w:val="clear" w:color="auto" w:fill="FFFFFF"/>
        <w:spacing w:line="288" w:lineRule="auto"/>
        <w:rPr>
          <w:lang w:val="uk-UA"/>
        </w:rPr>
      </w:pPr>
      <w:r>
        <w:rPr>
          <w:color w:val="000000"/>
          <w:spacing w:val="-1"/>
          <w:sz w:val="28"/>
          <w:szCs w:val="28"/>
          <w:lang w:val="uk-UA"/>
        </w:rPr>
        <w:t xml:space="preserve">ФСГ </w:t>
      </w:r>
      <w:r w:rsidRPr="00352CC4">
        <w:rPr>
          <w:color w:val="000000"/>
          <w:spacing w:val="-1"/>
          <w:sz w:val="28"/>
          <w:szCs w:val="28"/>
          <w:lang w:val="uk-UA"/>
        </w:rPr>
        <w:t xml:space="preserve">- </w:t>
      </w:r>
      <w:r>
        <w:rPr>
          <w:color w:val="000000"/>
          <w:spacing w:val="-1"/>
          <w:sz w:val="28"/>
          <w:szCs w:val="28"/>
          <w:lang w:val="uk-UA"/>
        </w:rPr>
        <w:t>фолікулінстимулюючий гормон</w:t>
      </w:r>
    </w:p>
    <w:p w:rsidR="002F40BE" w:rsidRDefault="002F40BE" w:rsidP="002F40BE">
      <w:pPr>
        <w:widowControl w:val="0"/>
        <w:shd w:val="clear" w:color="auto" w:fill="FFFFFF"/>
        <w:spacing w:line="288" w:lineRule="auto"/>
      </w:pPr>
      <w:r>
        <w:rPr>
          <w:color w:val="000000"/>
          <w:spacing w:val="-1"/>
          <w:sz w:val="28"/>
          <w:szCs w:val="28"/>
          <w:lang w:val="uk-UA"/>
        </w:rPr>
        <w:t xml:space="preserve">ШКТ </w:t>
      </w:r>
      <w:r>
        <w:rPr>
          <w:color w:val="000000"/>
          <w:spacing w:val="-1"/>
          <w:sz w:val="28"/>
          <w:szCs w:val="28"/>
        </w:rPr>
        <w:t xml:space="preserve">- </w:t>
      </w:r>
      <w:r>
        <w:rPr>
          <w:color w:val="000000"/>
          <w:spacing w:val="-1"/>
          <w:sz w:val="28"/>
          <w:szCs w:val="28"/>
          <w:lang w:val="uk-UA"/>
        </w:rPr>
        <w:t>шлунково-кишковий тракт</w:t>
      </w:r>
    </w:p>
    <w:p w:rsidR="002F40BE" w:rsidRDefault="002F40BE" w:rsidP="002F40BE">
      <w:pPr>
        <w:widowControl w:val="0"/>
        <w:shd w:val="clear" w:color="auto" w:fill="FFFFFF"/>
        <w:spacing w:line="288" w:lineRule="auto"/>
      </w:pPr>
      <w:r>
        <w:rPr>
          <w:color w:val="000000"/>
          <w:spacing w:val="-1"/>
          <w:sz w:val="28"/>
          <w:szCs w:val="28"/>
          <w:lang w:val="en-US"/>
        </w:rPr>
        <w:t>SD</w:t>
      </w:r>
      <w:r w:rsidRPr="0028101E">
        <w:rPr>
          <w:color w:val="000000"/>
          <w:spacing w:val="-1"/>
          <w:sz w:val="28"/>
          <w:szCs w:val="28"/>
        </w:rPr>
        <w:t xml:space="preserve"> </w:t>
      </w:r>
      <w:r>
        <w:rPr>
          <w:color w:val="000000"/>
          <w:spacing w:val="-1"/>
          <w:sz w:val="28"/>
          <w:szCs w:val="28"/>
        </w:rPr>
        <w:t xml:space="preserve">- </w:t>
      </w:r>
      <w:r>
        <w:rPr>
          <w:color w:val="000000"/>
          <w:spacing w:val="-1"/>
          <w:sz w:val="28"/>
          <w:szCs w:val="28"/>
          <w:lang w:val="uk-UA"/>
        </w:rPr>
        <w:t>стандартне відхилення</w:t>
      </w:r>
    </w:p>
    <w:p w:rsidR="002F40BE" w:rsidRDefault="002F40BE" w:rsidP="002F40BE">
      <w:pPr>
        <w:widowControl w:val="0"/>
        <w:shd w:val="clear" w:color="auto" w:fill="FFFFFF"/>
        <w:spacing w:line="288" w:lineRule="auto"/>
      </w:pPr>
      <w:r>
        <w:rPr>
          <w:color w:val="000000"/>
          <w:spacing w:val="-1"/>
          <w:sz w:val="28"/>
          <w:szCs w:val="28"/>
          <w:lang w:val="uk-UA"/>
        </w:rPr>
        <w:t xml:space="preserve">Т-критерій </w:t>
      </w:r>
      <w:r>
        <w:rPr>
          <w:color w:val="000000"/>
          <w:spacing w:val="-1"/>
          <w:sz w:val="28"/>
          <w:szCs w:val="28"/>
        </w:rPr>
        <w:t xml:space="preserve">- </w:t>
      </w:r>
      <w:r>
        <w:rPr>
          <w:color w:val="000000"/>
          <w:spacing w:val="-1"/>
          <w:sz w:val="28"/>
          <w:szCs w:val="28"/>
          <w:lang w:val="uk-UA"/>
        </w:rPr>
        <w:t xml:space="preserve">показник стандартного відхилення </w:t>
      </w:r>
      <w:r w:rsidRPr="0028101E">
        <w:rPr>
          <w:color w:val="000000"/>
          <w:spacing w:val="-1"/>
          <w:sz w:val="28"/>
          <w:szCs w:val="28"/>
        </w:rPr>
        <w:t>(</w:t>
      </w:r>
      <w:r>
        <w:rPr>
          <w:color w:val="000000"/>
          <w:spacing w:val="-1"/>
          <w:sz w:val="28"/>
          <w:szCs w:val="28"/>
          <w:lang w:val="en-US"/>
        </w:rPr>
        <w:t>SD</w:t>
      </w:r>
      <w:r w:rsidRPr="0028101E">
        <w:rPr>
          <w:color w:val="000000"/>
          <w:spacing w:val="-1"/>
          <w:sz w:val="28"/>
          <w:szCs w:val="28"/>
        </w:rPr>
        <w:t xml:space="preserve">) </w:t>
      </w:r>
      <w:r>
        <w:rPr>
          <w:color w:val="000000"/>
          <w:spacing w:val="-1"/>
          <w:sz w:val="28"/>
          <w:szCs w:val="28"/>
          <w:lang w:val="uk-UA"/>
        </w:rPr>
        <w:t>МЩКТ від нормального</w:t>
      </w:r>
    </w:p>
    <w:p w:rsidR="002F40BE" w:rsidRDefault="002F40BE" w:rsidP="002F40BE">
      <w:pPr>
        <w:widowControl w:val="0"/>
        <w:shd w:val="clear" w:color="auto" w:fill="FFFFFF"/>
        <w:spacing w:line="288" w:lineRule="auto"/>
      </w:pPr>
      <w:r>
        <w:rPr>
          <w:color w:val="000000"/>
          <w:spacing w:val="-1"/>
          <w:sz w:val="28"/>
          <w:szCs w:val="28"/>
          <w:lang w:val="uk-UA"/>
        </w:rPr>
        <w:t>піка кісткової маси</w:t>
      </w:r>
    </w:p>
    <w:p w:rsidR="002F40BE" w:rsidRDefault="002F40BE" w:rsidP="002F40BE">
      <w:pPr>
        <w:widowControl w:val="0"/>
        <w:shd w:val="clear" w:color="auto" w:fill="FFFFFF"/>
        <w:spacing w:line="288" w:lineRule="auto"/>
        <w:rPr>
          <w:b/>
          <w:sz w:val="28"/>
          <w:szCs w:val="28"/>
          <w:lang w:val="uk-UA"/>
        </w:rPr>
      </w:pPr>
      <w:r>
        <w:rPr>
          <w:color w:val="000000"/>
          <w:sz w:val="28"/>
          <w:szCs w:val="28"/>
          <w:lang w:val="en-US"/>
        </w:rPr>
        <w:t>Z</w:t>
      </w:r>
      <w:r>
        <w:rPr>
          <w:color w:val="000000"/>
          <w:sz w:val="28"/>
          <w:szCs w:val="28"/>
          <w:lang w:val="uk-UA"/>
        </w:rPr>
        <w:t xml:space="preserve">-критерій - показник відхилення від вікової популяційної норми </w:t>
      </w: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Default="002F40BE" w:rsidP="002F40BE">
      <w:pPr>
        <w:widowControl w:val="0"/>
        <w:shd w:val="clear" w:color="auto" w:fill="FFFFFF"/>
        <w:spacing w:line="360" w:lineRule="auto"/>
        <w:ind w:firstLine="709"/>
        <w:jc w:val="center"/>
        <w:rPr>
          <w:b/>
          <w:sz w:val="28"/>
          <w:szCs w:val="28"/>
          <w:lang w:val="uk-UA"/>
        </w:rPr>
      </w:pPr>
    </w:p>
    <w:p w:rsidR="002F40BE" w:rsidRPr="00877A9E" w:rsidRDefault="002F40BE" w:rsidP="002F40BE">
      <w:pPr>
        <w:widowControl w:val="0"/>
        <w:shd w:val="clear" w:color="auto" w:fill="FFFFFF"/>
        <w:spacing w:line="360" w:lineRule="auto"/>
        <w:ind w:firstLine="709"/>
        <w:jc w:val="center"/>
        <w:rPr>
          <w:b/>
          <w:lang w:val="uk-UA"/>
        </w:rPr>
      </w:pPr>
      <w:r>
        <w:rPr>
          <w:b/>
          <w:sz w:val="28"/>
          <w:szCs w:val="28"/>
          <w:lang w:val="uk-UA"/>
        </w:rPr>
        <w:t>В</w:t>
      </w:r>
      <w:r w:rsidRPr="00877A9E">
        <w:rPr>
          <w:b/>
          <w:sz w:val="28"/>
          <w:szCs w:val="28"/>
          <w:lang w:val="uk-UA"/>
        </w:rPr>
        <w:t>СТУП</w:t>
      </w:r>
    </w:p>
    <w:p w:rsidR="002F40BE" w:rsidRDefault="002F40BE" w:rsidP="002F40BE">
      <w:pPr>
        <w:widowControl w:val="0"/>
        <w:shd w:val="clear" w:color="auto" w:fill="FFFFFF"/>
        <w:spacing w:line="360" w:lineRule="auto"/>
        <w:ind w:firstLine="709"/>
        <w:jc w:val="both"/>
        <w:rPr>
          <w:sz w:val="28"/>
          <w:szCs w:val="28"/>
          <w:lang w:val="uk-UA"/>
        </w:rPr>
      </w:pPr>
      <w:r>
        <w:rPr>
          <w:b/>
          <w:sz w:val="28"/>
          <w:szCs w:val="28"/>
          <w:lang w:val="uk-UA"/>
        </w:rPr>
        <w:t>Актуальність теми</w:t>
      </w:r>
      <w:r w:rsidRPr="00877A9E">
        <w:rPr>
          <w:b/>
          <w:sz w:val="28"/>
          <w:szCs w:val="28"/>
          <w:lang w:val="uk-UA"/>
        </w:rPr>
        <w:t>.</w:t>
      </w:r>
      <w:r w:rsidRPr="00877A9E">
        <w:rPr>
          <w:sz w:val="28"/>
          <w:szCs w:val="28"/>
          <w:lang w:val="uk-UA"/>
        </w:rPr>
        <w:t xml:space="preserve"> Патологія постменопаузального періоду є однією з актуальних проблем сучасної медицини, оскільки сучасна жінка у цьому періоді проводить третину свого життя [</w:t>
      </w:r>
      <w:r>
        <w:rPr>
          <w:sz w:val="28"/>
          <w:szCs w:val="28"/>
          <w:lang w:val="uk-UA"/>
        </w:rPr>
        <w:t>4,</w:t>
      </w:r>
      <w:r w:rsidRPr="00174268">
        <w:rPr>
          <w:sz w:val="28"/>
          <w:szCs w:val="28"/>
        </w:rPr>
        <w:t xml:space="preserve"> </w:t>
      </w:r>
      <w:r>
        <w:rPr>
          <w:sz w:val="28"/>
          <w:szCs w:val="28"/>
          <w:lang w:val="uk-UA"/>
        </w:rPr>
        <w:t>31,</w:t>
      </w:r>
      <w:r w:rsidRPr="00174268">
        <w:rPr>
          <w:sz w:val="28"/>
          <w:szCs w:val="28"/>
        </w:rPr>
        <w:t xml:space="preserve"> </w:t>
      </w:r>
      <w:r>
        <w:rPr>
          <w:sz w:val="28"/>
          <w:szCs w:val="28"/>
          <w:lang w:val="uk-UA"/>
        </w:rPr>
        <w:t>67,</w:t>
      </w:r>
      <w:r w:rsidRPr="00174268">
        <w:rPr>
          <w:sz w:val="28"/>
          <w:szCs w:val="28"/>
        </w:rPr>
        <w:t xml:space="preserve"> </w:t>
      </w:r>
      <w:r>
        <w:rPr>
          <w:sz w:val="28"/>
          <w:szCs w:val="28"/>
          <w:lang w:val="uk-UA"/>
        </w:rPr>
        <w:t>100</w:t>
      </w:r>
      <w:r w:rsidRPr="00877A9E">
        <w:rPr>
          <w:sz w:val="28"/>
          <w:szCs w:val="28"/>
          <w:lang w:val="uk-UA"/>
        </w:rPr>
        <w:t>]. Радикальна оваріое</w:t>
      </w:r>
      <w:r w:rsidRPr="00877A9E">
        <w:rPr>
          <w:sz w:val="28"/>
          <w:szCs w:val="28"/>
          <w:lang w:val="uk-UA"/>
        </w:rPr>
        <w:t>к</w:t>
      </w:r>
      <w:r w:rsidRPr="00877A9E">
        <w:rPr>
          <w:sz w:val="28"/>
          <w:szCs w:val="28"/>
          <w:lang w:val="uk-UA"/>
        </w:rPr>
        <w:t>томія, яка проводиться переважно в 40-45 років, збільшує тривалість меноп</w:t>
      </w:r>
      <w:r w:rsidRPr="00877A9E">
        <w:rPr>
          <w:sz w:val="28"/>
          <w:szCs w:val="28"/>
          <w:lang w:val="uk-UA"/>
        </w:rPr>
        <w:t>а</w:t>
      </w:r>
      <w:r w:rsidRPr="00877A9E">
        <w:rPr>
          <w:sz w:val="28"/>
          <w:szCs w:val="28"/>
          <w:lang w:val="uk-UA"/>
        </w:rPr>
        <w:t xml:space="preserve">узального періоду в середньому на 5-10 років, </w:t>
      </w:r>
      <w:r>
        <w:rPr>
          <w:sz w:val="28"/>
          <w:szCs w:val="28"/>
          <w:lang w:val="uk-UA"/>
        </w:rPr>
        <w:t>підвищ</w:t>
      </w:r>
      <w:r w:rsidRPr="00877A9E">
        <w:rPr>
          <w:sz w:val="28"/>
          <w:szCs w:val="28"/>
          <w:lang w:val="uk-UA"/>
        </w:rPr>
        <w:t xml:space="preserve">уючи ризик розвитку остеопорозу </w:t>
      </w:r>
      <w:r>
        <w:rPr>
          <w:sz w:val="28"/>
          <w:szCs w:val="28"/>
          <w:lang w:val="uk-UA"/>
        </w:rPr>
        <w:t xml:space="preserve">(ОП) </w:t>
      </w:r>
      <w:r w:rsidRPr="00877A9E">
        <w:rPr>
          <w:sz w:val="28"/>
          <w:szCs w:val="28"/>
          <w:lang w:val="uk-UA"/>
        </w:rPr>
        <w:t>та його ускладнень [</w:t>
      </w:r>
      <w:r>
        <w:rPr>
          <w:sz w:val="28"/>
          <w:szCs w:val="28"/>
          <w:lang w:val="uk-UA"/>
        </w:rPr>
        <w:t>93,</w:t>
      </w:r>
      <w:r w:rsidRPr="00174268">
        <w:rPr>
          <w:sz w:val="28"/>
          <w:szCs w:val="28"/>
        </w:rPr>
        <w:t xml:space="preserve"> </w:t>
      </w:r>
      <w:r>
        <w:rPr>
          <w:iCs/>
          <w:sz w:val="28"/>
          <w:szCs w:val="28"/>
          <w:lang w:val="uk-UA"/>
        </w:rPr>
        <w:t>203</w:t>
      </w:r>
      <w:r w:rsidRPr="00877A9E">
        <w:rPr>
          <w:iCs/>
          <w:sz w:val="28"/>
          <w:szCs w:val="28"/>
          <w:lang w:val="uk-UA"/>
        </w:rPr>
        <w:t>,</w:t>
      </w:r>
      <w:r w:rsidRPr="00174268">
        <w:rPr>
          <w:iCs/>
          <w:sz w:val="28"/>
          <w:szCs w:val="28"/>
        </w:rPr>
        <w:t xml:space="preserve"> </w:t>
      </w:r>
      <w:r>
        <w:rPr>
          <w:iCs/>
          <w:sz w:val="28"/>
          <w:szCs w:val="28"/>
          <w:lang w:val="uk-UA"/>
        </w:rPr>
        <w:t>215</w:t>
      </w:r>
      <w:r w:rsidRPr="00877A9E">
        <w:rPr>
          <w:sz w:val="28"/>
          <w:szCs w:val="28"/>
          <w:lang w:val="uk-UA"/>
        </w:rPr>
        <w:t xml:space="preserve">]. </w:t>
      </w:r>
    </w:p>
    <w:p w:rsidR="002F40BE" w:rsidRDefault="002F40BE" w:rsidP="002F40BE">
      <w:pPr>
        <w:widowControl w:val="0"/>
        <w:shd w:val="clear" w:color="auto" w:fill="FFFFFF"/>
        <w:spacing w:line="360" w:lineRule="auto"/>
        <w:ind w:firstLine="709"/>
        <w:jc w:val="both"/>
        <w:rPr>
          <w:sz w:val="28"/>
          <w:szCs w:val="28"/>
          <w:lang w:val="uk-UA"/>
        </w:rPr>
      </w:pPr>
      <w:r w:rsidRPr="00877A9E">
        <w:rPr>
          <w:sz w:val="28"/>
          <w:szCs w:val="28"/>
          <w:lang w:val="uk-UA"/>
        </w:rPr>
        <w:t xml:space="preserve">На частку </w:t>
      </w:r>
      <w:r w:rsidRPr="00877A9E">
        <w:rPr>
          <w:sz w:val="28"/>
          <w:szCs w:val="28"/>
        </w:rPr>
        <w:t>постменопаузального</w:t>
      </w:r>
      <w:r w:rsidRPr="00877A9E">
        <w:rPr>
          <w:sz w:val="28"/>
          <w:szCs w:val="28"/>
          <w:lang w:val="uk-UA"/>
        </w:rPr>
        <w:t xml:space="preserve"> і </w:t>
      </w:r>
      <w:r w:rsidRPr="00877A9E">
        <w:rPr>
          <w:sz w:val="28"/>
          <w:szCs w:val="28"/>
        </w:rPr>
        <w:t>сенільного</w:t>
      </w:r>
      <w:r w:rsidRPr="00877A9E">
        <w:rPr>
          <w:sz w:val="28"/>
          <w:szCs w:val="28"/>
          <w:lang w:val="uk-UA"/>
        </w:rPr>
        <w:t xml:space="preserve"> остеопорозу </w:t>
      </w:r>
      <w:r>
        <w:rPr>
          <w:sz w:val="28"/>
          <w:szCs w:val="28"/>
          <w:lang w:val="uk-UA"/>
        </w:rPr>
        <w:t>припадає</w:t>
      </w:r>
      <w:r w:rsidRPr="00877A9E">
        <w:rPr>
          <w:sz w:val="28"/>
          <w:szCs w:val="28"/>
          <w:lang w:val="uk-UA"/>
        </w:rPr>
        <w:t xml:space="preserve"> до 85</w:t>
      </w:r>
      <w:r>
        <w:rPr>
          <w:sz w:val="28"/>
          <w:szCs w:val="28"/>
          <w:lang w:val="uk-UA"/>
        </w:rPr>
        <w:t>,0</w:t>
      </w:r>
      <w:r w:rsidRPr="00877A9E">
        <w:rPr>
          <w:sz w:val="28"/>
          <w:szCs w:val="28"/>
          <w:lang w:val="uk-UA"/>
        </w:rPr>
        <w:t xml:space="preserve">% всіх </w:t>
      </w:r>
      <w:r w:rsidRPr="00877A9E">
        <w:rPr>
          <w:sz w:val="28"/>
          <w:szCs w:val="28"/>
        </w:rPr>
        <w:t>остеопеній</w:t>
      </w:r>
      <w:r w:rsidRPr="00877A9E">
        <w:rPr>
          <w:sz w:val="28"/>
          <w:szCs w:val="28"/>
          <w:lang w:val="uk-UA"/>
        </w:rPr>
        <w:t xml:space="preserve"> [</w:t>
      </w:r>
      <w:r>
        <w:rPr>
          <w:iCs/>
          <w:sz w:val="28"/>
          <w:szCs w:val="28"/>
          <w:lang w:val="uk-UA"/>
        </w:rPr>
        <w:t>95,</w:t>
      </w:r>
      <w:r w:rsidRPr="00174268">
        <w:rPr>
          <w:iCs/>
          <w:sz w:val="28"/>
          <w:szCs w:val="28"/>
        </w:rPr>
        <w:t xml:space="preserve"> </w:t>
      </w:r>
      <w:r>
        <w:rPr>
          <w:iCs/>
          <w:sz w:val="28"/>
          <w:szCs w:val="28"/>
          <w:lang w:val="uk-UA"/>
        </w:rPr>
        <w:t>96</w:t>
      </w:r>
      <w:r w:rsidRPr="00877A9E">
        <w:rPr>
          <w:sz w:val="28"/>
          <w:szCs w:val="28"/>
          <w:lang w:val="uk-UA"/>
        </w:rPr>
        <w:t>]. За даними епідеміологічних досліджень ост</w:t>
      </w:r>
      <w:r w:rsidRPr="00877A9E">
        <w:rPr>
          <w:sz w:val="28"/>
          <w:szCs w:val="28"/>
          <w:lang w:val="uk-UA"/>
        </w:rPr>
        <w:t>е</w:t>
      </w:r>
      <w:r w:rsidRPr="00877A9E">
        <w:rPr>
          <w:sz w:val="28"/>
          <w:szCs w:val="28"/>
          <w:lang w:val="uk-UA"/>
        </w:rPr>
        <w:t>опоро</w:t>
      </w:r>
      <w:r>
        <w:rPr>
          <w:sz w:val="28"/>
          <w:szCs w:val="28"/>
          <w:lang w:val="uk-UA"/>
        </w:rPr>
        <w:t>з</w:t>
      </w:r>
      <w:r w:rsidRPr="00877A9E">
        <w:rPr>
          <w:sz w:val="28"/>
          <w:szCs w:val="28"/>
          <w:lang w:val="uk-UA"/>
        </w:rPr>
        <w:t xml:space="preserve">ні переломи у жінок в структурі переломів займають перше місце, а в загальній структурі захворювань </w:t>
      </w:r>
      <w:r>
        <w:rPr>
          <w:sz w:val="28"/>
          <w:szCs w:val="28"/>
          <w:lang w:val="uk-UA"/>
        </w:rPr>
        <w:t>–</w:t>
      </w:r>
      <w:r w:rsidRPr="00877A9E">
        <w:rPr>
          <w:sz w:val="28"/>
          <w:szCs w:val="28"/>
          <w:lang w:val="uk-UA"/>
        </w:rPr>
        <w:t xml:space="preserve"> четверте місце після серцево-судинних, онкологічних</w:t>
      </w:r>
      <w:r>
        <w:rPr>
          <w:sz w:val="28"/>
          <w:szCs w:val="28"/>
          <w:lang w:val="uk-UA"/>
        </w:rPr>
        <w:t xml:space="preserve"> захворювань</w:t>
      </w:r>
      <w:r w:rsidRPr="00877A9E">
        <w:rPr>
          <w:sz w:val="28"/>
          <w:szCs w:val="28"/>
          <w:lang w:val="uk-UA"/>
        </w:rPr>
        <w:t xml:space="preserve"> і цукр</w:t>
      </w:r>
      <w:r w:rsidRPr="00877A9E">
        <w:rPr>
          <w:sz w:val="28"/>
          <w:szCs w:val="28"/>
          <w:lang w:val="uk-UA"/>
        </w:rPr>
        <w:t>о</w:t>
      </w:r>
      <w:r w:rsidRPr="00877A9E">
        <w:rPr>
          <w:sz w:val="28"/>
          <w:szCs w:val="28"/>
          <w:lang w:val="uk-UA"/>
        </w:rPr>
        <w:t>вого діабету [</w:t>
      </w:r>
      <w:r>
        <w:rPr>
          <w:sz w:val="28"/>
          <w:szCs w:val="28"/>
          <w:lang w:val="uk-UA"/>
        </w:rPr>
        <w:t>72,</w:t>
      </w:r>
      <w:r w:rsidRPr="00174268">
        <w:rPr>
          <w:sz w:val="28"/>
          <w:szCs w:val="28"/>
          <w:lang w:val="uk-UA"/>
        </w:rPr>
        <w:t xml:space="preserve"> </w:t>
      </w:r>
      <w:r>
        <w:rPr>
          <w:sz w:val="28"/>
          <w:szCs w:val="28"/>
          <w:lang w:val="uk-UA"/>
        </w:rPr>
        <w:t>75,</w:t>
      </w:r>
      <w:r w:rsidRPr="00174268">
        <w:rPr>
          <w:sz w:val="28"/>
          <w:szCs w:val="28"/>
          <w:lang w:val="uk-UA"/>
        </w:rPr>
        <w:t xml:space="preserve"> </w:t>
      </w:r>
      <w:r>
        <w:rPr>
          <w:sz w:val="28"/>
          <w:szCs w:val="28"/>
          <w:lang w:val="uk-UA"/>
        </w:rPr>
        <w:t>81,</w:t>
      </w:r>
      <w:r w:rsidRPr="00174268">
        <w:rPr>
          <w:sz w:val="28"/>
          <w:szCs w:val="28"/>
          <w:lang w:val="uk-UA"/>
        </w:rPr>
        <w:t xml:space="preserve"> </w:t>
      </w:r>
      <w:r>
        <w:rPr>
          <w:sz w:val="28"/>
          <w:szCs w:val="28"/>
          <w:lang w:val="uk-UA"/>
        </w:rPr>
        <w:t>93</w:t>
      </w:r>
      <w:r w:rsidRPr="00877A9E">
        <w:rPr>
          <w:sz w:val="28"/>
          <w:szCs w:val="28"/>
          <w:lang w:val="uk-UA"/>
        </w:rPr>
        <w:t>].</w:t>
      </w:r>
    </w:p>
    <w:p w:rsidR="002F40BE" w:rsidRDefault="002F40BE" w:rsidP="002F40BE">
      <w:pPr>
        <w:widowControl w:val="0"/>
        <w:shd w:val="clear" w:color="auto" w:fill="FFFFFF"/>
        <w:spacing w:line="360" w:lineRule="auto"/>
        <w:ind w:firstLine="709"/>
        <w:jc w:val="both"/>
        <w:rPr>
          <w:sz w:val="28"/>
          <w:szCs w:val="28"/>
          <w:lang w:val="uk-UA"/>
        </w:rPr>
      </w:pPr>
      <w:r w:rsidRPr="00877A9E">
        <w:rPr>
          <w:sz w:val="28"/>
          <w:szCs w:val="28"/>
          <w:lang w:val="uk-UA"/>
        </w:rPr>
        <w:lastRenderedPageBreak/>
        <w:t xml:space="preserve">Постменопаузальний </w:t>
      </w:r>
      <w:r>
        <w:rPr>
          <w:sz w:val="28"/>
          <w:szCs w:val="28"/>
          <w:lang w:val="uk-UA"/>
        </w:rPr>
        <w:t>ОП</w:t>
      </w:r>
      <w:r w:rsidRPr="00877A9E">
        <w:rPr>
          <w:sz w:val="28"/>
          <w:szCs w:val="28"/>
          <w:lang w:val="uk-UA"/>
        </w:rPr>
        <w:t xml:space="preserve"> є однією з головних проблем охорони здор</w:t>
      </w:r>
      <w:r w:rsidRPr="00877A9E">
        <w:rPr>
          <w:sz w:val="28"/>
          <w:szCs w:val="28"/>
          <w:lang w:val="uk-UA"/>
        </w:rPr>
        <w:t>о</w:t>
      </w:r>
      <w:r w:rsidRPr="00877A9E">
        <w:rPr>
          <w:sz w:val="28"/>
          <w:szCs w:val="28"/>
          <w:lang w:val="uk-UA"/>
        </w:rPr>
        <w:t>в'я через свою частоту, особливост</w:t>
      </w:r>
      <w:r>
        <w:rPr>
          <w:sz w:val="28"/>
          <w:szCs w:val="28"/>
          <w:lang w:val="uk-UA"/>
        </w:rPr>
        <w:t>і</w:t>
      </w:r>
      <w:r w:rsidRPr="00877A9E">
        <w:rPr>
          <w:sz w:val="28"/>
          <w:szCs w:val="28"/>
          <w:lang w:val="uk-UA"/>
        </w:rPr>
        <w:t xml:space="preserve"> перебігу, інвалідизацію жінок і значних соціально-економічних витрат. </w:t>
      </w:r>
      <w:r>
        <w:rPr>
          <w:sz w:val="28"/>
          <w:szCs w:val="28"/>
          <w:lang w:val="uk-UA"/>
        </w:rPr>
        <w:t>Інтенсивно п</w:t>
      </w:r>
      <w:r w:rsidRPr="00877A9E">
        <w:rPr>
          <w:sz w:val="28"/>
          <w:szCs w:val="28"/>
          <w:lang w:val="uk-UA"/>
        </w:rPr>
        <w:t>роблемою остеопорозу в Україні стали займатися в останні десять років [</w:t>
      </w:r>
      <w:r>
        <w:rPr>
          <w:sz w:val="28"/>
          <w:szCs w:val="28"/>
          <w:lang w:val="uk-UA"/>
        </w:rPr>
        <w:t>7,</w:t>
      </w:r>
      <w:r w:rsidRPr="00174268">
        <w:rPr>
          <w:sz w:val="28"/>
          <w:szCs w:val="28"/>
        </w:rPr>
        <w:t xml:space="preserve"> </w:t>
      </w:r>
      <w:r>
        <w:rPr>
          <w:sz w:val="28"/>
          <w:szCs w:val="28"/>
          <w:lang w:val="uk-UA"/>
        </w:rPr>
        <w:t>77</w:t>
      </w:r>
      <w:r w:rsidRPr="00877A9E">
        <w:rPr>
          <w:sz w:val="28"/>
          <w:szCs w:val="28"/>
          <w:lang w:val="uk-UA"/>
        </w:rPr>
        <w:t xml:space="preserve">], але в даний момент незначна частина цієї проблеми знайшла відображення в наукових дослідженнях і практичних розробках </w:t>
      </w:r>
      <w:r w:rsidRPr="00877A9E">
        <w:rPr>
          <w:sz w:val="28"/>
          <w:szCs w:val="28"/>
        </w:rPr>
        <w:t>[</w:t>
      </w:r>
      <w:r>
        <w:rPr>
          <w:sz w:val="28"/>
          <w:szCs w:val="28"/>
          <w:lang w:val="uk-UA"/>
        </w:rPr>
        <w:t>82,</w:t>
      </w:r>
      <w:r w:rsidRPr="00174268">
        <w:rPr>
          <w:sz w:val="28"/>
          <w:szCs w:val="28"/>
        </w:rPr>
        <w:t xml:space="preserve"> </w:t>
      </w:r>
      <w:r>
        <w:rPr>
          <w:sz w:val="28"/>
          <w:szCs w:val="28"/>
          <w:lang w:val="uk-UA"/>
        </w:rPr>
        <w:t>84,</w:t>
      </w:r>
      <w:r w:rsidRPr="00174268">
        <w:rPr>
          <w:sz w:val="28"/>
          <w:szCs w:val="28"/>
        </w:rPr>
        <w:t xml:space="preserve"> </w:t>
      </w:r>
      <w:r>
        <w:rPr>
          <w:sz w:val="28"/>
          <w:szCs w:val="28"/>
          <w:lang w:val="uk-UA"/>
        </w:rPr>
        <w:t>101,</w:t>
      </w:r>
      <w:r w:rsidRPr="00174268">
        <w:rPr>
          <w:sz w:val="28"/>
          <w:szCs w:val="28"/>
        </w:rPr>
        <w:t xml:space="preserve"> </w:t>
      </w:r>
      <w:r>
        <w:rPr>
          <w:sz w:val="28"/>
          <w:szCs w:val="28"/>
          <w:lang w:val="uk-UA"/>
        </w:rPr>
        <w:t>115</w:t>
      </w:r>
      <w:r w:rsidRPr="00877A9E">
        <w:rPr>
          <w:sz w:val="28"/>
          <w:szCs w:val="28"/>
        </w:rPr>
        <w:t>]</w:t>
      </w:r>
      <w:r w:rsidRPr="00877A9E">
        <w:rPr>
          <w:sz w:val="28"/>
          <w:szCs w:val="28"/>
          <w:lang w:val="uk-UA"/>
        </w:rPr>
        <w:t>.</w:t>
      </w:r>
    </w:p>
    <w:p w:rsidR="002F40BE" w:rsidRDefault="002F40BE" w:rsidP="002F40BE">
      <w:pPr>
        <w:widowControl w:val="0"/>
        <w:shd w:val="clear" w:color="auto" w:fill="FFFFFF"/>
        <w:spacing w:line="360" w:lineRule="auto"/>
        <w:ind w:firstLine="709"/>
        <w:jc w:val="both"/>
        <w:rPr>
          <w:sz w:val="28"/>
          <w:szCs w:val="28"/>
          <w:lang w:val="uk-UA"/>
        </w:rPr>
      </w:pPr>
      <w:r w:rsidRPr="00877A9E">
        <w:rPr>
          <w:sz w:val="28"/>
          <w:szCs w:val="28"/>
          <w:lang w:val="uk-UA"/>
        </w:rPr>
        <w:t xml:space="preserve">На сьогоднішній день в Україні немає статистичних даних по </w:t>
      </w:r>
      <w:r w:rsidRPr="00877A9E">
        <w:rPr>
          <w:sz w:val="28"/>
          <w:szCs w:val="28"/>
        </w:rPr>
        <w:t>остеоп</w:t>
      </w:r>
      <w:r w:rsidRPr="00877A9E">
        <w:rPr>
          <w:sz w:val="28"/>
          <w:szCs w:val="28"/>
        </w:rPr>
        <w:t>о</w:t>
      </w:r>
      <w:r w:rsidRPr="00877A9E">
        <w:rPr>
          <w:sz w:val="28"/>
          <w:szCs w:val="28"/>
        </w:rPr>
        <w:t>ро</w:t>
      </w:r>
      <w:r>
        <w:rPr>
          <w:sz w:val="28"/>
          <w:szCs w:val="28"/>
          <w:lang w:val="uk-UA"/>
        </w:rPr>
        <w:t>з</w:t>
      </w:r>
      <w:r w:rsidRPr="00877A9E">
        <w:rPr>
          <w:sz w:val="28"/>
          <w:szCs w:val="28"/>
          <w:lang w:val="uk-UA"/>
        </w:rPr>
        <w:t xml:space="preserve">них переломах, недостатньо вивчена вікова структура даних переломів, не </w:t>
      </w:r>
      <w:r>
        <w:rPr>
          <w:sz w:val="28"/>
          <w:szCs w:val="28"/>
          <w:lang w:val="uk-UA"/>
        </w:rPr>
        <w:t>ви</w:t>
      </w:r>
      <w:r w:rsidRPr="00877A9E">
        <w:rPr>
          <w:sz w:val="28"/>
          <w:szCs w:val="28"/>
          <w:lang w:val="uk-UA"/>
        </w:rPr>
        <w:t>світлені соціально-економічні аспекти наслідків остеопорозу [</w:t>
      </w:r>
      <w:r>
        <w:rPr>
          <w:sz w:val="28"/>
          <w:szCs w:val="28"/>
          <w:lang w:val="uk-UA"/>
        </w:rPr>
        <w:t>5</w:t>
      </w:r>
      <w:r w:rsidRPr="00877A9E">
        <w:rPr>
          <w:sz w:val="28"/>
          <w:szCs w:val="28"/>
          <w:lang w:val="uk-UA"/>
        </w:rPr>
        <w:t>3</w:t>
      </w:r>
      <w:r>
        <w:rPr>
          <w:sz w:val="28"/>
          <w:szCs w:val="28"/>
          <w:lang w:val="uk-UA"/>
        </w:rPr>
        <w:t>,</w:t>
      </w:r>
      <w:r w:rsidRPr="00174268">
        <w:rPr>
          <w:sz w:val="28"/>
          <w:szCs w:val="28"/>
        </w:rPr>
        <w:t xml:space="preserve"> </w:t>
      </w:r>
      <w:r>
        <w:rPr>
          <w:sz w:val="28"/>
          <w:szCs w:val="28"/>
          <w:lang w:val="uk-UA"/>
        </w:rPr>
        <w:t>54,</w:t>
      </w:r>
      <w:r w:rsidRPr="00174268">
        <w:rPr>
          <w:sz w:val="28"/>
          <w:szCs w:val="28"/>
        </w:rPr>
        <w:t xml:space="preserve"> </w:t>
      </w:r>
      <w:r>
        <w:rPr>
          <w:sz w:val="28"/>
          <w:szCs w:val="28"/>
          <w:lang w:val="uk-UA"/>
        </w:rPr>
        <w:t>63</w:t>
      </w:r>
      <w:r w:rsidRPr="00877A9E">
        <w:rPr>
          <w:sz w:val="28"/>
          <w:szCs w:val="28"/>
          <w:lang w:val="uk-UA"/>
        </w:rPr>
        <w:t>]. За даними епідеміологічних досліджень 11-12</w:t>
      </w:r>
      <w:r>
        <w:rPr>
          <w:sz w:val="28"/>
          <w:szCs w:val="28"/>
          <w:lang w:val="uk-UA"/>
        </w:rPr>
        <w:t>,0</w:t>
      </w:r>
      <w:r w:rsidRPr="00877A9E">
        <w:rPr>
          <w:sz w:val="28"/>
          <w:szCs w:val="28"/>
          <w:lang w:val="uk-UA"/>
        </w:rPr>
        <w:t xml:space="preserve"> % жіночого населення сх</w:t>
      </w:r>
      <w:r w:rsidRPr="00877A9E">
        <w:rPr>
          <w:sz w:val="28"/>
          <w:szCs w:val="28"/>
          <w:lang w:val="uk-UA"/>
        </w:rPr>
        <w:t>и</w:t>
      </w:r>
      <w:r w:rsidRPr="00877A9E">
        <w:rPr>
          <w:sz w:val="28"/>
          <w:szCs w:val="28"/>
          <w:lang w:val="uk-UA"/>
        </w:rPr>
        <w:t xml:space="preserve">льні до </w:t>
      </w:r>
      <w:r>
        <w:rPr>
          <w:sz w:val="28"/>
          <w:szCs w:val="28"/>
          <w:lang w:val="uk-UA"/>
        </w:rPr>
        <w:t>ОП</w:t>
      </w:r>
      <w:r w:rsidRPr="00877A9E">
        <w:rPr>
          <w:sz w:val="28"/>
          <w:szCs w:val="28"/>
          <w:lang w:val="uk-UA"/>
        </w:rPr>
        <w:t>, з них 40</w:t>
      </w:r>
      <w:r>
        <w:rPr>
          <w:sz w:val="28"/>
          <w:szCs w:val="28"/>
          <w:lang w:val="uk-UA"/>
        </w:rPr>
        <w:t>,0</w:t>
      </w:r>
      <w:r w:rsidRPr="00877A9E">
        <w:rPr>
          <w:sz w:val="28"/>
          <w:szCs w:val="28"/>
          <w:lang w:val="uk-UA"/>
        </w:rPr>
        <w:t xml:space="preserve"> % жінок, які досягли 70</w:t>
      </w:r>
      <w:r>
        <w:rPr>
          <w:sz w:val="28"/>
          <w:szCs w:val="28"/>
          <w:lang w:val="uk-UA"/>
        </w:rPr>
        <w:t>-р</w:t>
      </w:r>
      <w:r w:rsidRPr="00877A9E">
        <w:rPr>
          <w:sz w:val="28"/>
          <w:szCs w:val="28"/>
          <w:lang w:val="uk-UA"/>
        </w:rPr>
        <w:t>і</w:t>
      </w:r>
      <w:r>
        <w:rPr>
          <w:sz w:val="28"/>
          <w:szCs w:val="28"/>
          <w:lang w:val="uk-UA"/>
        </w:rPr>
        <w:t>ч</w:t>
      </w:r>
      <w:r w:rsidRPr="00877A9E">
        <w:rPr>
          <w:sz w:val="28"/>
          <w:szCs w:val="28"/>
          <w:lang w:val="uk-UA"/>
        </w:rPr>
        <w:t>ного віку [</w:t>
      </w:r>
      <w:r>
        <w:rPr>
          <w:sz w:val="28"/>
          <w:szCs w:val="28"/>
          <w:lang w:val="uk-UA"/>
        </w:rPr>
        <w:t>57</w:t>
      </w:r>
      <w:r w:rsidRPr="00877A9E">
        <w:rPr>
          <w:sz w:val="28"/>
          <w:szCs w:val="28"/>
          <w:lang w:val="uk-UA"/>
        </w:rPr>
        <w:t>,</w:t>
      </w:r>
      <w:r w:rsidRPr="00174268">
        <w:rPr>
          <w:sz w:val="28"/>
          <w:szCs w:val="28"/>
        </w:rPr>
        <w:t xml:space="preserve"> </w:t>
      </w:r>
      <w:r w:rsidRPr="00877A9E">
        <w:rPr>
          <w:sz w:val="28"/>
          <w:szCs w:val="28"/>
          <w:lang w:val="uk-UA"/>
        </w:rPr>
        <w:t>6</w:t>
      </w:r>
      <w:r>
        <w:rPr>
          <w:sz w:val="28"/>
          <w:szCs w:val="28"/>
          <w:lang w:val="uk-UA"/>
        </w:rPr>
        <w:t>7</w:t>
      </w:r>
      <w:r w:rsidRPr="00877A9E">
        <w:rPr>
          <w:sz w:val="28"/>
          <w:szCs w:val="28"/>
          <w:lang w:val="uk-UA"/>
        </w:rPr>
        <w:t>,</w:t>
      </w:r>
      <w:r w:rsidRPr="00174268">
        <w:rPr>
          <w:sz w:val="28"/>
          <w:szCs w:val="28"/>
        </w:rPr>
        <w:t xml:space="preserve"> </w:t>
      </w:r>
      <w:r>
        <w:rPr>
          <w:sz w:val="28"/>
          <w:szCs w:val="28"/>
          <w:lang w:val="uk-UA"/>
        </w:rPr>
        <w:t>20</w:t>
      </w:r>
      <w:r w:rsidRPr="00877A9E">
        <w:rPr>
          <w:sz w:val="28"/>
          <w:szCs w:val="28"/>
          <w:lang w:val="uk-UA"/>
        </w:rPr>
        <w:t>7</w:t>
      </w:r>
      <w:r>
        <w:rPr>
          <w:sz w:val="28"/>
          <w:szCs w:val="28"/>
          <w:lang w:val="uk-UA"/>
        </w:rPr>
        <w:t>,</w:t>
      </w:r>
      <w:r w:rsidRPr="00174268">
        <w:rPr>
          <w:sz w:val="28"/>
          <w:szCs w:val="28"/>
        </w:rPr>
        <w:t xml:space="preserve"> </w:t>
      </w:r>
      <w:r>
        <w:rPr>
          <w:sz w:val="28"/>
          <w:szCs w:val="28"/>
          <w:lang w:val="uk-UA"/>
        </w:rPr>
        <w:t>248</w:t>
      </w:r>
      <w:r w:rsidRPr="00877A9E">
        <w:rPr>
          <w:sz w:val="28"/>
          <w:szCs w:val="28"/>
          <w:lang w:val="uk-UA"/>
        </w:rPr>
        <w:t>]. У 50</w:t>
      </w:r>
      <w:r>
        <w:rPr>
          <w:sz w:val="28"/>
          <w:szCs w:val="28"/>
          <w:lang w:val="uk-UA"/>
        </w:rPr>
        <w:t>,0</w:t>
      </w:r>
      <w:r w:rsidRPr="00877A9E">
        <w:rPr>
          <w:sz w:val="28"/>
          <w:szCs w:val="28"/>
          <w:lang w:val="uk-UA"/>
        </w:rPr>
        <w:t>% жінок у віці 65 років є явний остеопороз і, приблизно у кожної тр</w:t>
      </w:r>
      <w:r w:rsidRPr="00877A9E">
        <w:rPr>
          <w:sz w:val="28"/>
          <w:szCs w:val="28"/>
          <w:lang w:val="uk-UA"/>
        </w:rPr>
        <w:t>е</w:t>
      </w:r>
      <w:r w:rsidRPr="00877A9E">
        <w:rPr>
          <w:sz w:val="28"/>
          <w:szCs w:val="28"/>
          <w:lang w:val="uk-UA"/>
        </w:rPr>
        <w:t>тьої жінки після 65 років відбувається як мінімум один перелом кісток [</w:t>
      </w:r>
      <w:r>
        <w:rPr>
          <w:sz w:val="28"/>
          <w:szCs w:val="28"/>
          <w:lang w:val="uk-UA"/>
        </w:rPr>
        <w:t>30,</w:t>
      </w:r>
      <w:r w:rsidRPr="00174268">
        <w:rPr>
          <w:sz w:val="28"/>
          <w:szCs w:val="28"/>
          <w:lang w:val="uk-UA"/>
        </w:rPr>
        <w:t xml:space="preserve"> </w:t>
      </w:r>
      <w:r>
        <w:rPr>
          <w:sz w:val="28"/>
          <w:szCs w:val="28"/>
          <w:lang w:val="uk-UA"/>
        </w:rPr>
        <w:t>101,</w:t>
      </w:r>
      <w:r w:rsidRPr="00174268">
        <w:rPr>
          <w:sz w:val="28"/>
          <w:szCs w:val="28"/>
          <w:lang w:val="uk-UA"/>
        </w:rPr>
        <w:t xml:space="preserve"> </w:t>
      </w:r>
      <w:r>
        <w:rPr>
          <w:sz w:val="28"/>
          <w:szCs w:val="28"/>
          <w:lang w:val="uk-UA"/>
        </w:rPr>
        <w:t>214,</w:t>
      </w:r>
      <w:r w:rsidRPr="00174268">
        <w:rPr>
          <w:sz w:val="28"/>
          <w:szCs w:val="28"/>
          <w:lang w:val="uk-UA"/>
        </w:rPr>
        <w:t xml:space="preserve"> </w:t>
      </w:r>
      <w:r>
        <w:rPr>
          <w:sz w:val="28"/>
          <w:szCs w:val="28"/>
          <w:lang w:val="uk-UA"/>
        </w:rPr>
        <w:t>241</w:t>
      </w:r>
      <w:r w:rsidRPr="00877A9E">
        <w:rPr>
          <w:sz w:val="28"/>
          <w:szCs w:val="28"/>
          <w:lang w:val="uk-UA"/>
        </w:rPr>
        <w:t>]. Смертність протягом першого року після перелому стегна становить близько 30</w:t>
      </w:r>
      <w:r>
        <w:rPr>
          <w:sz w:val="28"/>
          <w:szCs w:val="28"/>
          <w:lang w:val="uk-UA"/>
        </w:rPr>
        <w:t>,0</w:t>
      </w:r>
      <w:r w:rsidRPr="00877A9E">
        <w:rPr>
          <w:sz w:val="28"/>
          <w:szCs w:val="28"/>
          <w:lang w:val="uk-UA"/>
        </w:rPr>
        <w:t>% щорічно [4,</w:t>
      </w:r>
      <w:r w:rsidRPr="00174268">
        <w:rPr>
          <w:sz w:val="28"/>
          <w:szCs w:val="28"/>
        </w:rPr>
        <w:t xml:space="preserve"> </w:t>
      </w:r>
      <w:r>
        <w:rPr>
          <w:sz w:val="28"/>
          <w:szCs w:val="28"/>
          <w:lang w:val="uk-UA"/>
        </w:rPr>
        <w:t>161,</w:t>
      </w:r>
      <w:r w:rsidRPr="00174268">
        <w:rPr>
          <w:sz w:val="28"/>
          <w:szCs w:val="28"/>
        </w:rPr>
        <w:t xml:space="preserve"> </w:t>
      </w:r>
      <w:r>
        <w:rPr>
          <w:sz w:val="28"/>
          <w:szCs w:val="28"/>
          <w:lang w:val="uk-UA"/>
        </w:rPr>
        <w:t>170</w:t>
      </w:r>
      <w:r w:rsidRPr="00877A9E">
        <w:rPr>
          <w:sz w:val="28"/>
          <w:szCs w:val="28"/>
          <w:lang w:val="uk-UA"/>
        </w:rPr>
        <w:t>] і 50</w:t>
      </w:r>
      <w:r>
        <w:rPr>
          <w:sz w:val="28"/>
          <w:szCs w:val="28"/>
          <w:lang w:val="uk-UA"/>
        </w:rPr>
        <w:t>,0</w:t>
      </w:r>
      <w:r w:rsidRPr="00877A9E">
        <w:rPr>
          <w:sz w:val="28"/>
          <w:szCs w:val="28"/>
          <w:lang w:val="uk-UA"/>
        </w:rPr>
        <w:t>% залишаються нерухом</w:t>
      </w:r>
      <w:r w:rsidRPr="00877A9E">
        <w:rPr>
          <w:sz w:val="28"/>
          <w:szCs w:val="28"/>
          <w:lang w:val="uk-UA"/>
        </w:rPr>
        <w:t>и</w:t>
      </w:r>
      <w:r w:rsidRPr="00877A9E">
        <w:rPr>
          <w:sz w:val="28"/>
          <w:szCs w:val="28"/>
          <w:lang w:val="uk-UA"/>
        </w:rPr>
        <w:t>ми внаслідок різних ортопедичних ускладнень або потребують постійного догляду [</w:t>
      </w:r>
      <w:r>
        <w:rPr>
          <w:sz w:val="28"/>
          <w:szCs w:val="28"/>
          <w:lang w:val="uk-UA"/>
        </w:rPr>
        <w:t>30,</w:t>
      </w:r>
      <w:r w:rsidRPr="00174268">
        <w:rPr>
          <w:sz w:val="28"/>
          <w:szCs w:val="28"/>
        </w:rPr>
        <w:t xml:space="preserve"> </w:t>
      </w:r>
      <w:r>
        <w:rPr>
          <w:sz w:val="28"/>
          <w:szCs w:val="28"/>
          <w:lang w:val="uk-UA"/>
        </w:rPr>
        <w:t>178,</w:t>
      </w:r>
      <w:r w:rsidRPr="00174268">
        <w:rPr>
          <w:sz w:val="28"/>
          <w:szCs w:val="28"/>
        </w:rPr>
        <w:t xml:space="preserve"> </w:t>
      </w:r>
      <w:r>
        <w:rPr>
          <w:sz w:val="28"/>
          <w:szCs w:val="28"/>
          <w:lang w:val="uk-UA"/>
        </w:rPr>
        <w:t>2</w:t>
      </w:r>
      <w:r w:rsidRPr="00877A9E">
        <w:rPr>
          <w:sz w:val="28"/>
          <w:szCs w:val="28"/>
          <w:lang w:val="uk-UA"/>
        </w:rPr>
        <w:t>4</w:t>
      </w:r>
      <w:r>
        <w:rPr>
          <w:sz w:val="28"/>
          <w:szCs w:val="28"/>
          <w:lang w:val="uk-UA"/>
        </w:rPr>
        <w:t>9</w:t>
      </w:r>
      <w:r w:rsidRPr="00877A9E">
        <w:rPr>
          <w:sz w:val="28"/>
          <w:szCs w:val="28"/>
          <w:lang w:val="uk-UA"/>
        </w:rPr>
        <w:t>].</w:t>
      </w:r>
    </w:p>
    <w:p w:rsidR="002F40BE" w:rsidRPr="00877A9E" w:rsidRDefault="002F40BE" w:rsidP="002F40BE">
      <w:pPr>
        <w:widowControl w:val="0"/>
        <w:shd w:val="clear" w:color="auto" w:fill="FFFFFF"/>
        <w:spacing w:line="360" w:lineRule="auto"/>
        <w:ind w:firstLine="709"/>
        <w:jc w:val="both"/>
        <w:rPr>
          <w:lang w:val="uk-UA"/>
        </w:rPr>
      </w:pPr>
      <w:r w:rsidRPr="00877A9E">
        <w:rPr>
          <w:sz w:val="28"/>
          <w:szCs w:val="28"/>
          <w:lang w:val="uk-UA"/>
        </w:rPr>
        <w:t>Таким чином, існує "тиха епідемія", для усунення якої, необхідно зна</w:t>
      </w:r>
      <w:r w:rsidRPr="00877A9E">
        <w:rPr>
          <w:sz w:val="28"/>
          <w:szCs w:val="28"/>
          <w:lang w:val="uk-UA"/>
        </w:rPr>
        <w:t>й</w:t>
      </w:r>
      <w:r w:rsidRPr="00877A9E">
        <w:rPr>
          <w:sz w:val="28"/>
          <w:szCs w:val="28"/>
          <w:lang w:val="uk-UA"/>
        </w:rPr>
        <w:t>ти ефективне лікування при як можна кращому використанні обмежених ф</w:t>
      </w:r>
      <w:r w:rsidRPr="00877A9E">
        <w:rPr>
          <w:sz w:val="28"/>
          <w:szCs w:val="28"/>
          <w:lang w:val="uk-UA"/>
        </w:rPr>
        <w:t>і</w:t>
      </w:r>
      <w:r w:rsidRPr="00877A9E">
        <w:rPr>
          <w:sz w:val="28"/>
          <w:szCs w:val="28"/>
          <w:lang w:val="uk-UA"/>
        </w:rPr>
        <w:t>нансових коштів, що особливо актуально в Україні [9,</w:t>
      </w:r>
      <w:r w:rsidRPr="00174268">
        <w:rPr>
          <w:sz w:val="28"/>
          <w:szCs w:val="28"/>
          <w:lang w:val="uk-UA"/>
        </w:rPr>
        <w:t xml:space="preserve"> </w:t>
      </w:r>
      <w:r>
        <w:rPr>
          <w:sz w:val="28"/>
          <w:szCs w:val="28"/>
          <w:lang w:val="uk-UA"/>
        </w:rPr>
        <w:t>3</w:t>
      </w:r>
      <w:r w:rsidRPr="00877A9E">
        <w:rPr>
          <w:sz w:val="28"/>
          <w:szCs w:val="28"/>
          <w:lang w:val="uk-UA"/>
        </w:rPr>
        <w:t>1</w:t>
      </w:r>
      <w:r>
        <w:rPr>
          <w:sz w:val="28"/>
          <w:szCs w:val="28"/>
          <w:lang w:val="uk-UA"/>
        </w:rPr>
        <w:t>,</w:t>
      </w:r>
      <w:r w:rsidRPr="00174268">
        <w:rPr>
          <w:sz w:val="28"/>
          <w:szCs w:val="28"/>
          <w:lang w:val="uk-UA"/>
        </w:rPr>
        <w:t xml:space="preserve"> </w:t>
      </w:r>
      <w:r>
        <w:rPr>
          <w:sz w:val="28"/>
          <w:szCs w:val="28"/>
          <w:lang w:val="uk-UA"/>
        </w:rPr>
        <w:t>77</w:t>
      </w:r>
      <w:r w:rsidRPr="00877A9E">
        <w:rPr>
          <w:sz w:val="28"/>
          <w:szCs w:val="28"/>
          <w:lang w:val="uk-UA"/>
        </w:rPr>
        <w:t>].</w:t>
      </w:r>
    </w:p>
    <w:p w:rsidR="002F40BE" w:rsidRPr="00877A9E" w:rsidRDefault="002F40BE" w:rsidP="002F40BE">
      <w:pPr>
        <w:widowControl w:val="0"/>
        <w:shd w:val="clear" w:color="auto" w:fill="FFFFFF"/>
        <w:spacing w:line="360" w:lineRule="auto"/>
        <w:ind w:firstLine="709"/>
        <w:jc w:val="both"/>
        <w:rPr>
          <w:lang w:val="uk-UA"/>
        </w:rPr>
      </w:pPr>
      <w:r w:rsidRPr="00877A9E">
        <w:rPr>
          <w:sz w:val="28"/>
          <w:szCs w:val="28"/>
          <w:lang w:val="uk-UA"/>
        </w:rPr>
        <w:t xml:space="preserve">Якщо менопауза - це фізіологічний процес в перебігу якого домінують інволютивні процеси </w:t>
      </w:r>
      <w:r>
        <w:rPr>
          <w:sz w:val="28"/>
          <w:szCs w:val="28"/>
          <w:lang w:val="uk-UA"/>
        </w:rPr>
        <w:t>гіпофізарно-яєчникової</w:t>
      </w:r>
      <w:r w:rsidRPr="00877A9E">
        <w:rPr>
          <w:sz w:val="28"/>
          <w:szCs w:val="28"/>
          <w:lang w:val="uk-UA"/>
        </w:rPr>
        <w:t xml:space="preserve"> системи</w:t>
      </w:r>
      <w:r>
        <w:rPr>
          <w:sz w:val="28"/>
          <w:szCs w:val="28"/>
          <w:lang w:val="uk-UA"/>
        </w:rPr>
        <w:t xml:space="preserve"> </w:t>
      </w:r>
      <w:r w:rsidRPr="00AB3EAF">
        <w:rPr>
          <w:sz w:val="28"/>
          <w:szCs w:val="28"/>
          <w:lang w:val="uk-UA"/>
        </w:rPr>
        <w:t>[24]</w:t>
      </w:r>
      <w:r w:rsidRPr="00877A9E">
        <w:rPr>
          <w:sz w:val="28"/>
          <w:szCs w:val="28"/>
          <w:lang w:val="uk-UA"/>
        </w:rPr>
        <w:t>, то хірургічне в</w:t>
      </w:r>
      <w:r w:rsidRPr="00877A9E">
        <w:rPr>
          <w:sz w:val="28"/>
          <w:szCs w:val="28"/>
          <w:lang w:val="uk-UA"/>
        </w:rPr>
        <w:t>и</w:t>
      </w:r>
      <w:r w:rsidRPr="00877A9E">
        <w:rPr>
          <w:sz w:val="28"/>
          <w:szCs w:val="28"/>
          <w:lang w:val="uk-UA"/>
        </w:rPr>
        <w:t>далення яєчників у 33</w:t>
      </w:r>
      <w:r>
        <w:rPr>
          <w:sz w:val="28"/>
          <w:szCs w:val="28"/>
          <w:lang w:val="uk-UA"/>
        </w:rPr>
        <w:t>,0</w:t>
      </w:r>
      <w:r w:rsidRPr="00877A9E">
        <w:rPr>
          <w:sz w:val="28"/>
          <w:szCs w:val="28"/>
          <w:lang w:val="uk-UA"/>
        </w:rPr>
        <w:t>% жінок репродуктивного віку [</w:t>
      </w:r>
      <w:r>
        <w:rPr>
          <w:sz w:val="28"/>
          <w:szCs w:val="28"/>
          <w:lang w:val="uk-UA"/>
        </w:rPr>
        <w:t>5</w:t>
      </w:r>
      <w:r w:rsidRPr="00877A9E">
        <w:rPr>
          <w:sz w:val="28"/>
          <w:szCs w:val="28"/>
          <w:lang w:val="uk-UA"/>
        </w:rPr>
        <w:t>2</w:t>
      </w:r>
      <w:r>
        <w:rPr>
          <w:sz w:val="28"/>
          <w:szCs w:val="28"/>
          <w:lang w:val="uk-UA"/>
        </w:rPr>
        <w:t>,</w:t>
      </w:r>
      <w:r w:rsidRPr="00174268">
        <w:rPr>
          <w:sz w:val="28"/>
          <w:szCs w:val="28"/>
          <w:lang w:val="uk-UA"/>
        </w:rPr>
        <w:t xml:space="preserve"> </w:t>
      </w:r>
      <w:r>
        <w:rPr>
          <w:sz w:val="28"/>
          <w:szCs w:val="28"/>
          <w:lang w:val="uk-UA"/>
        </w:rPr>
        <w:t>57,</w:t>
      </w:r>
      <w:r w:rsidRPr="00174268">
        <w:rPr>
          <w:sz w:val="28"/>
          <w:szCs w:val="28"/>
          <w:lang w:val="uk-UA"/>
        </w:rPr>
        <w:t xml:space="preserve"> </w:t>
      </w:r>
      <w:r w:rsidRPr="00877A9E">
        <w:rPr>
          <w:sz w:val="28"/>
          <w:szCs w:val="28"/>
          <w:lang w:val="uk-UA"/>
        </w:rPr>
        <w:t>6</w:t>
      </w:r>
      <w:r>
        <w:rPr>
          <w:sz w:val="28"/>
          <w:szCs w:val="28"/>
          <w:lang w:val="uk-UA"/>
        </w:rPr>
        <w:t>0</w:t>
      </w:r>
      <w:r w:rsidRPr="00877A9E">
        <w:rPr>
          <w:sz w:val="28"/>
          <w:szCs w:val="28"/>
          <w:lang w:val="uk-UA"/>
        </w:rPr>
        <w:t xml:space="preserve">], приводить до різкої гіпоестрогенії, що </w:t>
      </w:r>
      <w:r>
        <w:rPr>
          <w:sz w:val="28"/>
          <w:szCs w:val="28"/>
          <w:lang w:val="uk-UA"/>
        </w:rPr>
        <w:t>супроводжується</w:t>
      </w:r>
      <w:r w:rsidRPr="00877A9E">
        <w:rPr>
          <w:sz w:val="28"/>
          <w:szCs w:val="28"/>
          <w:lang w:val="uk-UA"/>
        </w:rPr>
        <w:t xml:space="preserve"> нейровегетативни</w:t>
      </w:r>
      <w:r>
        <w:rPr>
          <w:sz w:val="28"/>
          <w:szCs w:val="28"/>
          <w:lang w:val="uk-UA"/>
        </w:rPr>
        <w:t>ми</w:t>
      </w:r>
      <w:r w:rsidRPr="00877A9E">
        <w:rPr>
          <w:sz w:val="28"/>
          <w:szCs w:val="28"/>
          <w:lang w:val="uk-UA"/>
        </w:rPr>
        <w:t>, психоемоційни</w:t>
      </w:r>
      <w:r>
        <w:rPr>
          <w:sz w:val="28"/>
          <w:szCs w:val="28"/>
          <w:lang w:val="uk-UA"/>
        </w:rPr>
        <w:t>ми</w:t>
      </w:r>
      <w:r w:rsidRPr="00877A9E">
        <w:rPr>
          <w:sz w:val="28"/>
          <w:szCs w:val="28"/>
          <w:lang w:val="uk-UA"/>
        </w:rPr>
        <w:t xml:space="preserve"> та обмінно-ендокринни</w:t>
      </w:r>
      <w:r>
        <w:rPr>
          <w:sz w:val="28"/>
          <w:szCs w:val="28"/>
          <w:lang w:val="uk-UA"/>
        </w:rPr>
        <w:t>ми</w:t>
      </w:r>
      <w:r w:rsidRPr="00877A9E">
        <w:rPr>
          <w:sz w:val="28"/>
          <w:szCs w:val="28"/>
          <w:lang w:val="uk-UA"/>
        </w:rPr>
        <w:t xml:space="preserve"> порушен</w:t>
      </w:r>
      <w:r>
        <w:rPr>
          <w:sz w:val="28"/>
          <w:szCs w:val="28"/>
          <w:lang w:val="uk-UA"/>
        </w:rPr>
        <w:t xml:space="preserve">нями </w:t>
      </w:r>
      <w:r w:rsidRPr="00F55D52">
        <w:rPr>
          <w:sz w:val="28"/>
          <w:szCs w:val="28"/>
          <w:lang w:val="uk-UA"/>
        </w:rPr>
        <w:t>[</w:t>
      </w:r>
      <w:r>
        <w:rPr>
          <w:sz w:val="28"/>
          <w:szCs w:val="28"/>
          <w:lang w:val="uk-UA"/>
        </w:rPr>
        <w:t>49,</w:t>
      </w:r>
      <w:r w:rsidRPr="00174268">
        <w:rPr>
          <w:sz w:val="28"/>
          <w:szCs w:val="28"/>
          <w:lang w:val="uk-UA"/>
        </w:rPr>
        <w:t xml:space="preserve"> </w:t>
      </w:r>
      <w:r>
        <w:rPr>
          <w:sz w:val="28"/>
          <w:szCs w:val="28"/>
          <w:lang w:val="uk-UA"/>
        </w:rPr>
        <w:t>60,</w:t>
      </w:r>
      <w:r w:rsidRPr="00174268">
        <w:rPr>
          <w:sz w:val="28"/>
          <w:szCs w:val="28"/>
          <w:lang w:val="uk-UA"/>
        </w:rPr>
        <w:t xml:space="preserve"> </w:t>
      </w:r>
      <w:r>
        <w:rPr>
          <w:sz w:val="28"/>
          <w:szCs w:val="28"/>
          <w:lang w:val="uk-UA"/>
        </w:rPr>
        <w:t>72,</w:t>
      </w:r>
      <w:r w:rsidRPr="00174268">
        <w:rPr>
          <w:sz w:val="28"/>
          <w:szCs w:val="28"/>
          <w:lang w:val="uk-UA"/>
        </w:rPr>
        <w:t xml:space="preserve"> </w:t>
      </w:r>
      <w:r>
        <w:rPr>
          <w:sz w:val="28"/>
          <w:szCs w:val="28"/>
          <w:lang w:val="uk-UA"/>
        </w:rPr>
        <w:t>84</w:t>
      </w:r>
      <w:r w:rsidRPr="00F55D52">
        <w:rPr>
          <w:sz w:val="28"/>
          <w:szCs w:val="28"/>
          <w:lang w:val="uk-UA"/>
        </w:rPr>
        <w:t>]</w:t>
      </w:r>
      <w:r w:rsidRPr="00877A9E">
        <w:rPr>
          <w:sz w:val="28"/>
          <w:szCs w:val="28"/>
          <w:lang w:val="uk-UA"/>
        </w:rPr>
        <w:t>. Обмі</w:t>
      </w:r>
      <w:r w:rsidRPr="00877A9E">
        <w:rPr>
          <w:sz w:val="28"/>
          <w:szCs w:val="28"/>
          <w:lang w:val="uk-UA"/>
        </w:rPr>
        <w:t>н</w:t>
      </w:r>
      <w:r w:rsidRPr="00877A9E">
        <w:rPr>
          <w:sz w:val="28"/>
          <w:szCs w:val="28"/>
          <w:lang w:val="uk-UA"/>
        </w:rPr>
        <w:t xml:space="preserve">но-ендокринний симптомокомплекс проявляється </w:t>
      </w:r>
      <w:r>
        <w:rPr>
          <w:sz w:val="28"/>
          <w:szCs w:val="28"/>
          <w:lang w:val="uk-UA"/>
        </w:rPr>
        <w:t>дисбалансо</w:t>
      </w:r>
      <w:r w:rsidRPr="00877A9E">
        <w:rPr>
          <w:sz w:val="28"/>
          <w:szCs w:val="28"/>
          <w:lang w:val="uk-UA"/>
        </w:rPr>
        <w:t>м фосфорно-кальцієвого обміну, прогресивним зниженням мінеральної щільності кісткової тканини і підвищенням частоти переломів</w:t>
      </w:r>
      <w:r>
        <w:rPr>
          <w:sz w:val="28"/>
          <w:szCs w:val="28"/>
          <w:lang w:val="uk-UA"/>
        </w:rPr>
        <w:t xml:space="preserve"> </w:t>
      </w:r>
      <w:r w:rsidRPr="00F55D52">
        <w:rPr>
          <w:sz w:val="28"/>
          <w:szCs w:val="28"/>
          <w:lang w:val="uk-UA"/>
        </w:rPr>
        <w:t>[88]</w:t>
      </w:r>
      <w:r w:rsidRPr="00877A9E">
        <w:rPr>
          <w:sz w:val="28"/>
          <w:szCs w:val="28"/>
          <w:lang w:val="uk-UA"/>
        </w:rPr>
        <w:t>. Внаслідок цього збільшуються економічні втрати не тільки за рахунок тимчасової непрацездатно</w:t>
      </w:r>
      <w:r w:rsidRPr="00877A9E">
        <w:rPr>
          <w:sz w:val="28"/>
          <w:szCs w:val="28"/>
          <w:lang w:val="uk-UA"/>
        </w:rPr>
        <w:t>с</w:t>
      </w:r>
      <w:r w:rsidRPr="00877A9E">
        <w:rPr>
          <w:sz w:val="28"/>
          <w:szCs w:val="28"/>
          <w:lang w:val="uk-UA"/>
        </w:rPr>
        <w:t xml:space="preserve">ті, але і можливої первинної інвалідизації жінки ще </w:t>
      </w:r>
      <w:r>
        <w:rPr>
          <w:sz w:val="28"/>
          <w:szCs w:val="28"/>
          <w:lang w:val="uk-UA"/>
        </w:rPr>
        <w:t xml:space="preserve">в </w:t>
      </w:r>
      <w:r w:rsidRPr="00877A9E">
        <w:rPr>
          <w:sz w:val="28"/>
          <w:szCs w:val="28"/>
          <w:lang w:val="uk-UA"/>
        </w:rPr>
        <w:t>досить молодому віці [</w:t>
      </w:r>
      <w:r w:rsidRPr="00F55D52">
        <w:rPr>
          <w:sz w:val="28"/>
          <w:szCs w:val="28"/>
          <w:lang w:val="uk-UA"/>
        </w:rPr>
        <w:t>6</w:t>
      </w:r>
      <w:r w:rsidRPr="00877A9E">
        <w:rPr>
          <w:sz w:val="28"/>
          <w:szCs w:val="28"/>
          <w:lang w:val="uk-UA"/>
        </w:rPr>
        <w:t>2,</w:t>
      </w:r>
      <w:r w:rsidRPr="00174268">
        <w:rPr>
          <w:sz w:val="28"/>
          <w:szCs w:val="28"/>
          <w:lang w:val="uk-UA"/>
        </w:rPr>
        <w:t xml:space="preserve"> </w:t>
      </w:r>
      <w:r w:rsidRPr="00F55D52">
        <w:rPr>
          <w:sz w:val="28"/>
          <w:szCs w:val="28"/>
          <w:lang w:val="uk-UA"/>
        </w:rPr>
        <w:t>8</w:t>
      </w:r>
      <w:r w:rsidRPr="00877A9E">
        <w:rPr>
          <w:sz w:val="28"/>
          <w:szCs w:val="28"/>
          <w:lang w:val="uk-UA"/>
        </w:rPr>
        <w:t>1</w:t>
      </w:r>
      <w:r w:rsidRPr="00F55D52">
        <w:rPr>
          <w:sz w:val="28"/>
          <w:szCs w:val="28"/>
          <w:lang w:val="uk-UA"/>
        </w:rPr>
        <w:t>,</w:t>
      </w:r>
      <w:r w:rsidRPr="00174268">
        <w:rPr>
          <w:sz w:val="28"/>
          <w:szCs w:val="28"/>
          <w:lang w:val="uk-UA"/>
        </w:rPr>
        <w:t xml:space="preserve"> </w:t>
      </w:r>
      <w:r w:rsidRPr="00877A9E">
        <w:rPr>
          <w:sz w:val="28"/>
          <w:szCs w:val="28"/>
          <w:lang w:val="uk-UA"/>
        </w:rPr>
        <w:t>2</w:t>
      </w:r>
      <w:r w:rsidRPr="00F55D52">
        <w:rPr>
          <w:sz w:val="28"/>
          <w:szCs w:val="28"/>
          <w:lang w:val="uk-UA"/>
        </w:rPr>
        <w:t>47</w:t>
      </w:r>
      <w:r w:rsidRPr="00877A9E">
        <w:rPr>
          <w:sz w:val="28"/>
          <w:szCs w:val="28"/>
          <w:lang w:val="uk-UA"/>
        </w:rPr>
        <w:t>].</w:t>
      </w:r>
    </w:p>
    <w:p w:rsidR="002F40BE" w:rsidRPr="00877A9E" w:rsidRDefault="002F40BE" w:rsidP="002F40BE">
      <w:pPr>
        <w:widowControl w:val="0"/>
        <w:shd w:val="clear" w:color="auto" w:fill="FFFFFF"/>
        <w:spacing w:line="360" w:lineRule="auto"/>
        <w:ind w:firstLine="709"/>
        <w:jc w:val="both"/>
        <w:rPr>
          <w:lang w:val="uk-UA"/>
        </w:rPr>
      </w:pPr>
      <w:r w:rsidRPr="00877A9E">
        <w:rPr>
          <w:sz w:val="28"/>
          <w:szCs w:val="28"/>
          <w:lang w:val="uk-UA"/>
        </w:rPr>
        <w:lastRenderedPageBreak/>
        <w:t>Практично всі дані літератури з проблеми постменопаузального осте</w:t>
      </w:r>
      <w:r w:rsidRPr="00877A9E">
        <w:rPr>
          <w:sz w:val="28"/>
          <w:szCs w:val="28"/>
          <w:lang w:val="uk-UA"/>
        </w:rPr>
        <w:t>о</w:t>
      </w:r>
      <w:r w:rsidRPr="00877A9E">
        <w:rPr>
          <w:sz w:val="28"/>
          <w:szCs w:val="28"/>
          <w:lang w:val="uk-UA"/>
        </w:rPr>
        <w:t xml:space="preserve">порозу </w:t>
      </w:r>
      <w:r>
        <w:rPr>
          <w:sz w:val="28"/>
          <w:szCs w:val="28"/>
          <w:lang w:val="uk-UA"/>
        </w:rPr>
        <w:t>отрим</w:t>
      </w:r>
      <w:r w:rsidRPr="00877A9E">
        <w:rPr>
          <w:sz w:val="28"/>
          <w:szCs w:val="28"/>
          <w:lang w:val="uk-UA"/>
        </w:rPr>
        <w:t>ані при обстеженні жінок, які проживають в інших кліматичних та соціально-економічних умовах і мають суттєві відмінності в продуктах х</w:t>
      </w:r>
      <w:r w:rsidRPr="00877A9E">
        <w:rPr>
          <w:sz w:val="28"/>
          <w:szCs w:val="28"/>
          <w:lang w:val="uk-UA"/>
        </w:rPr>
        <w:t>а</w:t>
      </w:r>
      <w:r w:rsidRPr="00877A9E">
        <w:rPr>
          <w:sz w:val="28"/>
          <w:szCs w:val="28"/>
          <w:lang w:val="uk-UA"/>
        </w:rPr>
        <w:t>рчування, національних традиціях способу життя, особливостях фізичної а</w:t>
      </w:r>
      <w:r w:rsidRPr="00877A9E">
        <w:rPr>
          <w:sz w:val="28"/>
          <w:szCs w:val="28"/>
          <w:lang w:val="uk-UA"/>
        </w:rPr>
        <w:t>к</w:t>
      </w:r>
      <w:r w:rsidRPr="00877A9E">
        <w:rPr>
          <w:sz w:val="28"/>
          <w:szCs w:val="28"/>
          <w:lang w:val="uk-UA"/>
        </w:rPr>
        <w:t>тивності та генетичного статусу порівняно з жінками в Україні</w:t>
      </w:r>
      <w:r w:rsidRPr="00F55D52">
        <w:rPr>
          <w:sz w:val="28"/>
          <w:szCs w:val="28"/>
          <w:lang w:val="uk-UA"/>
        </w:rPr>
        <w:t xml:space="preserve"> [132,</w:t>
      </w:r>
      <w:r w:rsidRPr="00174268">
        <w:rPr>
          <w:sz w:val="28"/>
          <w:szCs w:val="28"/>
          <w:lang w:val="uk-UA"/>
        </w:rPr>
        <w:t xml:space="preserve"> </w:t>
      </w:r>
      <w:r w:rsidRPr="00F55D52">
        <w:rPr>
          <w:sz w:val="28"/>
          <w:szCs w:val="28"/>
          <w:lang w:val="uk-UA"/>
        </w:rPr>
        <w:t>137]</w:t>
      </w:r>
      <w:r w:rsidRPr="00877A9E">
        <w:rPr>
          <w:sz w:val="28"/>
          <w:szCs w:val="28"/>
          <w:lang w:val="uk-UA"/>
        </w:rPr>
        <w:t>.</w:t>
      </w:r>
    </w:p>
    <w:p w:rsidR="002F40BE" w:rsidRPr="00877A9E" w:rsidRDefault="002F40BE" w:rsidP="002F40BE">
      <w:pPr>
        <w:widowControl w:val="0"/>
        <w:shd w:val="clear" w:color="auto" w:fill="FFFFFF"/>
        <w:spacing w:line="360" w:lineRule="auto"/>
        <w:ind w:firstLine="709"/>
        <w:jc w:val="both"/>
        <w:rPr>
          <w:lang w:val="uk-UA"/>
        </w:rPr>
      </w:pPr>
      <w:r w:rsidRPr="00877A9E">
        <w:rPr>
          <w:sz w:val="28"/>
          <w:szCs w:val="28"/>
          <w:lang w:val="uk-UA"/>
        </w:rPr>
        <w:t>Профілактика ОП, по рекомендаціях комітету експертів в Раді Європи на сьогоднішній день, повинна бути основним пріоритетом в розвитку ох</w:t>
      </w:r>
      <w:r w:rsidRPr="00877A9E">
        <w:rPr>
          <w:sz w:val="28"/>
          <w:szCs w:val="28"/>
          <w:lang w:val="uk-UA"/>
        </w:rPr>
        <w:t>о</w:t>
      </w:r>
      <w:r w:rsidRPr="00877A9E">
        <w:rPr>
          <w:sz w:val="28"/>
          <w:szCs w:val="28"/>
          <w:lang w:val="uk-UA"/>
        </w:rPr>
        <w:t>рони здоров'я, освіті, навчанні фахівців, з необхідним фінансовим забезп</w:t>
      </w:r>
      <w:r w:rsidRPr="00877A9E">
        <w:rPr>
          <w:sz w:val="28"/>
          <w:szCs w:val="28"/>
          <w:lang w:val="uk-UA"/>
        </w:rPr>
        <w:t>е</w:t>
      </w:r>
      <w:r w:rsidRPr="00877A9E">
        <w:rPr>
          <w:sz w:val="28"/>
          <w:szCs w:val="28"/>
          <w:lang w:val="uk-UA"/>
        </w:rPr>
        <w:t>ченням з основних напрям</w:t>
      </w:r>
      <w:r>
        <w:rPr>
          <w:sz w:val="28"/>
          <w:szCs w:val="28"/>
          <w:lang w:val="uk-UA"/>
        </w:rPr>
        <w:t>к</w:t>
      </w:r>
      <w:r w:rsidRPr="00877A9E">
        <w:rPr>
          <w:sz w:val="28"/>
          <w:szCs w:val="28"/>
          <w:lang w:val="uk-UA"/>
        </w:rPr>
        <w:t xml:space="preserve">ів для поліпшення стратегії </w:t>
      </w:r>
      <w:r>
        <w:rPr>
          <w:sz w:val="28"/>
          <w:szCs w:val="28"/>
          <w:lang w:val="uk-UA"/>
        </w:rPr>
        <w:t>лікування</w:t>
      </w:r>
      <w:r w:rsidRPr="00F55D52">
        <w:rPr>
          <w:sz w:val="28"/>
          <w:szCs w:val="28"/>
          <w:lang w:val="uk-UA"/>
        </w:rPr>
        <w:t xml:space="preserve"> [</w:t>
      </w:r>
      <w:r>
        <w:rPr>
          <w:sz w:val="28"/>
          <w:szCs w:val="28"/>
          <w:lang w:val="uk-UA"/>
        </w:rPr>
        <w:t xml:space="preserve">8, </w:t>
      </w:r>
      <w:r w:rsidRPr="00F55D52">
        <w:rPr>
          <w:sz w:val="28"/>
          <w:szCs w:val="28"/>
          <w:lang w:val="uk-UA"/>
        </w:rPr>
        <w:t>43,</w:t>
      </w:r>
      <w:r w:rsidRPr="00174268">
        <w:rPr>
          <w:sz w:val="28"/>
          <w:szCs w:val="28"/>
          <w:lang w:val="uk-UA"/>
        </w:rPr>
        <w:t xml:space="preserve"> </w:t>
      </w:r>
      <w:r w:rsidRPr="00F55D52">
        <w:rPr>
          <w:sz w:val="28"/>
          <w:szCs w:val="28"/>
          <w:lang w:val="uk-UA"/>
        </w:rPr>
        <w:t>61]</w:t>
      </w:r>
      <w:r w:rsidRPr="00877A9E">
        <w:rPr>
          <w:sz w:val="28"/>
          <w:szCs w:val="28"/>
          <w:lang w:val="uk-UA"/>
        </w:rPr>
        <w:t>. Це вимагає від всіх країн, у тому числі і від України, істотного підвищення уваги до проблеми ОП, надання державної допомоги в подальшому розв’язанні цієї проблеми</w:t>
      </w:r>
      <w:r w:rsidRPr="00F55D52">
        <w:rPr>
          <w:sz w:val="28"/>
          <w:szCs w:val="28"/>
          <w:lang w:val="uk-UA"/>
        </w:rPr>
        <w:t xml:space="preserve"> [62,</w:t>
      </w:r>
      <w:r w:rsidRPr="00174268">
        <w:rPr>
          <w:sz w:val="28"/>
          <w:szCs w:val="28"/>
          <w:lang w:val="uk-UA"/>
        </w:rPr>
        <w:t xml:space="preserve"> </w:t>
      </w:r>
      <w:r w:rsidRPr="00F55D52">
        <w:rPr>
          <w:sz w:val="28"/>
          <w:szCs w:val="28"/>
          <w:lang w:val="uk-UA"/>
        </w:rPr>
        <w:t>81,</w:t>
      </w:r>
      <w:r w:rsidRPr="00174268">
        <w:rPr>
          <w:sz w:val="28"/>
          <w:szCs w:val="28"/>
          <w:lang w:val="uk-UA"/>
        </w:rPr>
        <w:t xml:space="preserve"> </w:t>
      </w:r>
      <w:r w:rsidRPr="00F55D52">
        <w:rPr>
          <w:sz w:val="28"/>
          <w:szCs w:val="28"/>
          <w:lang w:val="uk-UA"/>
        </w:rPr>
        <w:t>247]</w:t>
      </w:r>
      <w:r w:rsidRPr="00877A9E">
        <w:rPr>
          <w:sz w:val="28"/>
          <w:szCs w:val="28"/>
          <w:lang w:val="uk-UA"/>
        </w:rPr>
        <w:t>.</w:t>
      </w:r>
    </w:p>
    <w:p w:rsidR="002F40BE" w:rsidRPr="00877A9E" w:rsidRDefault="002F40BE" w:rsidP="002F40BE">
      <w:pPr>
        <w:widowControl w:val="0"/>
        <w:shd w:val="clear" w:color="auto" w:fill="FFFFFF"/>
        <w:spacing w:line="360" w:lineRule="auto"/>
        <w:ind w:firstLine="709"/>
        <w:jc w:val="both"/>
        <w:rPr>
          <w:lang w:val="uk-UA"/>
        </w:rPr>
      </w:pPr>
      <w:r w:rsidRPr="00877A9E">
        <w:rPr>
          <w:sz w:val="28"/>
          <w:szCs w:val="28"/>
          <w:lang w:val="uk-UA"/>
        </w:rPr>
        <w:t>Достатньо велике число досліджень по вивченню фізіологічної менопаузи (МП), не дає чіткої картини особливостей механізмів розвитку наслі</w:t>
      </w:r>
      <w:r w:rsidRPr="00877A9E">
        <w:rPr>
          <w:sz w:val="28"/>
          <w:szCs w:val="28"/>
          <w:lang w:val="uk-UA"/>
        </w:rPr>
        <w:t>д</w:t>
      </w:r>
      <w:r w:rsidRPr="00877A9E">
        <w:rPr>
          <w:sz w:val="28"/>
          <w:szCs w:val="28"/>
          <w:lang w:val="uk-UA"/>
        </w:rPr>
        <w:t>ків постоваріоектомії</w:t>
      </w:r>
      <w:r w:rsidRPr="00F55D52">
        <w:rPr>
          <w:sz w:val="28"/>
          <w:szCs w:val="28"/>
        </w:rPr>
        <w:t xml:space="preserve"> [7,</w:t>
      </w:r>
      <w:r w:rsidRPr="00174268">
        <w:rPr>
          <w:sz w:val="28"/>
          <w:szCs w:val="28"/>
        </w:rPr>
        <w:t xml:space="preserve"> </w:t>
      </w:r>
      <w:r w:rsidRPr="00F55D52">
        <w:rPr>
          <w:sz w:val="28"/>
          <w:szCs w:val="28"/>
        </w:rPr>
        <w:t>9,</w:t>
      </w:r>
      <w:r w:rsidRPr="00174268">
        <w:rPr>
          <w:sz w:val="28"/>
          <w:szCs w:val="28"/>
        </w:rPr>
        <w:t xml:space="preserve"> </w:t>
      </w:r>
      <w:r w:rsidRPr="00F55D52">
        <w:rPr>
          <w:sz w:val="28"/>
          <w:szCs w:val="28"/>
        </w:rPr>
        <w:t>77,</w:t>
      </w:r>
      <w:r w:rsidRPr="00174268">
        <w:rPr>
          <w:sz w:val="28"/>
          <w:szCs w:val="28"/>
        </w:rPr>
        <w:t xml:space="preserve"> </w:t>
      </w:r>
      <w:r w:rsidRPr="00F55D52">
        <w:rPr>
          <w:sz w:val="28"/>
          <w:szCs w:val="28"/>
        </w:rPr>
        <w:t>147]</w:t>
      </w:r>
      <w:r w:rsidRPr="00877A9E">
        <w:rPr>
          <w:sz w:val="28"/>
          <w:szCs w:val="28"/>
          <w:lang w:val="uk-UA"/>
        </w:rPr>
        <w:t>. На сьогоднішній день немає чіткої уяви про ступінь впливу тотальної оваріоектомії на виникнення і динаміку ОП, хоча ця група жінок є ідеальною моделлю для вивчення впливу на організм гормонального дисбалансу [</w:t>
      </w:r>
      <w:r w:rsidRPr="00F55D52">
        <w:rPr>
          <w:sz w:val="28"/>
          <w:szCs w:val="28"/>
          <w:lang w:val="uk-UA"/>
        </w:rPr>
        <w:t>58,</w:t>
      </w:r>
      <w:r w:rsidRPr="00174268">
        <w:rPr>
          <w:sz w:val="28"/>
          <w:szCs w:val="28"/>
          <w:lang w:val="uk-UA"/>
        </w:rPr>
        <w:t xml:space="preserve"> </w:t>
      </w:r>
      <w:r w:rsidRPr="00F55D52">
        <w:rPr>
          <w:sz w:val="28"/>
          <w:szCs w:val="28"/>
          <w:lang w:val="uk-UA"/>
        </w:rPr>
        <w:t>77,</w:t>
      </w:r>
      <w:r w:rsidRPr="00174268">
        <w:rPr>
          <w:sz w:val="28"/>
          <w:szCs w:val="28"/>
          <w:lang w:val="uk-UA"/>
        </w:rPr>
        <w:t xml:space="preserve"> </w:t>
      </w:r>
      <w:r w:rsidRPr="00F55D52">
        <w:rPr>
          <w:sz w:val="28"/>
          <w:szCs w:val="28"/>
          <w:lang w:val="uk-UA"/>
        </w:rPr>
        <w:t>82,</w:t>
      </w:r>
      <w:r w:rsidRPr="00174268">
        <w:rPr>
          <w:sz w:val="28"/>
          <w:szCs w:val="28"/>
          <w:lang w:val="uk-UA"/>
        </w:rPr>
        <w:t xml:space="preserve"> </w:t>
      </w:r>
      <w:r w:rsidRPr="00F55D52">
        <w:rPr>
          <w:sz w:val="28"/>
          <w:szCs w:val="28"/>
          <w:lang w:val="uk-UA"/>
        </w:rPr>
        <w:t>85</w:t>
      </w:r>
      <w:r w:rsidRPr="00877A9E">
        <w:rPr>
          <w:sz w:val="28"/>
          <w:szCs w:val="28"/>
          <w:lang w:val="uk-UA"/>
        </w:rPr>
        <w:t>]. Залишається невирішеним пита</w:t>
      </w:r>
      <w:r w:rsidRPr="00877A9E">
        <w:rPr>
          <w:sz w:val="28"/>
          <w:szCs w:val="28"/>
          <w:lang w:val="uk-UA"/>
        </w:rPr>
        <w:t>н</w:t>
      </w:r>
      <w:r w:rsidRPr="00877A9E">
        <w:rPr>
          <w:sz w:val="28"/>
          <w:szCs w:val="28"/>
          <w:lang w:val="uk-UA"/>
        </w:rPr>
        <w:t>ня про природу компенсаторно-пристосувальних реакцій, сприяючих спов</w:t>
      </w:r>
      <w:r w:rsidRPr="00877A9E">
        <w:rPr>
          <w:sz w:val="28"/>
          <w:szCs w:val="28"/>
          <w:lang w:val="uk-UA"/>
        </w:rPr>
        <w:t>і</w:t>
      </w:r>
      <w:r w:rsidRPr="00877A9E">
        <w:rPr>
          <w:sz w:val="28"/>
          <w:szCs w:val="28"/>
          <w:lang w:val="uk-UA"/>
        </w:rPr>
        <w:t>льненню розвитку ОП</w:t>
      </w:r>
      <w:r w:rsidRPr="00F55D52">
        <w:rPr>
          <w:sz w:val="28"/>
          <w:szCs w:val="28"/>
        </w:rPr>
        <w:t xml:space="preserve"> [78]</w:t>
      </w:r>
      <w:r w:rsidRPr="00877A9E">
        <w:rPr>
          <w:sz w:val="28"/>
          <w:szCs w:val="28"/>
          <w:lang w:val="uk-UA"/>
        </w:rPr>
        <w:t>. На перший план виступає подальше вивчення п</w:t>
      </w:r>
      <w:r w:rsidRPr="00877A9E">
        <w:rPr>
          <w:sz w:val="28"/>
          <w:szCs w:val="28"/>
          <w:lang w:val="uk-UA"/>
        </w:rPr>
        <w:t>а</w:t>
      </w:r>
      <w:r w:rsidRPr="00877A9E">
        <w:rPr>
          <w:sz w:val="28"/>
          <w:szCs w:val="28"/>
          <w:lang w:val="uk-UA"/>
        </w:rPr>
        <w:t xml:space="preserve">тогенезу </w:t>
      </w:r>
      <w:r>
        <w:rPr>
          <w:sz w:val="28"/>
          <w:szCs w:val="28"/>
          <w:lang w:val="uk-UA"/>
        </w:rPr>
        <w:t>ОП</w:t>
      </w:r>
      <w:r w:rsidRPr="00877A9E">
        <w:rPr>
          <w:sz w:val="28"/>
          <w:szCs w:val="28"/>
          <w:lang w:val="uk-UA"/>
        </w:rPr>
        <w:t xml:space="preserve"> з метою вдосконалення діагностики </w:t>
      </w:r>
      <w:r>
        <w:rPr>
          <w:sz w:val="28"/>
          <w:szCs w:val="28"/>
          <w:lang w:val="uk-UA"/>
        </w:rPr>
        <w:t>і</w:t>
      </w:r>
      <w:r w:rsidRPr="00877A9E">
        <w:rPr>
          <w:sz w:val="28"/>
          <w:szCs w:val="28"/>
          <w:lang w:val="uk-UA"/>
        </w:rPr>
        <w:t xml:space="preserve"> розробки рекомендацій щодо </w:t>
      </w:r>
      <w:r>
        <w:rPr>
          <w:sz w:val="28"/>
          <w:szCs w:val="28"/>
          <w:lang w:val="uk-UA"/>
        </w:rPr>
        <w:t xml:space="preserve">прогнозування та </w:t>
      </w:r>
      <w:r w:rsidRPr="00877A9E">
        <w:rPr>
          <w:sz w:val="28"/>
          <w:szCs w:val="28"/>
          <w:lang w:val="uk-UA"/>
        </w:rPr>
        <w:t>профілактичного лікування. Все вищесказане обум</w:t>
      </w:r>
      <w:r w:rsidRPr="00877A9E">
        <w:rPr>
          <w:sz w:val="28"/>
          <w:szCs w:val="28"/>
          <w:lang w:val="uk-UA"/>
        </w:rPr>
        <w:t>о</w:t>
      </w:r>
      <w:r w:rsidRPr="00877A9E">
        <w:rPr>
          <w:sz w:val="28"/>
          <w:szCs w:val="28"/>
          <w:lang w:val="uk-UA"/>
        </w:rPr>
        <w:t>влює доцільність виконання даної роботи і визначає її актуальність.</w:t>
      </w:r>
    </w:p>
    <w:p w:rsidR="002F40BE" w:rsidRPr="00877A9E" w:rsidRDefault="002F40BE" w:rsidP="002F40BE">
      <w:pPr>
        <w:widowControl w:val="0"/>
        <w:shd w:val="clear" w:color="auto" w:fill="FFFFFF"/>
        <w:spacing w:line="360" w:lineRule="auto"/>
        <w:ind w:firstLine="709"/>
        <w:jc w:val="both"/>
        <w:rPr>
          <w:lang w:val="uk-UA"/>
        </w:rPr>
      </w:pPr>
      <w:r>
        <w:rPr>
          <w:b/>
          <w:bCs/>
          <w:color w:val="000000"/>
          <w:sz w:val="28"/>
          <w:szCs w:val="28"/>
          <w:lang w:val="uk-UA"/>
        </w:rPr>
        <w:t>Зв'язок роботи з науковими програмами, планами, темами.</w:t>
      </w:r>
      <w:r>
        <w:rPr>
          <w:bCs/>
          <w:color w:val="000000"/>
          <w:sz w:val="28"/>
          <w:szCs w:val="28"/>
          <w:lang w:val="uk-UA"/>
        </w:rPr>
        <w:t xml:space="preserve"> </w:t>
      </w:r>
      <w:r>
        <w:rPr>
          <w:sz w:val="28"/>
          <w:szCs w:val="28"/>
          <w:lang w:val="uk-UA"/>
        </w:rPr>
        <w:t>Дисертаційна робота виконана згідно плану роботи кафедри акушерства та гінекології Івано-Франківського державного медичного університету і є фрагме</w:t>
      </w:r>
      <w:r>
        <w:rPr>
          <w:sz w:val="28"/>
          <w:szCs w:val="28"/>
          <w:lang w:val="uk-UA"/>
        </w:rPr>
        <w:t>н</w:t>
      </w:r>
      <w:r>
        <w:rPr>
          <w:sz w:val="28"/>
          <w:szCs w:val="28"/>
          <w:lang w:val="uk-UA"/>
        </w:rPr>
        <w:t>том комплексної науково-дослідницької роботи кафедри акушерства та гінекології «Клінічне і медико-соціальне обґрунтування ефективних методів прогнозування патологічних станів, запобігання, діагностика і лікування захв</w:t>
      </w:r>
      <w:r>
        <w:rPr>
          <w:sz w:val="28"/>
          <w:szCs w:val="28"/>
          <w:lang w:val="uk-UA"/>
        </w:rPr>
        <w:t>о</w:t>
      </w:r>
      <w:r>
        <w:rPr>
          <w:sz w:val="28"/>
          <w:szCs w:val="28"/>
          <w:lang w:val="uk-UA"/>
        </w:rPr>
        <w:t xml:space="preserve">рювань вагітних жінок та жінок в інші періоди їхнього життя» (№ </w:t>
      </w:r>
      <w:r>
        <w:rPr>
          <w:sz w:val="28"/>
          <w:szCs w:val="28"/>
          <w:lang w:val="uk-UA"/>
        </w:rPr>
        <w:lastRenderedPageBreak/>
        <w:t>державної реєстрації 0104</w:t>
      </w:r>
      <w:r>
        <w:rPr>
          <w:sz w:val="28"/>
          <w:szCs w:val="28"/>
          <w:lang w:val="en-US"/>
        </w:rPr>
        <w:t>U</w:t>
      </w:r>
      <w:r>
        <w:rPr>
          <w:sz w:val="28"/>
          <w:szCs w:val="28"/>
          <w:lang w:val="uk-UA"/>
        </w:rPr>
        <w:t xml:space="preserve">008431). </w:t>
      </w:r>
      <w:r>
        <w:rPr>
          <w:color w:val="000000"/>
          <w:sz w:val="28"/>
          <w:szCs w:val="28"/>
          <w:lang w:val="uk-UA"/>
        </w:rPr>
        <w:t>Дисертант є співвиконавцем комплексної наукової роботи. Тема дисертації затверджена експертною комісією АМН та МОЗ України «Акушерство та гінекологія» 26.01.05. (протокол №1).</w:t>
      </w:r>
    </w:p>
    <w:p w:rsidR="002F40BE" w:rsidRPr="00877A9E" w:rsidRDefault="002F40BE" w:rsidP="002F40BE">
      <w:pPr>
        <w:widowControl w:val="0"/>
        <w:shd w:val="clear" w:color="auto" w:fill="FFFFFF"/>
        <w:spacing w:line="360" w:lineRule="auto"/>
        <w:ind w:firstLine="709"/>
        <w:jc w:val="both"/>
        <w:rPr>
          <w:sz w:val="28"/>
          <w:szCs w:val="28"/>
          <w:lang w:val="uk-UA"/>
        </w:rPr>
      </w:pPr>
      <w:r>
        <w:rPr>
          <w:b/>
          <w:bCs/>
          <w:sz w:val="28"/>
          <w:szCs w:val="28"/>
          <w:lang w:val="uk-UA"/>
        </w:rPr>
        <w:t>Мета роботи:</w:t>
      </w:r>
      <w:r>
        <w:rPr>
          <w:sz w:val="28"/>
          <w:szCs w:val="28"/>
          <w:lang w:val="uk-UA"/>
        </w:rPr>
        <w:t xml:space="preserve"> оптимізувати методи профілактики і лікування постм</w:t>
      </w:r>
      <w:r>
        <w:rPr>
          <w:sz w:val="28"/>
          <w:szCs w:val="28"/>
          <w:lang w:val="uk-UA"/>
        </w:rPr>
        <w:t>е</w:t>
      </w:r>
      <w:r>
        <w:rPr>
          <w:sz w:val="28"/>
          <w:szCs w:val="28"/>
          <w:lang w:val="uk-UA"/>
        </w:rPr>
        <w:t>нопаузального остеопорозу шляхом корекції гормонального дисбалансу та мінеральної щільності кісткової тканини залежно від типу та тривалості м</w:t>
      </w:r>
      <w:r>
        <w:rPr>
          <w:sz w:val="28"/>
          <w:szCs w:val="28"/>
          <w:lang w:val="uk-UA"/>
        </w:rPr>
        <w:t>е</w:t>
      </w:r>
      <w:r>
        <w:rPr>
          <w:sz w:val="28"/>
          <w:szCs w:val="28"/>
          <w:lang w:val="uk-UA"/>
        </w:rPr>
        <w:t>нопаузи.</w:t>
      </w:r>
      <w:r w:rsidRPr="00877A9E">
        <w:rPr>
          <w:sz w:val="28"/>
          <w:szCs w:val="28"/>
          <w:lang w:val="uk-UA"/>
        </w:rPr>
        <w:t xml:space="preserve"> </w:t>
      </w:r>
    </w:p>
    <w:p w:rsidR="002F40BE" w:rsidRDefault="002F40BE" w:rsidP="002F40BE">
      <w:pPr>
        <w:widowControl w:val="0"/>
        <w:shd w:val="clear" w:color="auto" w:fill="FFFFFF"/>
        <w:spacing w:line="360" w:lineRule="auto"/>
        <w:ind w:firstLine="709"/>
        <w:jc w:val="both"/>
        <w:rPr>
          <w:b/>
          <w:lang w:val="uk-UA"/>
        </w:rPr>
      </w:pPr>
      <w:r>
        <w:rPr>
          <w:b/>
          <w:sz w:val="28"/>
          <w:szCs w:val="28"/>
          <w:lang w:val="uk-UA"/>
        </w:rPr>
        <w:t>Задачі дослідження:</w:t>
      </w:r>
    </w:p>
    <w:p w:rsidR="002F40BE" w:rsidRDefault="002F40BE" w:rsidP="0014033F">
      <w:pPr>
        <w:widowControl w:val="0"/>
        <w:numPr>
          <w:ilvl w:val="0"/>
          <w:numId w:val="46"/>
        </w:numPr>
        <w:shd w:val="clear" w:color="auto" w:fill="FFFFFF"/>
        <w:tabs>
          <w:tab w:val="left" w:pos="403"/>
        </w:tabs>
        <w:suppressAutoHyphens w:val="0"/>
        <w:autoSpaceDE w:val="0"/>
        <w:autoSpaceDN w:val="0"/>
        <w:adjustRightInd w:val="0"/>
        <w:spacing w:line="360" w:lineRule="auto"/>
        <w:jc w:val="both"/>
        <w:rPr>
          <w:sz w:val="28"/>
          <w:szCs w:val="28"/>
          <w:lang w:val="uk-UA"/>
        </w:rPr>
      </w:pPr>
      <w:r>
        <w:rPr>
          <w:sz w:val="28"/>
          <w:szCs w:val="28"/>
          <w:lang w:val="uk-UA"/>
        </w:rPr>
        <w:t>Провести ретроспективний аналіз показів до тотального видалення яєчників та результатів патогістологічних заключень після гістероваріоект</w:t>
      </w:r>
      <w:r>
        <w:rPr>
          <w:sz w:val="28"/>
          <w:szCs w:val="28"/>
          <w:lang w:val="uk-UA"/>
        </w:rPr>
        <w:t>о</w:t>
      </w:r>
      <w:r>
        <w:rPr>
          <w:sz w:val="28"/>
          <w:szCs w:val="28"/>
          <w:lang w:val="uk-UA"/>
        </w:rPr>
        <w:t>мій.</w:t>
      </w:r>
    </w:p>
    <w:p w:rsidR="002F40BE" w:rsidRDefault="002F40BE" w:rsidP="0014033F">
      <w:pPr>
        <w:widowControl w:val="0"/>
        <w:numPr>
          <w:ilvl w:val="0"/>
          <w:numId w:val="46"/>
        </w:numPr>
        <w:shd w:val="clear" w:color="auto" w:fill="FFFFFF"/>
        <w:tabs>
          <w:tab w:val="left" w:pos="403"/>
        </w:tabs>
        <w:suppressAutoHyphens w:val="0"/>
        <w:autoSpaceDE w:val="0"/>
        <w:autoSpaceDN w:val="0"/>
        <w:adjustRightInd w:val="0"/>
        <w:spacing w:line="360" w:lineRule="auto"/>
        <w:jc w:val="both"/>
        <w:rPr>
          <w:sz w:val="28"/>
          <w:szCs w:val="28"/>
          <w:lang w:val="uk-UA"/>
        </w:rPr>
      </w:pPr>
      <w:r>
        <w:rPr>
          <w:sz w:val="28"/>
          <w:szCs w:val="28"/>
          <w:lang w:val="uk-UA"/>
        </w:rPr>
        <w:t>Провести порівняльний аналіз динаміки клінічних проявів та змін гормонального статусу, які відбуваються у жінок в перші п'ять років після хірург</w:t>
      </w:r>
      <w:r>
        <w:rPr>
          <w:sz w:val="28"/>
          <w:szCs w:val="28"/>
          <w:lang w:val="uk-UA"/>
        </w:rPr>
        <w:t>і</w:t>
      </w:r>
      <w:r>
        <w:rPr>
          <w:sz w:val="28"/>
          <w:szCs w:val="28"/>
          <w:lang w:val="uk-UA"/>
        </w:rPr>
        <w:t>чної і фізіологічної менопаузи.</w:t>
      </w:r>
    </w:p>
    <w:p w:rsidR="002F40BE" w:rsidRDefault="002F40BE" w:rsidP="0014033F">
      <w:pPr>
        <w:widowControl w:val="0"/>
        <w:numPr>
          <w:ilvl w:val="0"/>
          <w:numId w:val="46"/>
        </w:numPr>
        <w:shd w:val="clear" w:color="auto" w:fill="FFFFFF"/>
        <w:tabs>
          <w:tab w:val="left" w:pos="403"/>
        </w:tabs>
        <w:suppressAutoHyphens w:val="0"/>
        <w:autoSpaceDE w:val="0"/>
        <w:autoSpaceDN w:val="0"/>
        <w:adjustRightInd w:val="0"/>
        <w:spacing w:line="360" w:lineRule="auto"/>
        <w:jc w:val="both"/>
        <w:rPr>
          <w:sz w:val="28"/>
          <w:szCs w:val="28"/>
          <w:lang w:val="uk-UA"/>
        </w:rPr>
      </w:pPr>
      <w:r>
        <w:rPr>
          <w:sz w:val="28"/>
          <w:szCs w:val="28"/>
          <w:lang w:val="uk-UA"/>
        </w:rPr>
        <w:t>Виявити особливості динаміки змін мінеральної щільності кісткової тканини в різних ділянках кісткового скелету у взаємозв’язку з тривалістю гіпоестрогенемії і порушеннями фосфорно-кальцієвого обміну у жінок в п</w:t>
      </w:r>
      <w:r>
        <w:rPr>
          <w:sz w:val="28"/>
          <w:szCs w:val="28"/>
          <w:lang w:val="uk-UA"/>
        </w:rPr>
        <w:t>е</w:t>
      </w:r>
      <w:r>
        <w:rPr>
          <w:sz w:val="28"/>
          <w:szCs w:val="28"/>
          <w:lang w:val="uk-UA"/>
        </w:rPr>
        <w:t>ріод хірургічної і фізіологічної менопаузи.</w:t>
      </w:r>
    </w:p>
    <w:p w:rsidR="002F40BE" w:rsidRDefault="002F40BE" w:rsidP="0014033F">
      <w:pPr>
        <w:widowControl w:val="0"/>
        <w:numPr>
          <w:ilvl w:val="0"/>
          <w:numId w:val="46"/>
        </w:numPr>
        <w:shd w:val="clear" w:color="auto" w:fill="FFFFFF"/>
        <w:tabs>
          <w:tab w:val="left" w:pos="403"/>
        </w:tabs>
        <w:suppressAutoHyphens w:val="0"/>
        <w:autoSpaceDE w:val="0"/>
        <w:autoSpaceDN w:val="0"/>
        <w:adjustRightInd w:val="0"/>
        <w:spacing w:line="360" w:lineRule="auto"/>
        <w:jc w:val="both"/>
        <w:rPr>
          <w:sz w:val="28"/>
          <w:szCs w:val="28"/>
          <w:lang w:val="uk-UA"/>
        </w:rPr>
      </w:pPr>
      <w:r>
        <w:rPr>
          <w:sz w:val="28"/>
          <w:szCs w:val="28"/>
          <w:lang w:val="uk-UA"/>
        </w:rPr>
        <w:t>Визначити основні принципи превентивного профілактичного лік</w:t>
      </w:r>
      <w:r>
        <w:rPr>
          <w:sz w:val="28"/>
          <w:szCs w:val="28"/>
          <w:lang w:val="uk-UA"/>
        </w:rPr>
        <w:t>у</w:t>
      </w:r>
      <w:r>
        <w:rPr>
          <w:sz w:val="28"/>
          <w:szCs w:val="28"/>
          <w:lang w:val="uk-UA"/>
        </w:rPr>
        <w:t xml:space="preserve">вання </w:t>
      </w:r>
      <w:r>
        <w:rPr>
          <w:sz w:val="28"/>
          <w:szCs w:val="28"/>
        </w:rPr>
        <w:t>менопаузального</w:t>
      </w:r>
      <w:r>
        <w:rPr>
          <w:sz w:val="28"/>
          <w:szCs w:val="28"/>
          <w:lang w:val="uk-UA"/>
        </w:rPr>
        <w:t xml:space="preserve"> остеопорозу у жінок після тотальної </w:t>
      </w:r>
      <w:r>
        <w:rPr>
          <w:sz w:val="28"/>
          <w:szCs w:val="28"/>
        </w:rPr>
        <w:t>оварі</w:t>
      </w:r>
      <w:r>
        <w:rPr>
          <w:sz w:val="28"/>
          <w:szCs w:val="28"/>
          <w:lang w:val="uk-UA"/>
        </w:rPr>
        <w:t>о</w:t>
      </w:r>
      <w:r>
        <w:rPr>
          <w:sz w:val="28"/>
          <w:szCs w:val="28"/>
        </w:rPr>
        <w:t>ектомії</w:t>
      </w:r>
      <w:r>
        <w:rPr>
          <w:sz w:val="28"/>
          <w:szCs w:val="28"/>
          <w:lang w:val="uk-UA"/>
        </w:rPr>
        <w:t xml:space="preserve"> та в п</w:t>
      </w:r>
      <w:r>
        <w:rPr>
          <w:sz w:val="28"/>
          <w:szCs w:val="28"/>
          <w:lang w:val="uk-UA"/>
        </w:rPr>
        <w:t>е</w:t>
      </w:r>
      <w:r>
        <w:rPr>
          <w:sz w:val="28"/>
          <w:szCs w:val="28"/>
          <w:lang w:val="uk-UA"/>
        </w:rPr>
        <w:t>ріод фізіологічної менопаузи.</w:t>
      </w:r>
    </w:p>
    <w:p w:rsidR="002F40BE" w:rsidRPr="00877A9E" w:rsidRDefault="002F40BE" w:rsidP="0014033F">
      <w:pPr>
        <w:widowControl w:val="0"/>
        <w:numPr>
          <w:ilvl w:val="0"/>
          <w:numId w:val="45"/>
        </w:numPr>
        <w:shd w:val="clear" w:color="auto" w:fill="FFFFFF"/>
        <w:tabs>
          <w:tab w:val="left" w:pos="403"/>
        </w:tabs>
        <w:suppressAutoHyphens w:val="0"/>
        <w:autoSpaceDE w:val="0"/>
        <w:autoSpaceDN w:val="0"/>
        <w:adjustRightInd w:val="0"/>
        <w:spacing w:line="360" w:lineRule="auto"/>
        <w:ind w:left="926" w:hanging="360"/>
        <w:jc w:val="both"/>
        <w:rPr>
          <w:sz w:val="28"/>
          <w:szCs w:val="28"/>
          <w:lang w:val="uk-UA"/>
        </w:rPr>
      </w:pPr>
      <w:r>
        <w:rPr>
          <w:sz w:val="28"/>
          <w:szCs w:val="28"/>
          <w:lang w:val="uk-UA"/>
        </w:rPr>
        <w:t>Розробити і впровадити лікувальний комплекс для зниження частоти і ступеня тяжкості остеопорозу.</w:t>
      </w:r>
    </w:p>
    <w:p w:rsidR="002F40BE" w:rsidRDefault="002F40BE" w:rsidP="002F40BE">
      <w:pPr>
        <w:widowControl w:val="0"/>
        <w:shd w:val="clear" w:color="auto" w:fill="FFFFFF"/>
        <w:spacing w:line="360" w:lineRule="auto"/>
        <w:ind w:firstLine="709"/>
        <w:jc w:val="both"/>
        <w:rPr>
          <w:lang w:val="uk-UA"/>
        </w:rPr>
      </w:pPr>
      <w:r>
        <w:rPr>
          <w:i/>
          <w:iCs/>
          <w:sz w:val="28"/>
          <w:szCs w:val="28"/>
          <w:lang w:val="uk-UA"/>
        </w:rPr>
        <w:t xml:space="preserve">Об’єкт дослідження - </w:t>
      </w:r>
      <w:r>
        <w:rPr>
          <w:sz w:val="28"/>
          <w:szCs w:val="28"/>
          <w:lang w:val="uk-UA"/>
        </w:rPr>
        <w:t>жінки, які перенесли тотальну оваріоектомію в репродуктивному віці та з фізіологічною менопаузою.</w:t>
      </w:r>
    </w:p>
    <w:p w:rsidR="002F40BE" w:rsidRDefault="002F40BE" w:rsidP="002F40BE">
      <w:pPr>
        <w:widowControl w:val="0"/>
        <w:shd w:val="clear" w:color="auto" w:fill="FFFFFF"/>
        <w:spacing w:line="360" w:lineRule="auto"/>
        <w:ind w:firstLine="709"/>
        <w:jc w:val="both"/>
        <w:rPr>
          <w:sz w:val="28"/>
          <w:szCs w:val="28"/>
          <w:lang w:val="uk-UA"/>
        </w:rPr>
      </w:pPr>
      <w:r>
        <w:rPr>
          <w:i/>
          <w:iCs/>
          <w:sz w:val="28"/>
          <w:szCs w:val="28"/>
          <w:lang w:val="uk-UA"/>
        </w:rPr>
        <w:t xml:space="preserve">Предмет дослідження </w:t>
      </w:r>
      <w:r>
        <w:rPr>
          <w:sz w:val="28"/>
          <w:szCs w:val="28"/>
          <w:lang w:val="uk-UA"/>
        </w:rPr>
        <w:t xml:space="preserve">- клініка, гормональний </w:t>
      </w:r>
      <w:r>
        <w:rPr>
          <w:sz w:val="28"/>
          <w:szCs w:val="28"/>
          <w:lang w:val="uk-UA" w:eastAsia="uk-UA"/>
        </w:rPr>
        <w:t xml:space="preserve">гомеостаз, </w:t>
      </w:r>
      <w:r>
        <w:rPr>
          <w:sz w:val="28"/>
          <w:szCs w:val="28"/>
          <w:lang w:val="uk-UA"/>
        </w:rPr>
        <w:t>мінеральна щільність кісткової тканини, фосфорно-кальцієвий обмін.</w:t>
      </w:r>
    </w:p>
    <w:p w:rsidR="002F40BE" w:rsidRDefault="002F40BE" w:rsidP="002F40BE">
      <w:pPr>
        <w:widowControl w:val="0"/>
        <w:shd w:val="clear" w:color="auto" w:fill="FFFFFF"/>
        <w:spacing w:line="360" w:lineRule="auto"/>
        <w:ind w:firstLine="709"/>
        <w:jc w:val="both"/>
        <w:rPr>
          <w:sz w:val="28"/>
          <w:szCs w:val="28"/>
          <w:lang w:val="uk-UA"/>
        </w:rPr>
      </w:pPr>
      <w:r>
        <w:rPr>
          <w:i/>
          <w:iCs/>
          <w:sz w:val="28"/>
          <w:szCs w:val="28"/>
          <w:lang w:val="uk-UA"/>
        </w:rPr>
        <w:t xml:space="preserve">Методи дослідження </w:t>
      </w:r>
      <w:r>
        <w:rPr>
          <w:sz w:val="28"/>
          <w:szCs w:val="28"/>
          <w:lang w:val="uk-UA"/>
        </w:rPr>
        <w:t>- клінічні, біохімічні (кальцій, фосфор, лужна фосфатаза, креатинін), гормональні (фолікулостимулюючий гормон, лютеїніз</w:t>
      </w:r>
      <w:r>
        <w:rPr>
          <w:sz w:val="28"/>
          <w:szCs w:val="28"/>
          <w:lang w:val="uk-UA"/>
        </w:rPr>
        <w:t>у</w:t>
      </w:r>
      <w:r>
        <w:rPr>
          <w:sz w:val="28"/>
          <w:szCs w:val="28"/>
          <w:lang w:val="uk-UA"/>
        </w:rPr>
        <w:t>ючий гормон, пролактин, естрадіол, прогестерон, тестостерон, тироксин, трийодтиронін), рентгенологічні і статистичні.</w:t>
      </w:r>
    </w:p>
    <w:p w:rsidR="002F40BE" w:rsidRDefault="002F40BE" w:rsidP="002F40BE">
      <w:pPr>
        <w:widowControl w:val="0"/>
        <w:shd w:val="clear" w:color="auto" w:fill="FFFFFF"/>
        <w:spacing w:line="360" w:lineRule="auto"/>
        <w:ind w:firstLine="709"/>
        <w:jc w:val="both"/>
        <w:rPr>
          <w:lang w:val="uk-UA"/>
        </w:rPr>
      </w:pPr>
      <w:r>
        <w:rPr>
          <w:b/>
          <w:bCs/>
          <w:sz w:val="28"/>
          <w:szCs w:val="28"/>
          <w:lang w:val="uk-UA"/>
        </w:rPr>
        <w:lastRenderedPageBreak/>
        <w:t xml:space="preserve">Наукова новизна отриманих результатів. </w:t>
      </w:r>
      <w:r>
        <w:rPr>
          <w:bCs/>
          <w:sz w:val="28"/>
          <w:szCs w:val="28"/>
          <w:lang w:val="uk-UA"/>
        </w:rPr>
        <w:t>В</w:t>
      </w:r>
      <w:r>
        <w:rPr>
          <w:sz w:val="28"/>
          <w:szCs w:val="28"/>
          <w:lang w:val="uk-UA"/>
        </w:rPr>
        <w:t>становлений взаємозв'</w:t>
      </w:r>
      <w:r>
        <w:rPr>
          <w:sz w:val="28"/>
          <w:szCs w:val="28"/>
          <w:lang w:val="uk-UA"/>
        </w:rPr>
        <w:t>я</w:t>
      </w:r>
      <w:r>
        <w:rPr>
          <w:sz w:val="28"/>
          <w:szCs w:val="28"/>
          <w:lang w:val="uk-UA"/>
        </w:rPr>
        <w:t xml:space="preserve">зок динаміки структурно-функціональних порушень кісткової тканини поперекового відділу хребта залежно від рівнів </w:t>
      </w:r>
      <w:r>
        <w:rPr>
          <w:sz w:val="28"/>
          <w:szCs w:val="28"/>
          <w:lang w:val="uk-UA" w:eastAsia="uk-UA"/>
        </w:rPr>
        <w:t xml:space="preserve">статевих </w:t>
      </w:r>
      <w:r>
        <w:rPr>
          <w:sz w:val="28"/>
          <w:szCs w:val="28"/>
          <w:lang w:val="uk-UA"/>
        </w:rPr>
        <w:t xml:space="preserve">стероїдних, </w:t>
      </w:r>
      <w:r>
        <w:rPr>
          <w:sz w:val="28"/>
          <w:szCs w:val="28"/>
          <w:lang w:val="uk-UA" w:eastAsia="uk-UA"/>
        </w:rPr>
        <w:t>гонадотро</w:t>
      </w:r>
      <w:r>
        <w:rPr>
          <w:sz w:val="28"/>
          <w:szCs w:val="28"/>
          <w:lang w:val="uk-UA" w:eastAsia="uk-UA"/>
        </w:rPr>
        <w:t>п</w:t>
      </w:r>
      <w:r>
        <w:rPr>
          <w:sz w:val="28"/>
          <w:szCs w:val="28"/>
          <w:lang w:val="uk-UA" w:eastAsia="uk-UA"/>
        </w:rPr>
        <w:t>них</w:t>
      </w:r>
      <w:r>
        <w:rPr>
          <w:sz w:val="28"/>
          <w:szCs w:val="28"/>
          <w:lang w:val="uk-UA"/>
        </w:rPr>
        <w:t xml:space="preserve"> і тиреоїдних гормонів у жінок після тотальної оваріоектомії і у фізіолог</w:t>
      </w:r>
      <w:r>
        <w:rPr>
          <w:sz w:val="28"/>
          <w:szCs w:val="28"/>
          <w:lang w:val="uk-UA"/>
        </w:rPr>
        <w:t>і</w:t>
      </w:r>
      <w:r>
        <w:rPr>
          <w:sz w:val="28"/>
          <w:szCs w:val="28"/>
          <w:lang w:val="uk-UA"/>
        </w:rPr>
        <w:t>чній менопаузі.</w:t>
      </w:r>
    </w:p>
    <w:p w:rsidR="002F40BE" w:rsidRDefault="002F40BE" w:rsidP="002F40BE">
      <w:pPr>
        <w:widowControl w:val="0"/>
        <w:shd w:val="clear" w:color="auto" w:fill="FFFFFF"/>
        <w:spacing w:line="360" w:lineRule="auto"/>
        <w:ind w:firstLine="709"/>
        <w:jc w:val="both"/>
        <w:rPr>
          <w:bCs/>
          <w:sz w:val="28"/>
          <w:szCs w:val="28"/>
          <w:lang w:val="uk-UA"/>
        </w:rPr>
      </w:pPr>
      <w:r>
        <w:rPr>
          <w:bCs/>
          <w:sz w:val="28"/>
          <w:szCs w:val="28"/>
          <w:lang w:val="uk-UA"/>
        </w:rPr>
        <w:t>Вперше проведено порівняльну характеристику між антропометричн</w:t>
      </w:r>
      <w:r>
        <w:rPr>
          <w:bCs/>
          <w:sz w:val="28"/>
          <w:szCs w:val="28"/>
          <w:lang w:val="uk-UA"/>
        </w:rPr>
        <w:t>и</w:t>
      </w:r>
      <w:r>
        <w:rPr>
          <w:bCs/>
          <w:sz w:val="28"/>
          <w:szCs w:val="28"/>
          <w:lang w:val="uk-UA"/>
        </w:rPr>
        <w:t>ми показниками, особливостями стану слизової оболонки піхви та ендокри</w:t>
      </w:r>
      <w:r>
        <w:rPr>
          <w:bCs/>
          <w:sz w:val="28"/>
          <w:szCs w:val="28"/>
          <w:lang w:val="uk-UA"/>
        </w:rPr>
        <w:t>н</w:t>
      </w:r>
      <w:r>
        <w:rPr>
          <w:bCs/>
          <w:sz w:val="28"/>
          <w:szCs w:val="28"/>
          <w:lang w:val="uk-UA"/>
        </w:rPr>
        <w:t>ним статусом і мінеральною щільністю кісткової тканини залежно від типу, терміну настання та тривалості менопаузи.</w:t>
      </w:r>
    </w:p>
    <w:p w:rsidR="002F40BE" w:rsidRDefault="002F40BE" w:rsidP="002F40BE">
      <w:pPr>
        <w:widowControl w:val="0"/>
        <w:shd w:val="clear" w:color="auto" w:fill="FFFFFF"/>
        <w:spacing w:line="360" w:lineRule="auto"/>
        <w:ind w:firstLine="709"/>
        <w:jc w:val="both"/>
        <w:rPr>
          <w:bCs/>
          <w:sz w:val="28"/>
          <w:szCs w:val="28"/>
          <w:lang w:val="uk-UA"/>
        </w:rPr>
      </w:pPr>
      <w:r>
        <w:rPr>
          <w:bCs/>
          <w:sz w:val="28"/>
          <w:szCs w:val="28"/>
          <w:lang w:val="uk-UA"/>
        </w:rPr>
        <w:t>Дістало подальшого розвитку більш глибоке вивчення ендокринного статусу, ступеня та динаміки розладів гіпофізарно-гонадної і тиреоїдної си</w:t>
      </w:r>
      <w:r>
        <w:rPr>
          <w:bCs/>
          <w:sz w:val="28"/>
          <w:szCs w:val="28"/>
          <w:lang w:val="uk-UA"/>
        </w:rPr>
        <w:t>с</w:t>
      </w:r>
      <w:r>
        <w:rPr>
          <w:bCs/>
          <w:sz w:val="28"/>
          <w:szCs w:val="28"/>
          <w:lang w:val="uk-UA"/>
        </w:rPr>
        <w:t>тем у жінок з фізіологічною та хірургічною менопаузою.</w:t>
      </w:r>
    </w:p>
    <w:p w:rsidR="002F40BE" w:rsidRDefault="002F40BE" w:rsidP="002F40BE">
      <w:pPr>
        <w:widowControl w:val="0"/>
        <w:shd w:val="clear" w:color="auto" w:fill="FFFFFF"/>
        <w:spacing w:line="360" w:lineRule="auto"/>
        <w:ind w:firstLine="709"/>
        <w:jc w:val="both"/>
        <w:rPr>
          <w:bCs/>
          <w:sz w:val="28"/>
          <w:szCs w:val="28"/>
          <w:lang w:val="uk-UA"/>
        </w:rPr>
      </w:pPr>
      <w:r>
        <w:rPr>
          <w:bCs/>
          <w:sz w:val="28"/>
          <w:szCs w:val="28"/>
          <w:lang w:val="uk-UA"/>
        </w:rPr>
        <w:t>Вперше отримані нормативні дані про структурно-функціональний стан кісткової тканини для жінок західного регіону України на основі денс</w:t>
      </w:r>
      <w:r>
        <w:rPr>
          <w:bCs/>
          <w:sz w:val="28"/>
          <w:szCs w:val="28"/>
          <w:lang w:val="uk-UA"/>
        </w:rPr>
        <w:t>и</w:t>
      </w:r>
      <w:r>
        <w:rPr>
          <w:bCs/>
          <w:sz w:val="28"/>
          <w:szCs w:val="28"/>
          <w:lang w:val="uk-UA"/>
        </w:rPr>
        <w:t>тометричних даних.</w:t>
      </w:r>
    </w:p>
    <w:p w:rsidR="002F40BE" w:rsidRDefault="002F40BE" w:rsidP="002F40BE">
      <w:pPr>
        <w:widowControl w:val="0"/>
        <w:shd w:val="clear" w:color="auto" w:fill="FFFFFF"/>
        <w:spacing w:line="360" w:lineRule="auto"/>
        <w:ind w:firstLine="709"/>
        <w:jc w:val="both"/>
        <w:rPr>
          <w:bCs/>
          <w:sz w:val="28"/>
          <w:szCs w:val="28"/>
          <w:lang w:val="uk-UA"/>
        </w:rPr>
      </w:pPr>
      <w:r>
        <w:rPr>
          <w:bCs/>
          <w:sz w:val="28"/>
          <w:szCs w:val="28"/>
          <w:lang w:val="uk-UA"/>
        </w:rPr>
        <w:t>Обґрунтовано доцільність комплексної терапії з метою усунення ди</w:t>
      </w:r>
      <w:r>
        <w:rPr>
          <w:bCs/>
          <w:sz w:val="28"/>
          <w:szCs w:val="28"/>
          <w:lang w:val="uk-UA"/>
        </w:rPr>
        <w:t>с</w:t>
      </w:r>
      <w:r>
        <w:rPr>
          <w:bCs/>
          <w:sz w:val="28"/>
          <w:szCs w:val="28"/>
          <w:lang w:val="uk-UA"/>
        </w:rPr>
        <w:t>гормональних розладів гіпофізарно-гонадної і тиреоїдної системи, розвитку атрофічних процесів слизової оболонки піхви та остеопенічного синдрому в ранній менопаузі.</w:t>
      </w:r>
    </w:p>
    <w:p w:rsidR="002F40BE" w:rsidRDefault="002F40BE" w:rsidP="002F40BE">
      <w:pPr>
        <w:widowControl w:val="0"/>
        <w:shd w:val="clear" w:color="auto" w:fill="FFFFFF"/>
        <w:spacing w:line="360" w:lineRule="auto"/>
        <w:ind w:firstLine="709"/>
        <w:jc w:val="both"/>
        <w:rPr>
          <w:bCs/>
          <w:sz w:val="28"/>
          <w:szCs w:val="28"/>
          <w:lang w:val="uk-UA"/>
        </w:rPr>
      </w:pPr>
      <w:r>
        <w:rPr>
          <w:bCs/>
          <w:sz w:val="28"/>
          <w:szCs w:val="28"/>
          <w:lang w:val="uk-UA"/>
        </w:rPr>
        <w:t>Встановлено прогностичні критерії та найбільш відомі чинники щодо розвитку та прогресування структурно-функціональних порушень кісткової тканини, що дозволяє якісно оцінити ступінь ризику, а також вирішити п</w:t>
      </w:r>
      <w:r>
        <w:rPr>
          <w:bCs/>
          <w:sz w:val="28"/>
          <w:szCs w:val="28"/>
          <w:lang w:val="uk-UA"/>
        </w:rPr>
        <w:t>и</w:t>
      </w:r>
      <w:r>
        <w:rPr>
          <w:bCs/>
          <w:sz w:val="28"/>
          <w:szCs w:val="28"/>
          <w:lang w:val="uk-UA"/>
        </w:rPr>
        <w:t>тання про необхідність та термін проведення профілактичних заходів.</w:t>
      </w:r>
    </w:p>
    <w:p w:rsidR="002F40BE" w:rsidRPr="009B1F10" w:rsidRDefault="002F40BE" w:rsidP="002F40BE">
      <w:pPr>
        <w:widowControl w:val="0"/>
        <w:shd w:val="clear" w:color="auto" w:fill="FFFFFF"/>
        <w:spacing w:line="360" w:lineRule="auto"/>
        <w:ind w:firstLine="709"/>
        <w:jc w:val="both"/>
        <w:rPr>
          <w:bCs/>
          <w:sz w:val="28"/>
          <w:szCs w:val="28"/>
          <w:lang w:val="uk-UA"/>
        </w:rPr>
      </w:pPr>
      <w:r>
        <w:rPr>
          <w:bCs/>
          <w:sz w:val="28"/>
          <w:szCs w:val="28"/>
          <w:lang w:val="uk-UA"/>
        </w:rPr>
        <w:t>Науково обґрунтовано доцільність застосування в ранні терміни хіру</w:t>
      </w:r>
      <w:r>
        <w:rPr>
          <w:bCs/>
          <w:sz w:val="28"/>
          <w:szCs w:val="28"/>
          <w:lang w:val="uk-UA"/>
        </w:rPr>
        <w:t>р</w:t>
      </w:r>
      <w:r>
        <w:rPr>
          <w:bCs/>
          <w:sz w:val="28"/>
          <w:szCs w:val="28"/>
          <w:lang w:val="uk-UA"/>
        </w:rPr>
        <w:t>гічної менопаузи замісної гормональної терапії у поєднанні з Са-</w:t>
      </w:r>
      <w:r>
        <w:rPr>
          <w:bCs/>
          <w:sz w:val="28"/>
          <w:szCs w:val="28"/>
          <w:lang w:val="en-US"/>
        </w:rPr>
        <w:t>D</w:t>
      </w:r>
      <w:r>
        <w:rPr>
          <w:bCs/>
          <w:sz w:val="22"/>
          <w:szCs w:val="22"/>
          <w:lang w:val="uk-UA"/>
        </w:rPr>
        <w:t>3</w:t>
      </w:r>
      <w:r>
        <w:rPr>
          <w:bCs/>
          <w:sz w:val="28"/>
          <w:szCs w:val="28"/>
          <w:lang w:val="uk-UA"/>
        </w:rPr>
        <w:t xml:space="preserve">-Нікомедом, яке більш ефективне, ніж призначення виключно препаратів Са і вітаміну </w:t>
      </w:r>
      <w:r>
        <w:rPr>
          <w:bCs/>
          <w:sz w:val="28"/>
          <w:szCs w:val="28"/>
          <w:lang w:val="en-US"/>
        </w:rPr>
        <w:t>D</w:t>
      </w:r>
      <w:r>
        <w:rPr>
          <w:bCs/>
          <w:sz w:val="22"/>
          <w:szCs w:val="22"/>
          <w:lang w:val="uk-UA"/>
        </w:rPr>
        <w:t>3</w:t>
      </w:r>
      <w:r>
        <w:rPr>
          <w:bCs/>
          <w:sz w:val="28"/>
          <w:szCs w:val="28"/>
          <w:lang w:val="uk-UA"/>
        </w:rPr>
        <w:t>.</w:t>
      </w:r>
    </w:p>
    <w:p w:rsidR="002F40BE" w:rsidRDefault="002F40BE" w:rsidP="002F40BE">
      <w:pPr>
        <w:widowControl w:val="0"/>
        <w:shd w:val="clear" w:color="auto" w:fill="FFFFFF"/>
        <w:spacing w:line="360" w:lineRule="auto"/>
        <w:ind w:firstLine="709"/>
        <w:jc w:val="both"/>
        <w:rPr>
          <w:sz w:val="28"/>
          <w:szCs w:val="28"/>
          <w:lang w:val="uk-UA"/>
        </w:rPr>
      </w:pPr>
      <w:r>
        <w:rPr>
          <w:b/>
          <w:bCs/>
          <w:sz w:val="28"/>
          <w:szCs w:val="28"/>
          <w:lang w:val="uk-UA"/>
        </w:rPr>
        <w:t xml:space="preserve">Практичне застосування одержаних результатів. </w:t>
      </w:r>
      <w:r>
        <w:rPr>
          <w:sz w:val="28"/>
          <w:szCs w:val="28"/>
          <w:lang w:val="uk-UA"/>
        </w:rPr>
        <w:t>Визначено при</w:t>
      </w:r>
      <w:r>
        <w:rPr>
          <w:sz w:val="28"/>
          <w:szCs w:val="28"/>
          <w:lang w:val="uk-UA"/>
        </w:rPr>
        <w:t>н</w:t>
      </w:r>
      <w:r>
        <w:rPr>
          <w:sz w:val="28"/>
          <w:szCs w:val="28"/>
          <w:lang w:val="uk-UA"/>
        </w:rPr>
        <w:t>ципи профілактики остеопорозу після тотальної оваріоектомії з врахуванням динаміки продукції статевих стероїдних,  гонадотропних і тиреоїдних горм</w:t>
      </w:r>
      <w:r>
        <w:rPr>
          <w:sz w:val="28"/>
          <w:szCs w:val="28"/>
          <w:lang w:val="uk-UA"/>
        </w:rPr>
        <w:t>о</w:t>
      </w:r>
      <w:r>
        <w:rPr>
          <w:sz w:val="28"/>
          <w:szCs w:val="28"/>
          <w:lang w:val="uk-UA"/>
        </w:rPr>
        <w:t xml:space="preserve">нів, порушень мінеральної щільності кісткової тканини та </w:t>
      </w:r>
      <w:r>
        <w:rPr>
          <w:sz w:val="28"/>
          <w:szCs w:val="28"/>
          <w:lang w:val="uk-UA"/>
        </w:rPr>
        <w:lastRenderedPageBreak/>
        <w:t>біохімічних пока</w:t>
      </w:r>
      <w:r>
        <w:rPr>
          <w:sz w:val="28"/>
          <w:szCs w:val="28"/>
          <w:lang w:val="uk-UA"/>
        </w:rPr>
        <w:t>з</w:t>
      </w:r>
      <w:r>
        <w:rPr>
          <w:sz w:val="28"/>
          <w:szCs w:val="28"/>
          <w:lang w:val="uk-UA"/>
        </w:rPr>
        <w:t>ників фосфорно-кальцієвого обміну.</w:t>
      </w:r>
    </w:p>
    <w:p w:rsidR="002F40BE" w:rsidRDefault="002F40BE" w:rsidP="002F40BE">
      <w:pPr>
        <w:widowControl w:val="0"/>
        <w:shd w:val="clear" w:color="auto" w:fill="FFFFFF"/>
        <w:spacing w:line="360" w:lineRule="auto"/>
        <w:ind w:firstLine="709"/>
        <w:jc w:val="both"/>
        <w:rPr>
          <w:sz w:val="28"/>
          <w:szCs w:val="28"/>
          <w:lang w:val="uk-UA"/>
        </w:rPr>
      </w:pPr>
      <w:r>
        <w:rPr>
          <w:sz w:val="28"/>
          <w:szCs w:val="28"/>
          <w:lang w:val="uk-UA"/>
        </w:rPr>
        <w:t>Патологічні зміни слизової оболонки піхви, які тісно пов’язані з структурно-функціональним станом кісткової тканини слід вважати маркером ро</w:t>
      </w:r>
      <w:r>
        <w:rPr>
          <w:sz w:val="28"/>
          <w:szCs w:val="28"/>
          <w:lang w:val="uk-UA"/>
        </w:rPr>
        <w:t>з</w:t>
      </w:r>
      <w:r>
        <w:rPr>
          <w:sz w:val="28"/>
          <w:szCs w:val="28"/>
          <w:lang w:val="uk-UA"/>
        </w:rPr>
        <w:t>витку остеопорозу в ранній менопаузі.</w:t>
      </w:r>
    </w:p>
    <w:p w:rsidR="002F40BE" w:rsidRPr="00F7108D" w:rsidRDefault="002F40BE" w:rsidP="002F40BE">
      <w:pPr>
        <w:widowControl w:val="0"/>
        <w:shd w:val="clear" w:color="auto" w:fill="FFFFFF"/>
        <w:spacing w:line="360" w:lineRule="auto"/>
        <w:ind w:firstLine="709"/>
        <w:jc w:val="both"/>
        <w:rPr>
          <w:bCs/>
          <w:spacing w:val="-4"/>
          <w:sz w:val="28"/>
          <w:szCs w:val="28"/>
          <w:lang w:val="uk-UA"/>
        </w:rPr>
      </w:pPr>
      <w:r>
        <w:rPr>
          <w:bCs/>
          <w:sz w:val="28"/>
          <w:szCs w:val="28"/>
          <w:lang w:val="uk-UA"/>
        </w:rPr>
        <w:t xml:space="preserve">Створено алгоритми прогнозування ознак остеопорозу в залежності від типу і терміну настання менопаузи, на яких базуються обґрунтований і впроваджений в клінічну практику диференційований підхід до комплексного лікування </w:t>
      </w:r>
      <w:r w:rsidRPr="00F7108D">
        <w:rPr>
          <w:bCs/>
          <w:spacing w:val="-4"/>
          <w:sz w:val="28"/>
          <w:szCs w:val="28"/>
          <w:lang w:val="uk-UA"/>
        </w:rPr>
        <w:t>постменопаузального остеопорозу залежно від тривалості менопа</w:t>
      </w:r>
      <w:r w:rsidRPr="00F7108D">
        <w:rPr>
          <w:bCs/>
          <w:spacing w:val="-4"/>
          <w:sz w:val="28"/>
          <w:szCs w:val="28"/>
          <w:lang w:val="uk-UA"/>
        </w:rPr>
        <w:t>у</w:t>
      </w:r>
      <w:r w:rsidRPr="00F7108D">
        <w:rPr>
          <w:bCs/>
          <w:spacing w:val="-4"/>
          <w:sz w:val="28"/>
          <w:szCs w:val="28"/>
          <w:lang w:val="uk-UA"/>
        </w:rPr>
        <w:t>зи.</w:t>
      </w:r>
    </w:p>
    <w:p w:rsidR="002F40BE" w:rsidRDefault="002F40BE" w:rsidP="002F40BE">
      <w:pPr>
        <w:widowControl w:val="0"/>
        <w:shd w:val="clear" w:color="auto" w:fill="FFFFFF"/>
        <w:spacing w:line="360" w:lineRule="auto"/>
        <w:ind w:firstLine="709"/>
        <w:jc w:val="both"/>
        <w:rPr>
          <w:sz w:val="28"/>
          <w:szCs w:val="28"/>
          <w:lang w:val="uk-UA"/>
        </w:rPr>
      </w:pPr>
      <w:r>
        <w:rPr>
          <w:sz w:val="28"/>
          <w:szCs w:val="28"/>
          <w:lang w:val="uk-UA"/>
        </w:rPr>
        <w:t>Встановлені нормативні денситометричні показники для популяції ж</w:t>
      </w:r>
      <w:r>
        <w:rPr>
          <w:sz w:val="28"/>
          <w:szCs w:val="28"/>
          <w:lang w:val="uk-UA"/>
        </w:rPr>
        <w:t>і</w:t>
      </w:r>
      <w:r>
        <w:rPr>
          <w:sz w:val="28"/>
          <w:szCs w:val="28"/>
          <w:lang w:val="uk-UA"/>
        </w:rPr>
        <w:t>нок західного регіону України дають змогу підвищити ефективність діагно</w:t>
      </w:r>
      <w:r>
        <w:rPr>
          <w:sz w:val="28"/>
          <w:szCs w:val="28"/>
          <w:lang w:val="uk-UA"/>
        </w:rPr>
        <w:t>с</w:t>
      </w:r>
      <w:r>
        <w:rPr>
          <w:sz w:val="28"/>
          <w:szCs w:val="28"/>
          <w:lang w:val="uk-UA"/>
        </w:rPr>
        <w:t>тики остеопорозу та оптимізувати лікувально-профілактичні заходи, знизити рівень захворюваності та інвалідизації жінок в пізньому репродуктивному періоді життя.</w:t>
      </w:r>
    </w:p>
    <w:p w:rsidR="002F40BE" w:rsidRDefault="002F40BE" w:rsidP="002F40BE">
      <w:pPr>
        <w:widowControl w:val="0"/>
        <w:shd w:val="clear" w:color="auto" w:fill="FFFFFF"/>
        <w:spacing w:line="360" w:lineRule="auto"/>
        <w:ind w:firstLine="709"/>
        <w:jc w:val="both"/>
        <w:rPr>
          <w:sz w:val="28"/>
          <w:szCs w:val="28"/>
          <w:lang w:val="uk-UA"/>
        </w:rPr>
      </w:pPr>
      <w:r>
        <w:rPr>
          <w:sz w:val="28"/>
          <w:szCs w:val="28"/>
          <w:lang w:val="uk-UA"/>
        </w:rPr>
        <w:t>Запропоновано і впроваджено лікувальну  програму поетапної індив</w:t>
      </w:r>
      <w:r>
        <w:rPr>
          <w:sz w:val="28"/>
          <w:szCs w:val="28"/>
          <w:lang w:val="uk-UA"/>
        </w:rPr>
        <w:t>і</w:t>
      </w:r>
      <w:r>
        <w:rPr>
          <w:sz w:val="28"/>
          <w:szCs w:val="28"/>
          <w:lang w:val="uk-UA"/>
        </w:rPr>
        <w:t>дуальної гормонозамісної терапії залежно від часу виникнення, ступеня та тривалості гіпоестрогенії, що дозволила знизити частоту негативних наслі</w:t>
      </w:r>
      <w:r>
        <w:rPr>
          <w:sz w:val="28"/>
          <w:szCs w:val="28"/>
          <w:lang w:val="uk-UA"/>
        </w:rPr>
        <w:t>д</w:t>
      </w:r>
      <w:r>
        <w:rPr>
          <w:sz w:val="28"/>
          <w:szCs w:val="28"/>
          <w:lang w:val="uk-UA"/>
        </w:rPr>
        <w:t>ків тотальної оваріоектомії у жінок репродуктивного віку.</w:t>
      </w:r>
    </w:p>
    <w:p w:rsidR="002F40BE" w:rsidRDefault="002F40BE" w:rsidP="002F40BE">
      <w:pPr>
        <w:widowControl w:val="0"/>
        <w:shd w:val="clear" w:color="auto" w:fill="FFFFFF"/>
        <w:spacing w:line="360" w:lineRule="auto"/>
        <w:ind w:firstLine="709"/>
        <w:jc w:val="both"/>
        <w:rPr>
          <w:sz w:val="28"/>
          <w:szCs w:val="28"/>
          <w:lang w:val="uk-UA"/>
        </w:rPr>
      </w:pPr>
      <w:r>
        <w:rPr>
          <w:sz w:val="28"/>
          <w:szCs w:val="28"/>
          <w:lang w:val="uk-UA"/>
        </w:rPr>
        <w:t>За результатами дисертації видано інформаційний лист №16–07 “Сп</w:t>
      </w:r>
      <w:r>
        <w:rPr>
          <w:sz w:val="28"/>
          <w:szCs w:val="28"/>
          <w:lang w:val="uk-UA"/>
        </w:rPr>
        <w:t>о</w:t>
      </w:r>
      <w:r>
        <w:rPr>
          <w:sz w:val="28"/>
          <w:szCs w:val="28"/>
          <w:lang w:val="uk-UA"/>
        </w:rPr>
        <w:t>сіб лікування остеопорозу у жінок” від 02.08.2007 р.</w:t>
      </w:r>
    </w:p>
    <w:p w:rsidR="002F40BE" w:rsidRDefault="002F40BE" w:rsidP="002F40BE">
      <w:pPr>
        <w:widowControl w:val="0"/>
        <w:shd w:val="clear" w:color="auto" w:fill="FFFFFF"/>
        <w:spacing w:line="360" w:lineRule="auto"/>
        <w:ind w:firstLine="709"/>
        <w:jc w:val="both"/>
        <w:rPr>
          <w:sz w:val="28"/>
          <w:szCs w:val="28"/>
          <w:lang w:val="uk-UA"/>
        </w:rPr>
      </w:pPr>
      <w:r>
        <w:rPr>
          <w:color w:val="000000"/>
          <w:sz w:val="28"/>
          <w:szCs w:val="28"/>
          <w:lang w:val="uk-UA"/>
        </w:rPr>
        <w:t>Результати дисертаційної роботи впроваджено в навчальний процес Івано-Франківського державного медичного університету, Ужгородського національного університету; в лікувальну роботу обласного перинатального центру м. Івано-Франківська, Дрогобицького міського пологового будинку, Івано-Франківського міського клінічного пологового будинку.</w:t>
      </w:r>
    </w:p>
    <w:p w:rsidR="002F40BE" w:rsidRDefault="002F40BE" w:rsidP="002F40BE">
      <w:pPr>
        <w:widowControl w:val="0"/>
        <w:shd w:val="clear" w:color="auto" w:fill="FFFFFF"/>
        <w:spacing w:line="360" w:lineRule="auto"/>
        <w:ind w:firstLine="709"/>
        <w:jc w:val="both"/>
        <w:rPr>
          <w:sz w:val="28"/>
          <w:szCs w:val="28"/>
          <w:lang w:val="uk-UA"/>
        </w:rPr>
      </w:pPr>
      <w:r>
        <w:rPr>
          <w:b/>
          <w:bCs/>
          <w:sz w:val="28"/>
          <w:szCs w:val="28"/>
          <w:lang w:val="uk-UA"/>
        </w:rPr>
        <w:t xml:space="preserve">Особистий внесок дисертанта. </w:t>
      </w:r>
      <w:r>
        <w:rPr>
          <w:sz w:val="28"/>
          <w:szCs w:val="28"/>
          <w:lang w:val="uk-UA"/>
        </w:rPr>
        <w:t>Дисертація є особистою науковою працею здобувача. Автором самостійно визначена тема дисертації, обґрунт</w:t>
      </w:r>
      <w:r>
        <w:rPr>
          <w:sz w:val="28"/>
          <w:szCs w:val="28"/>
          <w:lang w:val="uk-UA"/>
        </w:rPr>
        <w:t>о</w:t>
      </w:r>
      <w:r>
        <w:rPr>
          <w:sz w:val="28"/>
          <w:szCs w:val="28"/>
          <w:lang w:val="uk-UA"/>
        </w:rPr>
        <w:t>вана мета та завдання дослідження, проаналізована наукова література та п</w:t>
      </w:r>
      <w:r>
        <w:rPr>
          <w:sz w:val="28"/>
          <w:szCs w:val="28"/>
          <w:lang w:val="uk-UA"/>
        </w:rPr>
        <w:t>а</w:t>
      </w:r>
      <w:r>
        <w:rPr>
          <w:sz w:val="28"/>
          <w:szCs w:val="28"/>
          <w:lang w:val="uk-UA"/>
        </w:rPr>
        <w:t>тентна інформація щодо даної проблеми. Обрано напрямок, об’єм і методи дослідження. Самостійно проведено відбір і формування груп жінок. Пров</w:t>
      </w:r>
      <w:r>
        <w:rPr>
          <w:sz w:val="28"/>
          <w:szCs w:val="28"/>
          <w:lang w:val="uk-UA"/>
        </w:rPr>
        <w:t>е</w:t>
      </w:r>
      <w:r>
        <w:rPr>
          <w:sz w:val="28"/>
          <w:szCs w:val="28"/>
          <w:lang w:val="uk-UA"/>
        </w:rPr>
        <w:t>дено забір матеріалу для досліджень. Виконане клінічне обстеження, біохім</w:t>
      </w:r>
      <w:r>
        <w:rPr>
          <w:sz w:val="28"/>
          <w:szCs w:val="28"/>
          <w:lang w:val="uk-UA"/>
        </w:rPr>
        <w:t>і</w:t>
      </w:r>
      <w:r>
        <w:rPr>
          <w:sz w:val="28"/>
          <w:szCs w:val="28"/>
          <w:lang w:val="uk-UA"/>
        </w:rPr>
        <w:t>чне, гормональне, а також двохфотонна денситометрія. Самостійно провед</w:t>
      </w:r>
      <w:r>
        <w:rPr>
          <w:sz w:val="28"/>
          <w:szCs w:val="28"/>
          <w:lang w:val="uk-UA"/>
        </w:rPr>
        <w:t>е</w:t>
      </w:r>
      <w:r>
        <w:rPr>
          <w:sz w:val="28"/>
          <w:szCs w:val="28"/>
          <w:lang w:val="uk-UA"/>
        </w:rPr>
        <w:t xml:space="preserve">ний </w:t>
      </w:r>
      <w:r>
        <w:rPr>
          <w:sz w:val="28"/>
          <w:szCs w:val="28"/>
          <w:lang w:val="uk-UA"/>
        </w:rPr>
        <w:lastRenderedPageBreak/>
        <w:t>аналіз і статистична обробка даних із застосуванням комп’ютерних пр</w:t>
      </w:r>
      <w:r>
        <w:rPr>
          <w:sz w:val="28"/>
          <w:szCs w:val="28"/>
          <w:lang w:val="uk-UA"/>
        </w:rPr>
        <w:t>о</w:t>
      </w:r>
      <w:r>
        <w:rPr>
          <w:sz w:val="28"/>
          <w:szCs w:val="28"/>
          <w:lang w:val="uk-UA"/>
        </w:rPr>
        <w:t>грам, узагальнення одержаних результатів, сформульовані висновки, розро</w:t>
      </w:r>
      <w:r>
        <w:rPr>
          <w:sz w:val="28"/>
          <w:szCs w:val="28"/>
          <w:lang w:val="uk-UA"/>
        </w:rPr>
        <w:t>б</w:t>
      </w:r>
      <w:r>
        <w:rPr>
          <w:sz w:val="28"/>
          <w:szCs w:val="28"/>
          <w:lang w:val="uk-UA"/>
        </w:rPr>
        <w:t>лено практичні рекомендації та підготовлено матеріали до публікації.</w:t>
      </w:r>
    </w:p>
    <w:p w:rsidR="002F40BE" w:rsidRPr="00877A9E" w:rsidRDefault="002F40BE" w:rsidP="002F40BE">
      <w:pPr>
        <w:widowControl w:val="0"/>
        <w:shd w:val="clear" w:color="auto" w:fill="FFFFFF"/>
        <w:spacing w:line="360" w:lineRule="auto"/>
        <w:ind w:firstLine="709"/>
        <w:jc w:val="both"/>
        <w:rPr>
          <w:lang w:val="uk-UA"/>
        </w:rPr>
      </w:pPr>
      <w:r>
        <w:rPr>
          <w:b/>
          <w:bCs/>
          <w:sz w:val="28"/>
          <w:szCs w:val="28"/>
          <w:lang w:val="uk-UA"/>
        </w:rPr>
        <w:t xml:space="preserve">Апробація результатів дослідження. </w:t>
      </w:r>
      <w:r>
        <w:rPr>
          <w:sz w:val="28"/>
          <w:szCs w:val="28"/>
          <w:lang w:val="uk-UA"/>
        </w:rPr>
        <w:t xml:space="preserve">Основні положення роботи оприлюднені на Республіканській науково-практичній конференції </w:t>
      </w:r>
      <w:r>
        <w:rPr>
          <w:color w:val="000000"/>
          <w:sz w:val="28"/>
          <w:szCs w:val="28"/>
          <w:lang w:val="uk-UA"/>
        </w:rPr>
        <w:t>(Сімф</w:t>
      </w:r>
      <w:r>
        <w:rPr>
          <w:color w:val="000000"/>
          <w:sz w:val="28"/>
          <w:szCs w:val="28"/>
          <w:lang w:val="uk-UA"/>
        </w:rPr>
        <w:t>е</w:t>
      </w:r>
      <w:r>
        <w:rPr>
          <w:color w:val="000000"/>
          <w:sz w:val="28"/>
          <w:szCs w:val="28"/>
          <w:lang w:val="uk-UA"/>
        </w:rPr>
        <w:t>рополь, 2006),</w:t>
      </w:r>
      <w:r>
        <w:rPr>
          <w:color w:val="FF0000"/>
          <w:sz w:val="28"/>
          <w:szCs w:val="28"/>
          <w:lang w:val="uk-UA"/>
        </w:rPr>
        <w:t xml:space="preserve"> </w:t>
      </w:r>
      <w:r>
        <w:rPr>
          <w:color w:val="000000"/>
          <w:sz w:val="28"/>
          <w:szCs w:val="28"/>
          <w:lang w:val="uk-UA"/>
        </w:rPr>
        <w:t>на засіданні Асоціації акушер-гінекологів Івано-Франківської області (2005, 2006, 2007).</w:t>
      </w:r>
    </w:p>
    <w:p w:rsidR="002F40BE" w:rsidRDefault="002F40BE" w:rsidP="002F40BE">
      <w:pPr>
        <w:widowControl w:val="0"/>
        <w:shd w:val="clear" w:color="auto" w:fill="FFFFFF"/>
        <w:spacing w:line="360" w:lineRule="auto"/>
        <w:ind w:firstLine="709"/>
        <w:jc w:val="both"/>
        <w:rPr>
          <w:sz w:val="28"/>
          <w:szCs w:val="28"/>
          <w:lang w:val="uk-UA"/>
        </w:rPr>
      </w:pPr>
      <w:r>
        <w:rPr>
          <w:b/>
          <w:bCs/>
          <w:sz w:val="28"/>
          <w:szCs w:val="28"/>
          <w:lang w:val="uk-UA"/>
        </w:rPr>
        <w:t xml:space="preserve">Публікації. </w:t>
      </w:r>
      <w:r>
        <w:rPr>
          <w:sz w:val="28"/>
          <w:szCs w:val="28"/>
          <w:lang w:val="uk-UA"/>
        </w:rPr>
        <w:t xml:space="preserve">За темою дисертації опубліковано 8 наукових праць, з них 6 - у виданнях затверджених переліком </w:t>
      </w:r>
      <w:r>
        <w:rPr>
          <w:sz w:val="28"/>
          <w:szCs w:val="28"/>
        </w:rPr>
        <w:t>ВАК</w:t>
      </w:r>
      <w:r>
        <w:rPr>
          <w:sz w:val="28"/>
          <w:szCs w:val="28"/>
          <w:lang w:val="uk-UA"/>
        </w:rPr>
        <w:t xml:space="preserve"> України, 1- у матеріалах конф</w:t>
      </w:r>
      <w:r>
        <w:rPr>
          <w:sz w:val="28"/>
          <w:szCs w:val="28"/>
          <w:lang w:val="uk-UA"/>
        </w:rPr>
        <w:t>е</w:t>
      </w:r>
      <w:r>
        <w:rPr>
          <w:sz w:val="28"/>
          <w:szCs w:val="28"/>
          <w:lang w:val="uk-UA"/>
        </w:rPr>
        <w:t>ренцій, 1 - патент України на корисну модель.</w:t>
      </w:r>
    </w:p>
    <w:p w:rsidR="002F40BE" w:rsidRPr="00903117" w:rsidRDefault="002F40BE" w:rsidP="002F40BE">
      <w:pPr>
        <w:widowControl w:val="0"/>
        <w:shd w:val="clear" w:color="auto" w:fill="FFFFFF"/>
        <w:spacing w:line="360" w:lineRule="auto"/>
        <w:ind w:firstLine="709"/>
        <w:jc w:val="both"/>
        <w:rPr>
          <w:color w:val="000000"/>
          <w:sz w:val="28"/>
          <w:szCs w:val="28"/>
          <w:lang w:val="uk-UA"/>
        </w:rPr>
      </w:pPr>
      <w:r>
        <w:rPr>
          <w:b/>
          <w:sz w:val="28"/>
          <w:szCs w:val="28"/>
          <w:lang w:val="uk-UA"/>
        </w:rPr>
        <w:t xml:space="preserve">Обсяг та структура дисертації. </w:t>
      </w:r>
      <w:r>
        <w:rPr>
          <w:sz w:val="28"/>
          <w:szCs w:val="28"/>
          <w:lang w:val="uk-UA"/>
        </w:rPr>
        <w:t xml:space="preserve">Дисертація викладена українською мовою на </w:t>
      </w:r>
      <w:r>
        <w:rPr>
          <w:color w:val="000000"/>
          <w:sz w:val="28"/>
          <w:szCs w:val="28"/>
          <w:lang w:val="uk-UA"/>
        </w:rPr>
        <w:t>175 сторінках машинописного тексту (основний обсяг становить 146 сторінок). Робота складається із вступу, огляду літератури, матеріалів та методів дослідження, 3 розділів власних досліджень, аналізу та узагальнення результатів дослідження, висновків, практичних рекомендацій, списку вик</w:t>
      </w:r>
      <w:r>
        <w:rPr>
          <w:color w:val="000000"/>
          <w:sz w:val="28"/>
          <w:szCs w:val="28"/>
          <w:lang w:val="uk-UA"/>
        </w:rPr>
        <w:t>о</w:t>
      </w:r>
      <w:r>
        <w:rPr>
          <w:color w:val="000000"/>
          <w:sz w:val="28"/>
          <w:szCs w:val="28"/>
          <w:lang w:val="uk-UA"/>
        </w:rPr>
        <w:t>ристаних джерел літератури (загальна кількість 249) і додатків. Робота ілю</w:t>
      </w:r>
      <w:r>
        <w:rPr>
          <w:color w:val="000000"/>
          <w:sz w:val="28"/>
          <w:szCs w:val="28"/>
          <w:lang w:val="uk-UA"/>
        </w:rPr>
        <w:t>с</w:t>
      </w:r>
      <w:r>
        <w:rPr>
          <w:color w:val="000000"/>
          <w:sz w:val="28"/>
          <w:szCs w:val="28"/>
          <w:lang w:val="uk-UA"/>
        </w:rPr>
        <w:t>трована 42 таблицями і 5 рисунками.</w:t>
      </w:r>
    </w:p>
    <w:p w:rsidR="002F40BE" w:rsidRPr="00877A9E" w:rsidRDefault="002F40BE" w:rsidP="002F40BE">
      <w:pPr>
        <w:widowControl w:val="0"/>
        <w:spacing w:line="360" w:lineRule="auto"/>
        <w:ind w:firstLine="709"/>
        <w:jc w:val="both"/>
        <w:rPr>
          <w:lang w:val="uk-UA"/>
        </w:rPr>
      </w:pPr>
    </w:p>
    <w:p w:rsidR="002F40BE" w:rsidRPr="00877A9E" w:rsidRDefault="002F40BE" w:rsidP="002F40BE">
      <w:pPr>
        <w:widowControl w:val="0"/>
        <w:spacing w:line="360" w:lineRule="auto"/>
        <w:ind w:firstLine="709"/>
        <w:jc w:val="both"/>
        <w:rPr>
          <w:sz w:val="28"/>
          <w:szCs w:val="28"/>
          <w:lang w:val="uk-UA"/>
        </w:rPr>
      </w:pPr>
    </w:p>
    <w:p w:rsidR="002F40BE" w:rsidRPr="0020062F" w:rsidRDefault="002F40BE" w:rsidP="002F40BE">
      <w:pPr>
        <w:shd w:val="clear" w:color="auto" w:fill="FFFFFF"/>
        <w:spacing w:line="360" w:lineRule="auto"/>
        <w:ind w:firstLine="709"/>
        <w:jc w:val="center"/>
        <w:rPr>
          <w:sz w:val="28"/>
          <w:szCs w:val="28"/>
          <w:lang w:val="uk-UA"/>
        </w:rPr>
      </w:pPr>
      <w:r w:rsidRPr="0020062F">
        <w:rPr>
          <w:sz w:val="28"/>
          <w:szCs w:val="28"/>
          <w:lang w:val="uk-UA"/>
        </w:rPr>
        <w:t>ВИСНОВКИ</w:t>
      </w:r>
    </w:p>
    <w:p w:rsidR="002F40BE" w:rsidRDefault="002F40BE" w:rsidP="002F40BE">
      <w:pPr>
        <w:shd w:val="clear" w:color="auto" w:fill="FFFFFF"/>
        <w:spacing w:line="360" w:lineRule="auto"/>
        <w:ind w:firstLine="709"/>
        <w:jc w:val="both"/>
        <w:rPr>
          <w:lang w:val="uk-UA"/>
        </w:rPr>
      </w:pPr>
      <w:r>
        <w:rPr>
          <w:sz w:val="28"/>
          <w:szCs w:val="28"/>
          <w:lang w:val="uk-UA"/>
        </w:rPr>
        <w:t>У дисертації наведено клінічне обґрунтування та представлено нове вирішення актуального наукового завдання, щодо зниження частоти менопаузального остеопорозу, на основі вивчення особливостей ендокринного статусу, трофічних порушень урогенітального тракту та структурно-функціонального стану кісткової тканини в залежності від типу менопаузи і тривалості менопаузального періоду шляхом оптимізації методів лікування, прогнозування даного ускладнення у жінок з фізіологічною та хірургічною менопаузою.</w:t>
      </w:r>
    </w:p>
    <w:p w:rsidR="002F40BE" w:rsidRDefault="002F40BE" w:rsidP="0014033F">
      <w:pPr>
        <w:widowControl w:val="0"/>
        <w:numPr>
          <w:ilvl w:val="0"/>
          <w:numId w:val="48"/>
        </w:numPr>
        <w:shd w:val="clear" w:color="auto" w:fill="FFFFFF"/>
        <w:tabs>
          <w:tab w:val="left" w:pos="1008"/>
        </w:tabs>
        <w:suppressAutoHyphens w:val="0"/>
        <w:autoSpaceDE w:val="0"/>
        <w:autoSpaceDN w:val="0"/>
        <w:adjustRightInd w:val="0"/>
        <w:spacing w:line="360" w:lineRule="auto"/>
        <w:ind w:left="1209" w:hanging="360"/>
        <w:jc w:val="both"/>
        <w:rPr>
          <w:sz w:val="28"/>
          <w:szCs w:val="28"/>
          <w:lang w:val="uk-UA"/>
        </w:rPr>
      </w:pPr>
      <w:r>
        <w:rPr>
          <w:sz w:val="28"/>
          <w:szCs w:val="28"/>
          <w:lang w:val="uk-UA"/>
        </w:rPr>
        <w:t xml:space="preserve">Тотальна оваріоектомія складає 25,5% всіх оперативних втручань у жінок від 40 до 50 років, з яких 25,3% складають жінки до 45 років, причому онкологічна настороженість призводить до того, що у 10,0% жінок згідно </w:t>
      </w:r>
      <w:r>
        <w:rPr>
          <w:sz w:val="28"/>
          <w:szCs w:val="28"/>
          <w:lang w:val="uk-UA"/>
        </w:rPr>
        <w:lastRenderedPageBreak/>
        <w:t xml:space="preserve">гістологічного дослідження проводили видалення яєчників нормальної будови, а в 66,7% - варіанти патології, які не потребували тотального їх видалення. </w:t>
      </w:r>
    </w:p>
    <w:p w:rsidR="002F40BE" w:rsidRDefault="002F40BE" w:rsidP="0014033F">
      <w:pPr>
        <w:widowControl w:val="0"/>
        <w:numPr>
          <w:ilvl w:val="0"/>
          <w:numId w:val="49"/>
        </w:numPr>
        <w:shd w:val="clear" w:color="auto" w:fill="FFFFFF"/>
        <w:tabs>
          <w:tab w:val="left" w:pos="403"/>
        </w:tabs>
        <w:suppressAutoHyphens w:val="0"/>
        <w:autoSpaceDE w:val="0"/>
        <w:autoSpaceDN w:val="0"/>
        <w:adjustRightInd w:val="0"/>
        <w:spacing w:line="360" w:lineRule="auto"/>
        <w:ind w:left="926" w:hanging="360"/>
        <w:jc w:val="both"/>
        <w:rPr>
          <w:sz w:val="28"/>
          <w:szCs w:val="28"/>
          <w:lang w:val="uk-UA"/>
        </w:rPr>
      </w:pPr>
      <w:r>
        <w:rPr>
          <w:sz w:val="28"/>
          <w:szCs w:val="28"/>
          <w:lang w:val="uk-UA"/>
        </w:rPr>
        <w:t xml:space="preserve">Виявлено достовірний взаємозв’язок між клінічною симптоматикою, гормональним статусом і ступенем атрофічних процесів слизової оболонки піхви у жінок після тотальної оваріоектомії та при фізіологічній менопаузі. Так у основній і порівняльній групах відмічається зменшення  симптоматики нейровегетативного (на 3,5-6,8%) і психоемоційного (на 17,8-11,8%) синдромів та поступове наростання обмінно-ендокринного синдрому (на 41,5%-44,5%). У жінок в перші два роки після тотальної оваріоектомії концентрація естрадіолу в 2,4 рази менша, ніж у жінок в фізіологічній менопаузі (р&lt;0,001), а від двох до п’яти років збільшується в 1,4 рази (р&lt;0,05). Вже до двох років гіпоестрогенемії нормальні показники вагінального здоров'я в основній групі зустрічаються майже в 1,5 рази рідше, ніж в групі порівняння (р&lt;0,05). </w:t>
      </w:r>
    </w:p>
    <w:p w:rsidR="002F40BE" w:rsidRDefault="002F40BE" w:rsidP="0014033F">
      <w:pPr>
        <w:widowControl w:val="0"/>
        <w:numPr>
          <w:ilvl w:val="0"/>
          <w:numId w:val="49"/>
        </w:numPr>
        <w:shd w:val="clear" w:color="auto" w:fill="FFFFFF"/>
        <w:tabs>
          <w:tab w:val="left" w:pos="403"/>
        </w:tabs>
        <w:suppressAutoHyphens w:val="0"/>
        <w:autoSpaceDE w:val="0"/>
        <w:autoSpaceDN w:val="0"/>
        <w:adjustRightInd w:val="0"/>
        <w:spacing w:line="360" w:lineRule="auto"/>
        <w:ind w:left="926" w:hanging="360"/>
        <w:jc w:val="both"/>
        <w:rPr>
          <w:sz w:val="28"/>
          <w:szCs w:val="28"/>
          <w:lang w:val="uk-UA"/>
        </w:rPr>
      </w:pPr>
      <w:r>
        <w:rPr>
          <w:sz w:val="28"/>
          <w:szCs w:val="28"/>
          <w:lang w:val="uk-UA"/>
        </w:rPr>
        <w:t>За результатами денситометрії оваріоектомія приводить до зниження мінеральної щільності кісткової тканини у 78,6% жінок протягом двох років спостереження, причому у 14,3% - на стадії остеопорозу, тоді як у групі жінок з природною менопаузою у 53,8% випадків реєструються  лише остеопенії. Від двох до п’яти років остеопенія в основній групі становить 100%, з яких у 27,3% діагностовано остеопороз, а в групі порівняння - 75,0%, і 10,0% відповідно. Тобто, у жінок з хірургічною менопаузою до двох років остеопенічний синдром більш виражений, ніж у жінок із фізіологічною менопаузою від двох до п’яти років(р&lt;0,05).</w:t>
      </w:r>
    </w:p>
    <w:p w:rsidR="002F40BE" w:rsidRDefault="002F40BE" w:rsidP="0014033F">
      <w:pPr>
        <w:widowControl w:val="0"/>
        <w:numPr>
          <w:ilvl w:val="0"/>
          <w:numId w:val="49"/>
        </w:numPr>
        <w:shd w:val="clear" w:color="auto" w:fill="FFFFFF"/>
        <w:tabs>
          <w:tab w:val="left" w:pos="403"/>
        </w:tabs>
        <w:suppressAutoHyphens w:val="0"/>
        <w:autoSpaceDE w:val="0"/>
        <w:autoSpaceDN w:val="0"/>
        <w:adjustRightInd w:val="0"/>
        <w:spacing w:line="360" w:lineRule="auto"/>
        <w:ind w:left="926" w:hanging="360"/>
        <w:jc w:val="both"/>
        <w:rPr>
          <w:sz w:val="28"/>
          <w:szCs w:val="28"/>
          <w:lang w:val="uk-UA"/>
        </w:rPr>
      </w:pPr>
      <w:r>
        <w:rPr>
          <w:sz w:val="28"/>
          <w:szCs w:val="28"/>
          <w:lang w:val="uk-UA"/>
        </w:rPr>
        <w:t xml:space="preserve">Виявлено достовірний взаємозв’язок між рівнем естрадіолу, МЩКТ та показником вагінального здоров’я як при ПОС, так і при фізіологічній менопаузі </w:t>
      </w:r>
      <w:r>
        <w:rPr>
          <w:color w:val="000000"/>
          <w:sz w:val="28"/>
          <w:szCs w:val="28"/>
          <w:lang w:val="uk-UA"/>
        </w:rPr>
        <w:t>(р&lt;0,05).</w:t>
      </w:r>
      <w:r>
        <w:rPr>
          <w:sz w:val="28"/>
          <w:szCs w:val="28"/>
          <w:lang w:val="uk-UA"/>
        </w:rPr>
        <w:t xml:space="preserve"> Тому показник вагінального здоров’я можна використовувати як скринінговий маркер трофічних розладів кісткової тканини. </w:t>
      </w:r>
    </w:p>
    <w:p w:rsidR="002F40BE" w:rsidRDefault="002F40BE" w:rsidP="0014033F">
      <w:pPr>
        <w:widowControl w:val="0"/>
        <w:numPr>
          <w:ilvl w:val="0"/>
          <w:numId w:val="49"/>
        </w:numPr>
        <w:shd w:val="clear" w:color="auto" w:fill="FFFFFF"/>
        <w:tabs>
          <w:tab w:val="left" w:pos="403"/>
        </w:tabs>
        <w:suppressAutoHyphens w:val="0"/>
        <w:autoSpaceDE w:val="0"/>
        <w:autoSpaceDN w:val="0"/>
        <w:adjustRightInd w:val="0"/>
        <w:spacing w:line="360" w:lineRule="auto"/>
        <w:ind w:left="926" w:hanging="360"/>
        <w:jc w:val="both"/>
        <w:rPr>
          <w:sz w:val="28"/>
          <w:szCs w:val="28"/>
          <w:lang w:val="uk-UA"/>
        </w:rPr>
      </w:pPr>
      <w:r>
        <w:rPr>
          <w:sz w:val="28"/>
          <w:szCs w:val="28"/>
          <w:lang w:val="uk-UA"/>
        </w:rPr>
        <w:t>Ранньє і тривале використання гормонозамісних препаратів, а саме клімодієну</w:t>
      </w:r>
      <w:r>
        <w:rPr>
          <w:sz w:val="28"/>
          <w:szCs w:val="28"/>
          <w:lang w:val="uk-UA" w:eastAsia="uk-UA"/>
        </w:rPr>
        <w:t xml:space="preserve"> протягом 6 місяців і більше за безперевною схемою, запобігає</w:t>
      </w:r>
      <w:r>
        <w:rPr>
          <w:sz w:val="28"/>
          <w:szCs w:val="28"/>
          <w:lang w:val="uk-UA"/>
        </w:rPr>
        <w:t xml:space="preserve"> розвитку ранніх та пізніх менопаузальних розладів у жінок із постоваріоектомічним синдромом, сприяє покращенню денситометричних </w:t>
      </w:r>
      <w:r>
        <w:rPr>
          <w:sz w:val="28"/>
          <w:szCs w:val="28"/>
          <w:lang w:val="uk-UA"/>
        </w:rPr>
        <w:lastRenderedPageBreak/>
        <w:t xml:space="preserve">показників </w:t>
      </w:r>
      <w:r>
        <w:rPr>
          <w:color w:val="000000"/>
          <w:sz w:val="28"/>
          <w:szCs w:val="28"/>
          <w:lang w:val="uk-UA"/>
        </w:rPr>
        <w:t>стану кісткової тканини</w:t>
      </w:r>
      <w:r>
        <w:rPr>
          <w:color w:val="FF0000"/>
          <w:sz w:val="28"/>
          <w:szCs w:val="28"/>
          <w:lang w:val="uk-UA"/>
        </w:rPr>
        <w:t xml:space="preserve">  </w:t>
      </w:r>
      <w:r>
        <w:rPr>
          <w:sz w:val="28"/>
          <w:szCs w:val="28"/>
          <w:lang w:val="uk-UA"/>
        </w:rPr>
        <w:t>вже через 6 місяців терапії.</w:t>
      </w:r>
    </w:p>
    <w:p w:rsidR="002F40BE" w:rsidRPr="007F7AC9" w:rsidRDefault="002F40BE" w:rsidP="0014033F">
      <w:pPr>
        <w:widowControl w:val="0"/>
        <w:numPr>
          <w:ilvl w:val="0"/>
          <w:numId w:val="47"/>
        </w:numPr>
        <w:shd w:val="clear" w:color="auto" w:fill="FFFFFF"/>
        <w:tabs>
          <w:tab w:val="left" w:pos="403"/>
        </w:tabs>
        <w:suppressAutoHyphens w:val="0"/>
        <w:autoSpaceDE w:val="0"/>
        <w:autoSpaceDN w:val="0"/>
        <w:adjustRightInd w:val="0"/>
        <w:spacing w:line="360" w:lineRule="auto"/>
        <w:ind w:left="720" w:hanging="360"/>
        <w:jc w:val="both"/>
        <w:rPr>
          <w:sz w:val="28"/>
          <w:szCs w:val="28"/>
          <w:lang w:val="uk-UA"/>
        </w:rPr>
      </w:pPr>
      <w:r>
        <w:rPr>
          <w:sz w:val="28"/>
          <w:szCs w:val="28"/>
          <w:lang w:val="uk-UA"/>
        </w:rPr>
        <w:t>Клінічна ефективність лікувального комплексу, що складався із клімодієну та Са-Д</w:t>
      </w:r>
      <w:r>
        <w:rPr>
          <w:sz w:val="28"/>
          <w:szCs w:val="28"/>
          <w:vertAlign w:val="subscript"/>
          <w:lang w:val="uk-UA"/>
        </w:rPr>
        <w:t>3</w:t>
      </w:r>
      <w:r>
        <w:rPr>
          <w:sz w:val="28"/>
          <w:szCs w:val="28"/>
          <w:lang w:val="uk-UA"/>
        </w:rPr>
        <w:t xml:space="preserve">-нікомеду забезпечує зворотній розвиток клінічної симптоматики, позитивно відображається на </w:t>
      </w:r>
      <w:r>
        <w:rPr>
          <w:spacing w:val="-1"/>
          <w:sz w:val="28"/>
          <w:szCs w:val="28"/>
          <w:lang w:val="uk-UA"/>
        </w:rPr>
        <w:t>концентрації статевих та гонадотропних гормонів. Е</w:t>
      </w:r>
      <w:r>
        <w:rPr>
          <w:sz w:val="28"/>
          <w:szCs w:val="28"/>
          <w:lang w:val="uk-UA"/>
        </w:rPr>
        <w:t>фективність даного лікувального комплексу, оцінена за денситометричними показниками була у 3 рази була вищою, ніж при застосуванні лише препаратів Са-Д</w:t>
      </w:r>
      <w:r>
        <w:rPr>
          <w:sz w:val="28"/>
          <w:szCs w:val="28"/>
          <w:vertAlign w:val="subscript"/>
          <w:lang w:val="uk-UA"/>
        </w:rPr>
        <w:t>3</w:t>
      </w:r>
      <w:r>
        <w:rPr>
          <w:sz w:val="28"/>
          <w:szCs w:val="28"/>
          <w:lang w:val="uk-UA"/>
        </w:rPr>
        <w:t>-нікомеду.</w:t>
      </w:r>
      <w:r w:rsidRPr="007F7AC9">
        <w:rPr>
          <w:sz w:val="28"/>
          <w:szCs w:val="28"/>
          <w:lang w:val="uk-UA"/>
        </w:rPr>
        <w:t xml:space="preserve"> </w:t>
      </w:r>
    </w:p>
    <w:p w:rsidR="002F40BE" w:rsidRPr="007F7AC9" w:rsidRDefault="002F40BE" w:rsidP="002F40BE">
      <w:pPr>
        <w:shd w:val="clear" w:color="auto" w:fill="FFFFFF"/>
        <w:spacing w:line="360" w:lineRule="auto"/>
        <w:ind w:firstLine="709"/>
        <w:jc w:val="center"/>
        <w:rPr>
          <w:b/>
          <w:bCs/>
          <w:sz w:val="28"/>
          <w:szCs w:val="28"/>
          <w:lang w:val="uk-UA"/>
        </w:rPr>
      </w:pPr>
    </w:p>
    <w:p w:rsidR="002F40BE" w:rsidRPr="007F7AC9" w:rsidRDefault="002F40BE" w:rsidP="002F40BE">
      <w:pPr>
        <w:shd w:val="clear" w:color="auto" w:fill="FFFFFF"/>
        <w:spacing w:line="360" w:lineRule="auto"/>
        <w:ind w:firstLine="709"/>
        <w:jc w:val="center"/>
        <w:rPr>
          <w:b/>
          <w:bCs/>
          <w:sz w:val="28"/>
          <w:szCs w:val="28"/>
          <w:lang w:val="uk-UA"/>
        </w:rPr>
      </w:pPr>
    </w:p>
    <w:p w:rsidR="002F40BE" w:rsidRPr="007F7AC9" w:rsidRDefault="002F40BE" w:rsidP="002F40BE">
      <w:pPr>
        <w:shd w:val="clear" w:color="auto" w:fill="FFFFFF"/>
        <w:spacing w:line="360" w:lineRule="auto"/>
        <w:ind w:firstLine="709"/>
        <w:jc w:val="center"/>
        <w:rPr>
          <w:b/>
          <w:bCs/>
          <w:sz w:val="28"/>
          <w:szCs w:val="28"/>
          <w:lang w:val="uk-UA"/>
        </w:rPr>
      </w:pPr>
    </w:p>
    <w:p w:rsidR="002F40BE" w:rsidRDefault="002F40BE" w:rsidP="002F40BE">
      <w:pPr>
        <w:shd w:val="clear" w:color="auto" w:fill="FFFFFF"/>
        <w:spacing w:line="360" w:lineRule="auto"/>
        <w:ind w:firstLine="709"/>
        <w:jc w:val="center"/>
        <w:rPr>
          <w:b/>
          <w:bCs/>
          <w:sz w:val="28"/>
          <w:szCs w:val="28"/>
          <w:lang w:val="uk-UA"/>
        </w:rPr>
      </w:pPr>
    </w:p>
    <w:p w:rsidR="002F40BE" w:rsidRDefault="002F40BE" w:rsidP="002F40BE">
      <w:pPr>
        <w:shd w:val="clear" w:color="auto" w:fill="FFFFFF"/>
        <w:spacing w:line="360" w:lineRule="auto"/>
        <w:ind w:firstLine="709"/>
        <w:jc w:val="center"/>
        <w:rPr>
          <w:b/>
          <w:bCs/>
          <w:sz w:val="28"/>
          <w:szCs w:val="28"/>
          <w:lang w:val="uk-UA"/>
        </w:rPr>
      </w:pPr>
    </w:p>
    <w:p w:rsidR="002F40BE" w:rsidRDefault="002F40BE" w:rsidP="002F40BE">
      <w:pPr>
        <w:shd w:val="clear" w:color="auto" w:fill="FFFFFF"/>
        <w:spacing w:line="360" w:lineRule="auto"/>
        <w:ind w:firstLine="709"/>
        <w:jc w:val="center"/>
        <w:rPr>
          <w:b/>
          <w:bCs/>
          <w:sz w:val="28"/>
          <w:szCs w:val="28"/>
          <w:lang w:val="uk-UA"/>
        </w:rPr>
      </w:pPr>
    </w:p>
    <w:p w:rsidR="002F40BE" w:rsidRPr="0020062F" w:rsidRDefault="002F40BE" w:rsidP="002F40BE">
      <w:pPr>
        <w:shd w:val="clear" w:color="auto" w:fill="FFFFFF"/>
        <w:spacing w:line="360" w:lineRule="auto"/>
        <w:ind w:firstLine="709"/>
        <w:jc w:val="center"/>
        <w:rPr>
          <w:sz w:val="28"/>
          <w:szCs w:val="28"/>
          <w:lang w:val="uk-UA"/>
        </w:rPr>
      </w:pPr>
      <w:r w:rsidRPr="0020062F">
        <w:rPr>
          <w:bCs/>
          <w:sz w:val="28"/>
          <w:szCs w:val="28"/>
          <w:lang w:val="uk-UA"/>
        </w:rPr>
        <w:t>ПРАКТИЧНІ РЕКОМЕНДАЦІЇ</w:t>
      </w:r>
    </w:p>
    <w:p w:rsidR="002F40BE" w:rsidRDefault="002F40BE" w:rsidP="002F40BE">
      <w:pPr>
        <w:shd w:val="clear" w:color="auto" w:fill="FFFFFF"/>
        <w:spacing w:line="360" w:lineRule="auto"/>
        <w:ind w:firstLine="709"/>
        <w:jc w:val="both"/>
        <w:rPr>
          <w:sz w:val="28"/>
          <w:szCs w:val="28"/>
          <w:lang w:val="uk-UA" w:eastAsia="uk-UA"/>
        </w:rPr>
      </w:pPr>
      <w:r>
        <w:rPr>
          <w:sz w:val="28"/>
          <w:szCs w:val="28"/>
          <w:lang w:val="uk-UA"/>
        </w:rPr>
        <w:t xml:space="preserve">1. </w:t>
      </w:r>
      <w:r>
        <w:rPr>
          <w:sz w:val="28"/>
          <w:szCs w:val="28"/>
          <w:lang w:val="uk-UA" w:eastAsia="uk-UA"/>
        </w:rPr>
        <w:t xml:space="preserve">При проведенні тотальної оваріоектомії з метою профілактики метаболічних розладів в </w:t>
      </w:r>
      <w:r>
        <w:rPr>
          <w:color w:val="000000"/>
          <w:sz w:val="28"/>
          <w:szCs w:val="28"/>
          <w:lang w:val="uk-UA" w:eastAsia="uk-UA"/>
        </w:rPr>
        <w:t>ранньому</w:t>
      </w:r>
      <w:r>
        <w:rPr>
          <w:sz w:val="28"/>
          <w:szCs w:val="28"/>
          <w:lang w:val="uk-UA" w:eastAsia="uk-UA"/>
        </w:rPr>
        <w:t xml:space="preserve"> післяопераційному періоді призначати замісну гормональну терапію: клімодієн по 1 таблетці </w:t>
      </w:r>
      <w:r>
        <w:rPr>
          <w:color w:val="000000"/>
          <w:sz w:val="28"/>
          <w:szCs w:val="28"/>
          <w:lang w:val="uk-UA"/>
        </w:rPr>
        <w:t xml:space="preserve">(2 мг естрадіол валерату + 2 мг дієногесту) на </w:t>
      </w:r>
      <w:r>
        <w:rPr>
          <w:sz w:val="28"/>
          <w:szCs w:val="28"/>
          <w:lang w:val="uk-UA" w:eastAsia="uk-UA"/>
        </w:rPr>
        <w:t>добу в комплексі з «Са-</w:t>
      </w:r>
      <w:r>
        <w:rPr>
          <w:sz w:val="28"/>
          <w:szCs w:val="28"/>
          <w:lang w:val="en-US" w:eastAsia="uk-UA"/>
        </w:rPr>
        <w:t>D</w:t>
      </w:r>
      <w:r>
        <w:rPr>
          <w:sz w:val="28"/>
          <w:szCs w:val="28"/>
          <w:vertAlign w:val="subscript"/>
          <w:lang w:val="uk-UA" w:eastAsia="uk-UA"/>
        </w:rPr>
        <w:t>3</w:t>
      </w:r>
      <w:r>
        <w:rPr>
          <w:sz w:val="28"/>
          <w:szCs w:val="28"/>
          <w:lang w:val="uk-UA" w:eastAsia="uk-UA"/>
        </w:rPr>
        <w:t>-нікомедом» по 1 таблетці (</w:t>
      </w:r>
      <w:r>
        <w:rPr>
          <w:color w:val="000000"/>
          <w:sz w:val="28"/>
          <w:szCs w:val="28"/>
          <w:lang w:val="uk-UA"/>
        </w:rPr>
        <w:t>кальцію карбонату – 1250 мг та колекальциферолу – 200 МО</w:t>
      </w:r>
      <w:r>
        <w:rPr>
          <w:sz w:val="28"/>
          <w:szCs w:val="28"/>
          <w:lang w:val="uk-UA" w:eastAsia="uk-UA"/>
        </w:rPr>
        <w:t xml:space="preserve">) 2 рази на добу протягом 6 місяців і більше за безперервною схемою. </w:t>
      </w:r>
    </w:p>
    <w:p w:rsidR="002F40BE" w:rsidRDefault="002F40BE" w:rsidP="002F40BE">
      <w:pPr>
        <w:shd w:val="clear" w:color="auto" w:fill="FFFFFF"/>
        <w:spacing w:line="360" w:lineRule="auto"/>
        <w:ind w:firstLine="709"/>
        <w:jc w:val="both"/>
        <w:rPr>
          <w:sz w:val="28"/>
          <w:szCs w:val="28"/>
          <w:lang w:val="uk-UA" w:eastAsia="uk-UA"/>
        </w:rPr>
      </w:pPr>
      <w:r>
        <w:rPr>
          <w:sz w:val="28"/>
          <w:szCs w:val="28"/>
          <w:lang w:val="uk-UA"/>
        </w:rPr>
        <w:t>2. К</w:t>
      </w:r>
      <w:r>
        <w:rPr>
          <w:sz w:val="28"/>
          <w:szCs w:val="28"/>
          <w:lang w:val="uk-UA" w:eastAsia="uk-UA"/>
        </w:rPr>
        <w:t xml:space="preserve">ритерієм ефективності лікування </w:t>
      </w:r>
      <w:r>
        <w:rPr>
          <w:sz w:val="28"/>
          <w:szCs w:val="28"/>
          <w:lang w:val="uk-UA"/>
        </w:rPr>
        <w:t>постоваріоектомічного синдрому</w:t>
      </w:r>
      <w:r>
        <w:rPr>
          <w:sz w:val="28"/>
          <w:szCs w:val="28"/>
          <w:lang w:val="uk-UA" w:eastAsia="uk-UA"/>
        </w:rPr>
        <w:t xml:space="preserve"> рекомендуємо рахувати зворотній розвиток больового синдрому, зростання індексу вагінального здоров'я до 4 балів, покращення денситометричних показників  </w:t>
      </w:r>
      <w:r>
        <w:rPr>
          <w:sz w:val="28"/>
          <w:szCs w:val="28"/>
          <w:lang w:val="uk-UA"/>
        </w:rPr>
        <w:t>мінеральної щільністі кісткової тканини</w:t>
      </w:r>
      <w:r>
        <w:rPr>
          <w:sz w:val="28"/>
          <w:szCs w:val="28"/>
          <w:lang w:val="uk-UA" w:eastAsia="uk-UA"/>
        </w:rPr>
        <w:t xml:space="preserve"> до 1 г/см</w:t>
      </w:r>
      <w:r>
        <w:rPr>
          <w:sz w:val="28"/>
          <w:szCs w:val="28"/>
          <w:vertAlign w:val="superscript"/>
          <w:lang w:val="uk-UA" w:eastAsia="uk-UA"/>
        </w:rPr>
        <w:t>2</w:t>
      </w:r>
      <w:r>
        <w:rPr>
          <w:sz w:val="28"/>
          <w:szCs w:val="28"/>
          <w:lang w:val="uk-UA" w:eastAsia="uk-UA"/>
        </w:rPr>
        <w:t>, нормалізацію гормонального статусу та кальцієво-фосфорного обміну.</w:t>
      </w:r>
    </w:p>
    <w:p w:rsidR="002F40BE" w:rsidRPr="007F7AC9" w:rsidRDefault="002F40BE" w:rsidP="002F40BE">
      <w:pPr>
        <w:shd w:val="clear" w:color="auto" w:fill="FFFFFF"/>
        <w:spacing w:line="360" w:lineRule="auto"/>
        <w:ind w:firstLine="709"/>
        <w:jc w:val="both"/>
        <w:rPr>
          <w:b/>
          <w:sz w:val="28"/>
          <w:szCs w:val="28"/>
          <w:lang w:val="uk-UA"/>
        </w:rPr>
      </w:pPr>
      <w:r>
        <w:rPr>
          <w:sz w:val="28"/>
          <w:szCs w:val="28"/>
          <w:lang w:val="uk-UA" w:eastAsia="uk-UA"/>
        </w:rPr>
        <w:t>3. Жінкам в менопаузальному періоді необхідно обстежувати функцію щитоподібної залози і при виявлені патологічних змін обов’язково проводити лікування сумісно із ендокринологами.</w:t>
      </w:r>
    </w:p>
    <w:p w:rsidR="002F40BE" w:rsidRPr="007F7AC9" w:rsidRDefault="002F40BE" w:rsidP="002F40BE">
      <w:pPr>
        <w:spacing w:before="120" w:line="360" w:lineRule="auto"/>
        <w:jc w:val="center"/>
      </w:pPr>
      <w:r w:rsidRPr="0020062F">
        <w:rPr>
          <w:sz w:val="28"/>
          <w:szCs w:val="28"/>
          <w:lang w:val="uk-UA"/>
        </w:rPr>
        <w:lastRenderedPageBreak/>
        <w:t>АЛГОРИТМ ВЕДЕННЯ ЖІНОК З ПОСТОВАРІОЕКТОМІЧНИМ ОСТЕОРПОРОЗОМ</w:t>
      </w:r>
      <w:r>
        <w:rPr>
          <w:noProof/>
          <w:sz w:val="28"/>
          <w:szCs w:val="28"/>
          <w:lang w:eastAsia="ru-RU"/>
        </w:rPr>
        <mc:AlternateContent>
          <mc:Choice Requires="wpc">
            <w:drawing>
              <wp:inline distT="0" distB="0" distL="0" distR="0">
                <wp:extent cx="5867400" cy="6553200"/>
                <wp:effectExtent l="3810" t="0" r="0" b="635"/>
                <wp:docPr id="196" name="Полотно 1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8" name="Text Box 171"/>
                        <wps:cNvSpPr txBox="1">
                          <a:spLocks noChangeArrowheads="1"/>
                        </wps:cNvSpPr>
                        <wps:spPr bwMode="auto">
                          <a:xfrm>
                            <a:off x="1143328" y="152551"/>
                            <a:ext cx="4037097" cy="380566"/>
                          </a:xfrm>
                          <a:prstGeom prst="rect">
                            <a:avLst/>
                          </a:prstGeom>
                          <a:solidFill>
                            <a:srgbClr val="FFFFFF"/>
                          </a:solidFill>
                          <a:ln w="9525">
                            <a:solidFill>
                              <a:srgbClr val="000000"/>
                            </a:solidFill>
                            <a:miter lim="800000"/>
                            <a:headEnd/>
                            <a:tailEnd/>
                          </a:ln>
                        </wps:spPr>
                        <wps:txbx>
                          <w:txbxContent>
                            <w:p w:rsidR="002F40BE" w:rsidRPr="005A1CE3" w:rsidRDefault="002F40BE" w:rsidP="002F40BE">
                              <w:pPr>
                                <w:rPr>
                                  <w:sz w:val="28"/>
                                  <w:szCs w:val="28"/>
                                  <w:lang w:val="uk-UA"/>
                                </w:rPr>
                              </w:pPr>
                              <w:r w:rsidRPr="005A1CE3">
                                <w:rPr>
                                  <w:sz w:val="28"/>
                                  <w:szCs w:val="28"/>
                                  <w:lang w:val="uk-UA"/>
                                </w:rPr>
                                <w:t>Жінки з постоваріоексто</w:t>
                              </w:r>
                              <w:r>
                                <w:rPr>
                                  <w:sz w:val="28"/>
                                  <w:szCs w:val="28"/>
                                  <w:lang w:val="uk-UA"/>
                                </w:rPr>
                                <w:t>мічним остеопорозом</w:t>
                              </w:r>
                            </w:p>
                          </w:txbxContent>
                        </wps:txbx>
                        <wps:bodyPr rot="0" vert="horz" wrap="square" lIns="91440" tIns="45720" rIns="91440" bIns="45720" anchor="t" anchorCtr="0" upright="1">
                          <a:noAutofit/>
                        </wps:bodyPr>
                      </wps:wsp>
                      <wps:wsp>
                        <wps:cNvPr id="179" name="Text Box 172"/>
                        <wps:cNvSpPr txBox="1">
                          <a:spLocks noChangeArrowheads="1"/>
                        </wps:cNvSpPr>
                        <wps:spPr bwMode="auto">
                          <a:xfrm>
                            <a:off x="457168" y="914494"/>
                            <a:ext cx="1981062" cy="305102"/>
                          </a:xfrm>
                          <a:prstGeom prst="rect">
                            <a:avLst/>
                          </a:prstGeom>
                          <a:solidFill>
                            <a:srgbClr val="FFFFFF"/>
                          </a:solidFill>
                          <a:ln w="9525">
                            <a:solidFill>
                              <a:srgbClr val="000000"/>
                            </a:solidFill>
                            <a:miter lim="800000"/>
                            <a:headEnd/>
                            <a:tailEnd/>
                          </a:ln>
                        </wps:spPr>
                        <wps:txbx>
                          <w:txbxContent>
                            <w:p w:rsidR="002F40BE" w:rsidRPr="005A1CE3" w:rsidRDefault="002F40BE" w:rsidP="002F40BE">
                              <w:pPr>
                                <w:rPr>
                                  <w:sz w:val="28"/>
                                  <w:szCs w:val="28"/>
                                  <w:lang w:val="uk-UA"/>
                                </w:rPr>
                              </w:pPr>
                              <w:r>
                                <w:rPr>
                                  <w:sz w:val="28"/>
                                  <w:szCs w:val="28"/>
                                  <w:lang w:val="uk-UA"/>
                                </w:rPr>
                                <w:t>Тривалість до 2 років</w:t>
                              </w:r>
                            </w:p>
                          </w:txbxContent>
                        </wps:txbx>
                        <wps:bodyPr rot="0" vert="horz" wrap="square" lIns="91440" tIns="45720" rIns="91440" bIns="45720" anchor="t" anchorCtr="0" upright="1">
                          <a:noAutofit/>
                        </wps:bodyPr>
                      </wps:wsp>
                      <wps:wsp>
                        <wps:cNvPr id="180" name="Text Box 173"/>
                        <wps:cNvSpPr txBox="1">
                          <a:spLocks noChangeArrowheads="1"/>
                        </wps:cNvSpPr>
                        <wps:spPr bwMode="auto">
                          <a:xfrm>
                            <a:off x="2895399" y="914494"/>
                            <a:ext cx="2590620" cy="305102"/>
                          </a:xfrm>
                          <a:prstGeom prst="rect">
                            <a:avLst/>
                          </a:prstGeom>
                          <a:solidFill>
                            <a:srgbClr val="FFFFFF"/>
                          </a:solidFill>
                          <a:ln w="9525">
                            <a:solidFill>
                              <a:srgbClr val="000000"/>
                            </a:solidFill>
                            <a:miter lim="800000"/>
                            <a:headEnd/>
                            <a:tailEnd/>
                          </a:ln>
                        </wps:spPr>
                        <wps:txbx>
                          <w:txbxContent>
                            <w:p w:rsidR="002F40BE" w:rsidRPr="005A1CE3" w:rsidRDefault="002F40BE" w:rsidP="002F40BE">
                              <w:pPr>
                                <w:rPr>
                                  <w:sz w:val="28"/>
                                  <w:szCs w:val="28"/>
                                  <w:lang w:val="uk-UA"/>
                                </w:rPr>
                              </w:pPr>
                              <w:r>
                                <w:rPr>
                                  <w:sz w:val="28"/>
                                  <w:szCs w:val="28"/>
                                  <w:lang w:val="uk-UA"/>
                                </w:rPr>
                                <w:t>Тривалість 2-5 років</w:t>
                              </w:r>
                            </w:p>
                          </w:txbxContent>
                        </wps:txbx>
                        <wps:bodyPr rot="0" vert="horz" wrap="square" lIns="91440" tIns="45720" rIns="91440" bIns="45720" anchor="t" anchorCtr="0" upright="1">
                          <a:noAutofit/>
                        </wps:bodyPr>
                      </wps:wsp>
                      <wps:wsp>
                        <wps:cNvPr id="181" name="Line 174"/>
                        <wps:cNvCnPr/>
                        <wps:spPr bwMode="auto">
                          <a:xfrm flipH="1">
                            <a:off x="2133452" y="533117"/>
                            <a:ext cx="609558" cy="305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Line 175"/>
                        <wps:cNvCnPr/>
                        <wps:spPr bwMode="auto">
                          <a:xfrm>
                            <a:off x="3504957" y="533117"/>
                            <a:ext cx="686160" cy="305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Text Box 176"/>
                        <wps:cNvSpPr txBox="1">
                          <a:spLocks noChangeArrowheads="1"/>
                        </wps:cNvSpPr>
                        <wps:spPr bwMode="auto">
                          <a:xfrm>
                            <a:off x="1523894" y="1676438"/>
                            <a:ext cx="2972001" cy="381377"/>
                          </a:xfrm>
                          <a:prstGeom prst="rect">
                            <a:avLst/>
                          </a:prstGeom>
                          <a:solidFill>
                            <a:srgbClr val="FFFFFF"/>
                          </a:solidFill>
                          <a:ln w="9525">
                            <a:solidFill>
                              <a:srgbClr val="000000"/>
                            </a:solidFill>
                            <a:miter lim="800000"/>
                            <a:headEnd/>
                            <a:tailEnd/>
                          </a:ln>
                        </wps:spPr>
                        <wps:txbx>
                          <w:txbxContent>
                            <w:p w:rsidR="002F40BE" w:rsidRPr="005A1CE3" w:rsidRDefault="002F40BE" w:rsidP="002F40BE">
                              <w:pPr>
                                <w:rPr>
                                  <w:sz w:val="28"/>
                                  <w:szCs w:val="28"/>
                                  <w:lang w:val="uk-UA"/>
                                </w:rPr>
                              </w:pPr>
                              <w:r w:rsidRPr="005A1CE3">
                                <w:rPr>
                                  <w:sz w:val="28"/>
                                  <w:szCs w:val="28"/>
                                  <w:lang w:val="uk-UA"/>
                                </w:rPr>
                                <w:t>Клінічно-параклінічне обстеження</w:t>
                              </w:r>
                            </w:p>
                          </w:txbxContent>
                        </wps:txbx>
                        <wps:bodyPr rot="0" vert="horz" wrap="square" lIns="91440" tIns="45720" rIns="91440" bIns="45720" anchor="t" anchorCtr="0" upright="1">
                          <a:noAutofit/>
                        </wps:bodyPr>
                      </wps:wsp>
                      <wps:wsp>
                        <wps:cNvPr id="184" name="Line 177"/>
                        <wps:cNvCnPr/>
                        <wps:spPr bwMode="auto">
                          <a:xfrm>
                            <a:off x="1676284" y="1219596"/>
                            <a:ext cx="533770" cy="3805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178"/>
                        <wps:cNvCnPr/>
                        <wps:spPr bwMode="auto">
                          <a:xfrm flipH="1">
                            <a:off x="3581559" y="1219596"/>
                            <a:ext cx="532956" cy="3805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Text Box 179"/>
                        <wps:cNvSpPr txBox="1">
                          <a:spLocks noChangeArrowheads="1"/>
                        </wps:cNvSpPr>
                        <wps:spPr bwMode="auto">
                          <a:xfrm>
                            <a:off x="304779" y="2362106"/>
                            <a:ext cx="5410232" cy="914494"/>
                          </a:xfrm>
                          <a:prstGeom prst="rect">
                            <a:avLst/>
                          </a:prstGeom>
                          <a:solidFill>
                            <a:srgbClr val="FFFFFF"/>
                          </a:solidFill>
                          <a:ln w="9525">
                            <a:solidFill>
                              <a:srgbClr val="000000"/>
                            </a:solidFill>
                            <a:miter lim="800000"/>
                            <a:headEnd/>
                            <a:tailEnd/>
                          </a:ln>
                        </wps:spPr>
                        <wps:txbx>
                          <w:txbxContent>
                            <w:p w:rsidR="002F40BE" w:rsidRPr="00DF69DC" w:rsidRDefault="002F40BE" w:rsidP="002F40BE">
                              <w:pPr>
                                <w:jc w:val="both"/>
                                <w:rPr>
                                  <w:sz w:val="28"/>
                                  <w:szCs w:val="28"/>
                                  <w:lang w:val="uk-UA"/>
                                </w:rPr>
                              </w:pPr>
                              <w:r>
                                <w:rPr>
                                  <w:sz w:val="28"/>
                                  <w:szCs w:val="28"/>
                                  <w:lang w:val="uk-UA"/>
                                </w:rPr>
                                <w:t>Анамнез, анкетування, огляд акушер-гінеколога, психо-невролога і ендокринолога кожні 6 міс, загальний аналіз крові і сечі, біохімічні аналізи крові і сечі, двохфотонна денситометрія, визначення інде</w:t>
                              </w:r>
                              <w:r>
                                <w:rPr>
                                  <w:sz w:val="28"/>
                                  <w:szCs w:val="28"/>
                                  <w:lang w:val="uk-UA"/>
                                </w:rPr>
                                <w:t>к</w:t>
                              </w:r>
                              <w:r>
                                <w:rPr>
                                  <w:sz w:val="28"/>
                                  <w:szCs w:val="28"/>
                                  <w:lang w:val="uk-UA"/>
                                </w:rPr>
                                <w:t>су вагінального здоров</w:t>
                              </w:r>
                              <w:r>
                                <w:rPr>
                                  <w:sz w:val="28"/>
                                  <w:szCs w:val="28"/>
                                </w:rPr>
                                <w:t>’я, цитолог</w:t>
                              </w:r>
                              <w:r>
                                <w:rPr>
                                  <w:sz w:val="28"/>
                                  <w:szCs w:val="28"/>
                                  <w:lang w:val="uk-UA"/>
                                </w:rPr>
                                <w:t>і</w:t>
                              </w:r>
                              <w:r>
                                <w:rPr>
                                  <w:sz w:val="28"/>
                                  <w:szCs w:val="28"/>
                                </w:rPr>
                                <w:t>чн</w:t>
                              </w:r>
                              <w:r>
                                <w:rPr>
                                  <w:sz w:val="28"/>
                                  <w:szCs w:val="28"/>
                                  <w:lang w:val="uk-UA"/>
                                </w:rPr>
                                <w:t>е</w:t>
                              </w:r>
                              <w:r>
                                <w:rPr>
                                  <w:sz w:val="28"/>
                                  <w:szCs w:val="28"/>
                                </w:rPr>
                                <w:t xml:space="preserve"> </w:t>
                              </w:r>
                              <w:r>
                                <w:rPr>
                                  <w:sz w:val="28"/>
                                  <w:szCs w:val="28"/>
                                  <w:lang w:val="uk-UA"/>
                                </w:rPr>
                                <w:t>дослідження</w:t>
                              </w:r>
                            </w:p>
                          </w:txbxContent>
                        </wps:txbx>
                        <wps:bodyPr rot="0" vert="horz" wrap="square" lIns="91440" tIns="45720" rIns="91440" bIns="45720" anchor="t" anchorCtr="0" upright="1">
                          <a:noAutofit/>
                        </wps:bodyPr>
                      </wps:wsp>
                      <wps:wsp>
                        <wps:cNvPr id="187" name="Line 180"/>
                        <wps:cNvCnPr/>
                        <wps:spPr bwMode="auto">
                          <a:xfrm>
                            <a:off x="2972001" y="2057815"/>
                            <a:ext cx="0" cy="151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Text Box 181"/>
                        <wps:cNvSpPr txBox="1">
                          <a:spLocks noChangeArrowheads="1"/>
                        </wps:cNvSpPr>
                        <wps:spPr bwMode="auto">
                          <a:xfrm>
                            <a:off x="304779" y="3657977"/>
                            <a:ext cx="2589805" cy="532305"/>
                          </a:xfrm>
                          <a:prstGeom prst="rect">
                            <a:avLst/>
                          </a:prstGeom>
                          <a:solidFill>
                            <a:srgbClr val="FFFFFF"/>
                          </a:solidFill>
                          <a:ln w="9525">
                            <a:solidFill>
                              <a:srgbClr val="000000"/>
                            </a:solidFill>
                            <a:miter lim="800000"/>
                            <a:headEnd/>
                            <a:tailEnd/>
                          </a:ln>
                        </wps:spPr>
                        <wps:txbx>
                          <w:txbxContent>
                            <w:p w:rsidR="002F40BE" w:rsidRPr="00DF69DC" w:rsidRDefault="002F40BE" w:rsidP="002F40BE">
                              <w:pPr>
                                <w:jc w:val="both"/>
                                <w:rPr>
                                  <w:sz w:val="28"/>
                                  <w:szCs w:val="28"/>
                                  <w:lang w:val="uk-UA"/>
                                </w:rPr>
                              </w:pPr>
                              <w:r>
                                <w:rPr>
                                  <w:sz w:val="28"/>
                                  <w:szCs w:val="28"/>
                                  <w:lang w:val="uk-UA"/>
                                </w:rPr>
                                <w:t xml:space="preserve">Без остеопенічного синдрому та ознак остеопорозу </w:t>
                              </w:r>
                            </w:p>
                          </w:txbxContent>
                        </wps:txbx>
                        <wps:bodyPr rot="0" vert="horz" wrap="square" lIns="91440" tIns="45720" rIns="91440" bIns="45720" anchor="t" anchorCtr="0" upright="1">
                          <a:noAutofit/>
                        </wps:bodyPr>
                      </wps:wsp>
                      <wps:wsp>
                        <wps:cNvPr id="189" name="Text Box 182"/>
                        <wps:cNvSpPr txBox="1">
                          <a:spLocks noChangeArrowheads="1"/>
                        </wps:cNvSpPr>
                        <wps:spPr bwMode="auto">
                          <a:xfrm>
                            <a:off x="3124391" y="3657977"/>
                            <a:ext cx="2590620" cy="533117"/>
                          </a:xfrm>
                          <a:prstGeom prst="rect">
                            <a:avLst/>
                          </a:prstGeom>
                          <a:solidFill>
                            <a:srgbClr val="FFFFFF"/>
                          </a:solidFill>
                          <a:ln w="9525">
                            <a:solidFill>
                              <a:srgbClr val="000000"/>
                            </a:solidFill>
                            <a:miter lim="800000"/>
                            <a:headEnd/>
                            <a:tailEnd/>
                          </a:ln>
                        </wps:spPr>
                        <wps:txbx>
                          <w:txbxContent>
                            <w:p w:rsidR="002F40BE" w:rsidRPr="00DF69DC" w:rsidRDefault="002F40BE" w:rsidP="002F40BE">
                              <w:pPr>
                                <w:jc w:val="both"/>
                                <w:rPr>
                                  <w:sz w:val="28"/>
                                  <w:szCs w:val="28"/>
                                  <w:lang w:val="uk-UA"/>
                                </w:rPr>
                              </w:pPr>
                              <w:r>
                                <w:rPr>
                                  <w:sz w:val="28"/>
                                  <w:szCs w:val="28"/>
                                  <w:lang w:val="uk-UA"/>
                                </w:rPr>
                                <w:t>З ознаками остеопенічного с</w:t>
                              </w:r>
                              <w:r>
                                <w:rPr>
                                  <w:sz w:val="28"/>
                                  <w:szCs w:val="28"/>
                                  <w:lang w:val="uk-UA"/>
                                </w:rPr>
                                <w:t>и</w:t>
                              </w:r>
                              <w:r>
                                <w:rPr>
                                  <w:sz w:val="28"/>
                                  <w:szCs w:val="28"/>
                                  <w:lang w:val="uk-UA"/>
                                </w:rPr>
                                <w:t>ндрому та ознак остеопорозу</w:t>
                              </w:r>
                            </w:p>
                          </w:txbxContent>
                        </wps:txbx>
                        <wps:bodyPr rot="0" vert="horz" wrap="square" lIns="91440" tIns="45720" rIns="91440" bIns="45720" anchor="t" anchorCtr="0" upright="1">
                          <a:noAutofit/>
                        </wps:bodyPr>
                      </wps:wsp>
                      <wps:wsp>
                        <wps:cNvPr id="190" name="Line 183"/>
                        <wps:cNvCnPr/>
                        <wps:spPr bwMode="auto">
                          <a:xfrm flipH="1">
                            <a:off x="1905275" y="3276600"/>
                            <a:ext cx="914337" cy="305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Line 184"/>
                        <wps:cNvCnPr/>
                        <wps:spPr bwMode="auto">
                          <a:xfrm>
                            <a:off x="3429169" y="3276600"/>
                            <a:ext cx="1066726" cy="305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Text Box 185"/>
                        <wps:cNvSpPr txBox="1">
                          <a:spLocks noChangeArrowheads="1"/>
                        </wps:cNvSpPr>
                        <wps:spPr bwMode="auto">
                          <a:xfrm>
                            <a:off x="304779" y="4496196"/>
                            <a:ext cx="2590620" cy="1218785"/>
                          </a:xfrm>
                          <a:prstGeom prst="rect">
                            <a:avLst/>
                          </a:prstGeom>
                          <a:solidFill>
                            <a:srgbClr val="FFFFFF"/>
                          </a:solidFill>
                          <a:ln w="9525">
                            <a:solidFill>
                              <a:srgbClr val="000000"/>
                            </a:solidFill>
                            <a:miter lim="800000"/>
                            <a:headEnd/>
                            <a:tailEnd/>
                          </a:ln>
                        </wps:spPr>
                        <wps:txbx>
                          <w:txbxContent>
                            <w:p w:rsidR="002F40BE" w:rsidRPr="00065577" w:rsidRDefault="002F40BE" w:rsidP="002F40BE">
                              <w:pPr>
                                <w:rPr>
                                  <w:color w:val="000000"/>
                                  <w:sz w:val="28"/>
                                  <w:szCs w:val="28"/>
                                  <w:lang w:val="uk-UA"/>
                                </w:rPr>
                              </w:pPr>
                              <w:r>
                                <w:rPr>
                                  <w:sz w:val="28"/>
                                  <w:szCs w:val="28"/>
                                  <w:lang w:val="uk-UA"/>
                                </w:rPr>
                                <w:t>Са-</w:t>
                              </w:r>
                              <w:r>
                                <w:rPr>
                                  <w:sz w:val="28"/>
                                  <w:szCs w:val="28"/>
                                  <w:lang w:val="en-US"/>
                                </w:rPr>
                                <w:t>D</w:t>
                              </w:r>
                              <w:r w:rsidRPr="00DF69DC">
                                <w:rPr>
                                  <w:sz w:val="28"/>
                                  <w:szCs w:val="28"/>
                                  <w:vertAlign w:val="subscript"/>
                                </w:rPr>
                                <w:t>3</w:t>
                              </w:r>
                              <w:r w:rsidRPr="00DF69DC">
                                <w:rPr>
                                  <w:sz w:val="28"/>
                                  <w:szCs w:val="28"/>
                                </w:rPr>
                                <w:t>-</w:t>
                              </w:r>
                              <w:r>
                                <w:rPr>
                                  <w:sz w:val="28"/>
                                  <w:szCs w:val="28"/>
                                  <w:lang w:val="uk-UA"/>
                                </w:rPr>
                                <w:t xml:space="preserve">нікомед по 1 табл. </w:t>
                              </w:r>
                              <w:r w:rsidRPr="00065577">
                                <w:rPr>
                                  <w:color w:val="000000"/>
                                  <w:sz w:val="28"/>
                                  <w:szCs w:val="28"/>
                                  <w:lang w:val="uk-UA"/>
                                </w:rPr>
                                <w:t>2 рази в день, прот</w:t>
                              </w:r>
                              <w:r w:rsidRPr="00065577">
                                <w:rPr>
                                  <w:color w:val="000000"/>
                                  <w:sz w:val="28"/>
                                  <w:szCs w:val="28"/>
                                  <w:lang w:val="uk-UA"/>
                                </w:rPr>
                                <w:t>я</w:t>
                              </w:r>
                              <w:r w:rsidRPr="00065577">
                                <w:rPr>
                                  <w:color w:val="000000"/>
                                  <w:sz w:val="28"/>
                                  <w:szCs w:val="28"/>
                                  <w:lang w:val="uk-UA"/>
                                </w:rPr>
                                <w:t>гом 3 міс.</w:t>
                              </w:r>
                            </w:p>
                            <w:p w:rsidR="002F40BE" w:rsidRPr="00F92A70" w:rsidRDefault="002F40BE" w:rsidP="002F40BE">
                              <w:pPr>
                                <w:rPr>
                                  <w:color w:val="FF0000"/>
                                  <w:sz w:val="28"/>
                                  <w:szCs w:val="28"/>
                                  <w:lang w:val="uk-UA"/>
                                </w:rPr>
                              </w:pPr>
                            </w:p>
                          </w:txbxContent>
                        </wps:txbx>
                        <wps:bodyPr rot="0" vert="horz" wrap="square" lIns="91440" tIns="45720" rIns="91440" bIns="45720" anchor="t" anchorCtr="0" upright="1">
                          <a:noAutofit/>
                        </wps:bodyPr>
                      </wps:wsp>
                      <wps:wsp>
                        <wps:cNvPr id="193" name="Text Box 186"/>
                        <wps:cNvSpPr txBox="1">
                          <a:spLocks noChangeArrowheads="1"/>
                        </wps:cNvSpPr>
                        <wps:spPr bwMode="auto">
                          <a:xfrm>
                            <a:off x="3200178" y="4496196"/>
                            <a:ext cx="2514833" cy="1218785"/>
                          </a:xfrm>
                          <a:prstGeom prst="rect">
                            <a:avLst/>
                          </a:prstGeom>
                          <a:solidFill>
                            <a:srgbClr val="FFFFFF"/>
                          </a:solidFill>
                          <a:ln w="9525">
                            <a:solidFill>
                              <a:srgbClr val="000000"/>
                            </a:solidFill>
                            <a:miter lim="800000"/>
                            <a:headEnd/>
                            <a:tailEnd/>
                          </a:ln>
                        </wps:spPr>
                        <wps:txbx>
                          <w:txbxContent>
                            <w:p w:rsidR="002F40BE" w:rsidRPr="00A86A90" w:rsidRDefault="002F40BE" w:rsidP="002F40BE">
                              <w:pPr>
                                <w:shd w:val="clear" w:color="auto" w:fill="FFFFFF"/>
                                <w:jc w:val="both"/>
                                <w:rPr>
                                  <w:sz w:val="28"/>
                                  <w:szCs w:val="28"/>
                                </w:rPr>
                              </w:pPr>
                              <w:r>
                                <w:rPr>
                                  <w:sz w:val="28"/>
                                  <w:szCs w:val="28"/>
                                  <w:lang w:val="uk-UA" w:eastAsia="uk-UA"/>
                                </w:rPr>
                                <w:t xml:space="preserve">клімодієн по 1 табл. в день протягом </w:t>
                              </w:r>
                              <w:r w:rsidRPr="00065577">
                                <w:rPr>
                                  <w:color w:val="000000"/>
                                  <w:sz w:val="28"/>
                                  <w:szCs w:val="28"/>
                                  <w:lang w:val="uk-UA" w:eastAsia="uk-UA"/>
                                </w:rPr>
                                <w:t>6 місяців</w:t>
                              </w:r>
                              <w:r>
                                <w:rPr>
                                  <w:sz w:val="28"/>
                                  <w:szCs w:val="28"/>
                                  <w:lang w:val="uk-UA" w:eastAsia="uk-UA"/>
                                </w:rPr>
                                <w:t xml:space="preserve"> і більше за безперевною схемою в ко</w:t>
                              </w:r>
                              <w:r>
                                <w:rPr>
                                  <w:sz w:val="28"/>
                                  <w:szCs w:val="28"/>
                                  <w:lang w:val="uk-UA" w:eastAsia="uk-UA"/>
                                </w:rPr>
                                <w:t>м</w:t>
                              </w:r>
                              <w:r>
                                <w:rPr>
                                  <w:sz w:val="28"/>
                                  <w:szCs w:val="28"/>
                                  <w:lang w:val="uk-UA" w:eastAsia="uk-UA"/>
                                </w:rPr>
                                <w:t>плексі з Са-</w:t>
                              </w:r>
                              <w:r>
                                <w:rPr>
                                  <w:sz w:val="28"/>
                                  <w:szCs w:val="28"/>
                                  <w:lang w:val="en-US" w:eastAsia="uk-UA"/>
                                </w:rPr>
                                <w:t>D</w:t>
                              </w:r>
                              <w:r w:rsidRPr="00217087">
                                <w:rPr>
                                  <w:sz w:val="28"/>
                                  <w:szCs w:val="28"/>
                                  <w:vertAlign w:val="subscript"/>
                                  <w:lang w:eastAsia="uk-UA"/>
                                </w:rPr>
                                <w:t>3</w:t>
                              </w:r>
                              <w:r>
                                <w:rPr>
                                  <w:sz w:val="28"/>
                                  <w:szCs w:val="28"/>
                                  <w:lang w:val="uk-UA" w:eastAsia="uk-UA"/>
                                </w:rPr>
                                <w:t>-нікомедом по 1 табл. 2 рази на добу.</w:t>
                              </w:r>
                            </w:p>
                          </w:txbxContent>
                        </wps:txbx>
                        <wps:bodyPr rot="0" vert="horz" wrap="square" lIns="91440" tIns="45720" rIns="91440" bIns="45720" anchor="t" anchorCtr="0" upright="1">
                          <a:noAutofit/>
                        </wps:bodyPr>
                      </wps:wsp>
                      <wps:wsp>
                        <wps:cNvPr id="194" name="Line 187"/>
                        <wps:cNvCnPr/>
                        <wps:spPr bwMode="auto">
                          <a:xfrm>
                            <a:off x="1523894" y="4191094"/>
                            <a:ext cx="0" cy="228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Line 188"/>
                        <wps:cNvCnPr/>
                        <wps:spPr bwMode="auto">
                          <a:xfrm>
                            <a:off x="4571683" y="4191094"/>
                            <a:ext cx="0" cy="228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96" o:spid="_x0000_s1026" editas="canvas" style="width:462pt;height:516pt;mso-position-horizontal-relative:char;mso-position-vertical-relative:line" coordsize="58674,6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65532;visibility:visible;mso-wrap-style:square">
                  <v:fill o:detectmouseclick="t"/>
                  <v:path o:connecttype="none"/>
                </v:shape>
                <v:shapetype id="_x0000_t202" coordsize="21600,21600" o:spt="202" path="m,l,21600r21600,l21600,xe">
                  <v:stroke joinstyle="miter"/>
                  <v:path gradientshapeok="t" o:connecttype="rect"/>
                </v:shapetype>
                <v:shape id="Text Box 171" o:spid="_x0000_s1028" type="#_x0000_t202" style="position:absolute;left:11433;top:1525;width:40371;height:3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rsidR="002F40BE" w:rsidRPr="005A1CE3" w:rsidRDefault="002F40BE" w:rsidP="002F40BE">
                        <w:pPr>
                          <w:rPr>
                            <w:sz w:val="28"/>
                            <w:szCs w:val="28"/>
                            <w:lang w:val="uk-UA"/>
                          </w:rPr>
                        </w:pPr>
                        <w:r w:rsidRPr="005A1CE3">
                          <w:rPr>
                            <w:sz w:val="28"/>
                            <w:szCs w:val="28"/>
                            <w:lang w:val="uk-UA"/>
                          </w:rPr>
                          <w:t>Жінки з постоваріоексто</w:t>
                        </w:r>
                        <w:r>
                          <w:rPr>
                            <w:sz w:val="28"/>
                            <w:szCs w:val="28"/>
                            <w:lang w:val="uk-UA"/>
                          </w:rPr>
                          <w:t>мічним остеопорозом</w:t>
                        </w:r>
                      </w:p>
                    </w:txbxContent>
                  </v:textbox>
                </v:shape>
                <v:shape id="Text Box 172" o:spid="_x0000_s1029" type="#_x0000_t202" style="position:absolute;left:4571;top:9144;width:19811;height:3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mxsMA&#10;AADcAAAADwAAAGRycy9kb3ducmV2LnhtbERPS2sCMRC+F/wPYQQvpWar4mNrFBEqerO26HXYjLtL&#10;N5Ntkq7rvzeC4G0+vufMl62pREPOl5YVvPcTEMSZ1SXnCn6+P9+mIHxA1lhZJgVX8rBcdF7mmGp7&#10;4S9qDiEXMYR9igqKEOpUSp8VZND3bU0cubN1BkOELpfa4SWGm0oOkmQsDZYcGwqsaV1Q9nv4Nwqm&#10;o21z8rvh/piNz9UsvE6azZ9TqtdtVx8gArXhKX64tzrOn8z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zmxsMAAADcAAAADwAAAAAAAAAAAAAAAACYAgAAZHJzL2Rv&#10;d25yZXYueG1sUEsFBgAAAAAEAAQA9QAAAIgDAAAAAA==&#10;">
                  <v:textbox>
                    <w:txbxContent>
                      <w:p w:rsidR="002F40BE" w:rsidRPr="005A1CE3" w:rsidRDefault="002F40BE" w:rsidP="002F40BE">
                        <w:pPr>
                          <w:rPr>
                            <w:sz w:val="28"/>
                            <w:szCs w:val="28"/>
                            <w:lang w:val="uk-UA"/>
                          </w:rPr>
                        </w:pPr>
                        <w:r>
                          <w:rPr>
                            <w:sz w:val="28"/>
                            <w:szCs w:val="28"/>
                            <w:lang w:val="uk-UA"/>
                          </w:rPr>
                          <w:t>Тривалість до 2 років</w:t>
                        </w:r>
                      </w:p>
                    </w:txbxContent>
                  </v:textbox>
                </v:shape>
                <v:shape id="Text Box 173" o:spid="_x0000_s1030" type="#_x0000_t202" style="position:absolute;left:28953;top:9144;width:25907;height:3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MYA&#10;AADcAAAADwAAAGRycy9kb3ducmV2LnhtbESPQU/CQBCF7yb+h82YeCGwVQmUykKMiQZuiASuk+7Q&#10;NnZn6+5a6r93DiTeZvLevPfNcj24VvUUYuPZwMMkA0VcettwZeDw+TbOQcWEbLH1TAZ+KcJ6dXuz&#10;xML6C39Qv0+VkhCOBRqoU+oKrWNZk8M48R2xaGcfHCZZQ6VtwIuEu1Y/ZtlMO2xYGmrs6LWm8mv/&#10;4wzk001/itun3bGcndtFGs37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M/fMYAAADcAAAADwAAAAAAAAAAAAAAAACYAgAAZHJz&#10;L2Rvd25yZXYueG1sUEsFBgAAAAAEAAQA9QAAAIsDAAAAAA==&#10;">
                  <v:textbox>
                    <w:txbxContent>
                      <w:p w:rsidR="002F40BE" w:rsidRPr="005A1CE3" w:rsidRDefault="002F40BE" w:rsidP="002F40BE">
                        <w:pPr>
                          <w:rPr>
                            <w:sz w:val="28"/>
                            <w:szCs w:val="28"/>
                            <w:lang w:val="uk-UA"/>
                          </w:rPr>
                        </w:pPr>
                        <w:r>
                          <w:rPr>
                            <w:sz w:val="28"/>
                            <w:szCs w:val="28"/>
                            <w:lang w:val="uk-UA"/>
                          </w:rPr>
                          <w:t>Тривалість 2-5 років</w:t>
                        </w:r>
                      </w:p>
                    </w:txbxContent>
                  </v:textbox>
                </v:shape>
                <v:line id="Line 174" o:spid="_x0000_s1031" style="position:absolute;flip:x;visibility:visible;mso-wrap-style:square" from="21334,5331" to="27430,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ExGMUAAADcAAAADwAAAGRycy9kb3ducmV2LnhtbESPT2vCQBDF74V+h2UEL0E3KhSNbkL/&#10;CULxUOvB45Adk2B2NmSnmn57t1DobYb3fm/ebIrBtepKfWg8G5hNU1DEpbcNVwaOX9vJElQQZIut&#10;ZzLwQwGK/PFhg5n1N/6k60EqFUM4ZGigFukyrUNZk8Mw9R1x1M6+dyhx7Stte7zFcNfqeZo+aYcN&#10;xws1dvRaU3k5fLtYY7vnt8UieXE6SVb0fpKPVIsx49HwvAYlNMi/+Y/e2cgtZ/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ExGMUAAADcAAAADwAAAAAAAAAA&#10;AAAAAAChAgAAZHJzL2Rvd25yZXYueG1sUEsFBgAAAAAEAAQA+QAAAJMDAAAAAA==&#10;">
                  <v:stroke endarrow="block"/>
                </v:line>
                <v:line id="Line 175" o:spid="_x0000_s1032" style="position:absolute;visibility:visible;mso-wrap-style:square" from="35049,5331" to="41911,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zo/MIAAADcAAAADwAAAGRycy9kb3ducmV2LnhtbERPS2sCMRC+C/6HMEJvmtVD1a1Riovg&#10;oS34wPO4mW6WbibLJq7pv28Kgrf5+J6z2kTbiJ46XztWMJ1kIIhLp2uuFJxPu/EChA/IGhvHpOCX&#10;PGzWw8EKc+3ufKD+GCqRQtjnqMCE0OZS+tKQRT9xLXHivl1nMSTYVVJ3eE/htpGzLHuVFmtODQZb&#10;2hoqf443q2BuioOcy+Lj9FX09XQZP+PlulTqZRTf30AEiuEpfrj3Os1fzOD/mXSB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zo/MIAAADcAAAADwAAAAAAAAAAAAAA&#10;AAChAgAAZHJzL2Rvd25yZXYueG1sUEsFBgAAAAAEAAQA+QAAAJADAAAAAA==&#10;">
                  <v:stroke endarrow="block"/>
                </v:line>
                <v:shape id="Text Box 176" o:spid="_x0000_s1033" type="#_x0000_t202" style="position:absolute;left:15238;top:16764;width:29720;height:3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C8MA&#10;AADcAAAADwAAAGRycy9kb3ducmV2LnhtbERPTWvCQBC9C/0PyxS8SN1UxaapqxRB0Zva0l6H7JiE&#10;ZmfT3TXGf+8Kgrd5vM+ZLTpTi5acrywreB0mIIhzqysuFHx/rV5SED4ga6wtk4ILeVjMn3ozzLQ9&#10;857aQyhEDGGfoYIyhCaT0uclGfRD2xBH7midwRChK6R2eI7hppajJJlKgxXHhhIbWpaU/x1ORkE6&#10;2bS/fjve/eTTY/0eBm/t+t8p1X/uPj9ABOrCQ3x3b3Scn47h9ky8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hC8MAAADcAAAADwAAAAAAAAAAAAAAAACYAgAAZHJzL2Rv&#10;d25yZXYueG1sUEsFBgAAAAAEAAQA9QAAAIgDAAAAAA==&#10;">
                  <v:textbox>
                    <w:txbxContent>
                      <w:p w:rsidR="002F40BE" w:rsidRPr="005A1CE3" w:rsidRDefault="002F40BE" w:rsidP="002F40BE">
                        <w:pPr>
                          <w:rPr>
                            <w:sz w:val="28"/>
                            <w:szCs w:val="28"/>
                            <w:lang w:val="uk-UA"/>
                          </w:rPr>
                        </w:pPr>
                        <w:r w:rsidRPr="005A1CE3">
                          <w:rPr>
                            <w:sz w:val="28"/>
                            <w:szCs w:val="28"/>
                            <w:lang w:val="uk-UA"/>
                          </w:rPr>
                          <w:t>Клінічно-параклінічне обстеження</w:t>
                        </w:r>
                      </w:p>
                    </w:txbxContent>
                  </v:textbox>
                </v:shape>
                <v:line id="Line 177" o:spid="_x0000_s1034" style="position:absolute;visibility:visible;mso-wrap-style:square" from="16762,12195" to="22100,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VE8IAAADcAAAADwAAAGRycy9kb3ducmV2LnhtbERPS2sCMRC+C/0PYQq9adZS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nVE8IAAADcAAAADwAAAAAAAAAAAAAA&#10;AAChAgAAZHJzL2Rvd25yZXYueG1sUEsFBgAAAAAEAAQA+QAAAJADAAAAAA==&#10;">
                  <v:stroke endarrow="block"/>
                </v:line>
                <v:line id="Line 178" o:spid="_x0000_s1035" style="position:absolute;flip:x;visibility:visible;mso-wrap-style:square" from="35815,12195" to="41145,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3G8YAAADcAAAADwAAAGRycy9kb3ducmV2LnhtbESPT2vCQBDF70K/wzIFL0E3Vixp6iq1&#10;KhSkB/8cehyy0yQ0Oxuyo6bfvlsQvM3w3u/Nm/myd426UBdqzwYm4xQUceFtzaWB03E7ykAFQbbY&#10;eCYDvxRguXgYzDG3/sp7uhykVDGEQ44GKpE21zoUFTkMY98SR+3bdw4lrl2pbYfXGO4a/ZSmz9ph&#10;zfFChS29V1T8HM4u1th+8no6TVZOJ8kLbb5kl2oxZvjYv72CEurlbr7RHzZy2Qz+n4kT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aNxvGAAAA3AAAAA8AAAAAAAAA&#10;AAAAAAAAoQIAAGRycy9kb3ducmV2LnhtbFBLBQYAAAAABAAEAPkAAACUAwAAAAA=&#10;">
                  <v:stroke endarrow="block"/>
                </v:line>
                <v:shape id="Text Box 179" o:spid="_x0000_s1036" type="#_x0000_t202" style="position:absolute;left:3047;top:23621;width:54103;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Ck8MA&#10;AADcAAAADwAAAGRycy9kb3ducmV2LnhtbERPTWvCQBC9F/wPywheSt1UJU1TVxGhojdrS3sdsmMS&#10;mp1Nd7cx/ntXELzN433OfNmbRnTkfG1ZwfM4AUFcWF1zqeDr8/0pA+EDssbGMik4k4flYvAwx1zb&#10;E39QdwiliCHsc1RQhdDmUvqiIoN+bFviyB2tMxgidKXUDk8x3DRykiSpNFhzbKiwpXVFxe/h3yjI&#10;Ztvux++m++8iPTav4fGl2/w5pUbDfvUGIlAf7uKbe6vj/CyF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YCk8MAAADcAAAADwAAAAAAAAAAAAAAAACYAgAAZHJzL2Rv&#10;d25yZXYueG1sUEsFBgAAAAAEAAQA9QAAAIgDAAAAAA==&#10;">
                  <v:textbox>
                    <w:txbxContent>
                      <w:p w:rsidR="002F40BE" w:rsidRPr="00DF69DC" w:rsidRDefault="002F40BE" w:rsidP="002F40BE">
                        <w:pPr>
                          <w:jc w:val="both"/>
                          <w:rPr>
                            <w:sz w:val="28"/>
                            <w:szCs w:val="28"/>
                            <w:lang w:val="uk-UA"/>
                          </w:rPr>
                        </w:pPr>
                        <w:r>
                          <w:rPr>
                            <w:sz w:val="28"/>
                            <w:szCs w:val="28"/>
                            <w:lang w:val="uk-UA"/>
                          </w:rPr>
                          <w:t>Анамнез, анкетування, огляд акушер-гінеколога, психо-невролога і ендокринолога кожні 6 міс, загальний аналіз крові і сечі, біохімічні аналізи крові і сечі, двохфотонна денситометрія, визначення інде</w:t>
                        </w:r>
                        <w:r>
                          <w:rPr>
                            <w:sz w:val="28"/>
                            <w:szCs w:val="28"/>
                            <w:lang w:val="uk-UA"/>
                          </w:rPr>
                          <w:t>к</w:t>
                        </w:r>
                        <w:r>
                          <w:rPr>
                            <w:sz w:val="28"/>
                            <w:szCs w:val="28"/>
                            <w:lang w:val="uk-UA"/>
                          </w:rPr>
                          <w:t>су вагінального здоров</w:t>
                        </w:r>
                        <w:r>
                          <w:rPr>
                            <w:sz w:val="28"/>
                            <w:szCs w:val="28"/>
                          </w:rPr>
                          <w:t>’я, цитолог</w:t>
                        </w:r>
                        <w:r>
                          <w:rPr>
                            <w:sz w:val="28"/>
                            <w:szCs w:val="28"/>
                            <w:lang w:val="uk-UA"/>
                          </w:rPr>
                          <w:t>і</w:t>
                        </w:r>
                        <w:r>
                          <w:rPr>
                            <w:sz w:val="28"/>
                            <w:szCs w:val="28"/>
                          </w:rPr>
                          <w:t>чн</w:t>
                        </w:r>
                        <w:r>
                          <w:rPr>
                            <w:sz w:val="28"/>
                            <w:szCs w:val="28"/>
                            <w:lang w:val="uk-UA"/>
                          </w:rPr>
                          <w:t>е</w:t>
                        </w:r>
                        <w:r>
                          <w:rPr>
                            <w:sz w:val="28"/>
                            <w:szCs w:val="28"/>
                          </w:rPr>
                          <w:t xml:space="preserve"> </w:t>
                        </w:r>
                        <w:r>
                          <w:rPr>
                            <w:sz w:val="28"/>
                            <w:szCs w:val="28"/>
                            <w:lang w:val="uk-UA"/>
                          </w:rPr>
                          <w:t>дослідження</w:t>
                        </w:r>
                      </w:p>
                    </w:txbxContent>
                  </v:textbox>
                </v:shape>
                <v:line id="Line 180" o:spid="_x0000_s1037" style="position:absolute;visibility:visible;mso-wrap-style:square" from="29720,20578" to="29720,2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LZMMAAADcAAAADwAAAGRycy9kb3ducmV2LnhtbERPTWvCQBC9C/6HZYTedKOHRlNXEYPQ&#10;Qy0YS8/T7DQbmp0N2W3c/nu3UOhtHu9ztvtoOzHS4FvHCpaLDARx7XTLjYK362m+BuEDssbOMSn4&#10;IQ/73XSyxUK7G19orEIjUgj7AhWYEPpCSl8bsugXridO3KcbLIYEh0bqAW8p3HZylWWP0mLLqcFg&#10;T0dD9Vf1bRXkprzIXJYv19dybJebeI7vHxulHmbx8AQiUAz/4j/3s07z1zn8PpMu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S2TDAAAA3AAAAA8AAAAAAAAAAAAA&#10;AAAAoQIAAGRycy9kb3ducmV2LnhtbFBLBQYAAAAABAAEAPkAAACRAwAAAAA=&#10;">
                  <v:stroke endarrow="block"/>
                </v:line>
                <v:shape id="Text Box 181" o:spid="_x0000_s1038" type="#_x0000_t202" style="position:absolute;left:3047;top:36579;width:25898;height:5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zesYA&#10;AADcAAAADwAAAGRycy9kb3ducmV2LnhtbESPQU/CQBCF7yb+h82YeCGwVQmUykKMiQZuiASuk+7Q&#10;NnZn6+5a6r93DiTeZvLevPfNcj24VvUUYuPZwMMkA0VcettwZeDw+TbOQcWEbLH1TAZ+KcJ6dXuz&#10;xML6C39Qv0+VkhCOBRqoU+oKrWNZk8M48R2xaGcfHCZZQ6VtwIuEu1Y/ZtlMO2xYGmrs6LWm8mv/&#10;4wzk001/itun3bGcndtFGs37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UzesYAAADcAAAADwAAAAAAAAAAAAAAAACYAgAAZHJz&#10;L2Rvd25yZXYueG1sUEsFBgAAAAAEAAQA9QAAAIsDAAAAAA==&#10;">
                  <v:textbox>
                    <w:txbxContent>
                      <w:p w:rsidR="002F40BE" w:rsidRPr="00DF69DC" w:rsidRDefault="002F40BE" w:rsidP="002F40BE">
                        <w:pPr>
                          <w:jc w:val="both"/>
                          <w:rPr>
                            <w:sz w:val="28"/>
                            <w:szCs w:val="28"/>
                            <w:lang w:val="uk-UA"/>
                          </w:rPr>
                        </w:pPr>
                        <w:r>
                          <w:rPr>
                            <w:sz w:val="28"/>
                            <w:szCs w:val="28"/>
                            <w:lang w:val="uk-UA"/>
                          </w:rPr>
                          <w:t xml:space="preserve">Без остеопенічного синдрому та ознак остеопорозу </w:t>
                        </w:r>
                      </w:p>
                    </w:txbxContent>
                  </v:textbox>
                </v:shape>
                <v:shape id="Text Box 182" o:spid="_x0000_s1039" type="#_x0000_t202" style="position:absolute;left:31243;top:36579;width:25907;height:5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W4cMA&#10;AADcAAAADwAAAGRycy9kb3ducmV2LnhtbERPTWvCQBC9C/0PyxR6kbqxFY3RVUrBYm8aS3sdsmMS&#10;zM7G3TWm/75bELzN433Oct2bRnTkfG1ZwXiUgCAurK65VPB12DynIHxA1thYJgW/5GG9ehgsMdP2&#10;ynvq8lCKGMI+QwVVCG0mpS8qMuhHtiWO3NE6gyFCV0rt8BrDTSNfkmQqDdYcGyps6b2i4pRfjIJ0&#10;su1+/Ofr7ruYHpt5GM66j7NT6umxf1uACNSHu/jm3uo4P53D/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W4cMAAADcAAAADwAAAAAAAAAAAAAAAACYAgAAZHJzL2Rv&#10;d25yZXYueG1sUEsFBgAAAAAEAAQA9QAAAIgDAAAAAA==&#10;">
                  <v:textbox>
                    <w:txbxContent>
                      <w:p w:rsidR="002F40BE" w:rsidRPr="00DF69DC" w:rsidRDefault="002F40BE" w:rsidP="002F40BE">
                        <w:pPr>
                          <w:jc w:val="both"/>
                          <w:rPr>
                            <w:sz w:val="28"/>
                            <w:szCs w:val="28"/>
                            <w:lang w:val="uk-UA"/>
                          </w:rPr>
                        </w:pPr>
                        <w:r>
                          <w:rPr>
                            <w:sz w:val="28"/>
                            <w:szCs w:val="28"/>
                            <w:lang w:val="uk-UA"/>
                          </w:rPr>
                          <w:t>З ознаками остеопенічного с</w:t>
                        </w:r>
                        <w:r>
                          <w:rPr>
                            <w:sz w:val="28"/>
                            <w:szCs w:val="28"/>
                            <w:lang w:val="uk-UA"/>
                          </w:rPr>
                          <w:t>и</w:t>
                        </w:r>
                        <w:r>
                          <w:rPr>
                            <w:sz w:val="28"/>
                            <w:szCs w:val="28"/>
                            <w:lang w:val="uk-UA"/>
                          </w:rPr>
                          <w:t>ндрому та ознак остеопорозу</w:t>
                        </w:r>
                      </w:p>
                    </w:txbxContent>
                  </v:textbox>
                </v:shape>
                <v:line id="Line 183" o:spid="_x0000_s1040" style="position:absolute;flip:x;visibility:visible;mso-wrap-style:square" from="19052,32766" to="28196,3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QCXsUAAADcAAAADwAAAGRycy9kb3ducmV2LnhtbESPQWvCQBCF74X+h2UKvQTdWKHU6Cq1&#10;rVAoHqoePA7ZMQnNzobsVOO/dw6F3uYx73vzZrEaQmvO1KcmsoPJOAdDXEbfcOXgsN+MXsAkQfbY&#10;RiYHV0qwWt7fLbDw8cLfdN5JZTSEU4EOapGusDaVNQVM49gR6+4U+4Cisq+s7/Gi4aG1T3n+bAM2&#10;rBdq7OitpvJn9xu0xmbL79Nptg42y2b0cZSv3Ipzjw/D6xyM0CD/5j/60ys30/r6jE5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QCXsUAAADcAAAADwAAAAAAAAAA&#10;AAAAAAChAgAAZHJzL2Rvd25yZXYueG1sUEsFBgAAAAAEAAQA+QAAAJMDAAAAAA==&#10;">
                  <v:stroke endarrow="block"/>
                </v:line>
                <v:line id="Line 184" o:spid="_x0000_s1041" style="position:absolute;visibility:visible;mso-wrap-style:square" from="34291,32766" to="44958,3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fgVsMAAADcAAAADwAAAGRycy9kb3ducmV2LnhtbERPyWrDMBC9B/IPYgK9JbJ7aGonSgg1&#10;hR6aQhZ6nloTy8QaGUt11L+vAoXe5vHWWW+j7cRIg28dK8gXGQji2umWGwXn0+v8GYQPyBo7x6Tg&#10;hzxsN9PJGkvtbnyg8RgakULYl6jAhNCXUvrakEW/cD1x4i5usBgSHBqpB7ylcNvJxyx7khZbTg0G&#10;e3oxVF+P31bB0lQHuZTV++mjGtu8iPv4+VUo9TCLuxWIQDH8i//cbzrNL3K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4FbDAAAA3AAAAA8AAAAAAAAAAAAA&#10;AAAAoQIAAGRycy9kb3ducmV2LnhtbFBLBQYAAAAABAAEAPkAAACRAwAAAAA=&#10;">
                  <v:stroke endarrow="block"/>
                </v:line>
                <v:shape id="Text Box 185" o:spid="_x0000_s1042" type="#_x0000_t202" style="position:absolute;left:3047;top:44961;width:25906;height:12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STcMA&#10;AADcAAAADwAAAGRycy9kb3ducmV2LnhtbERPTWvCQBC9C/0PyxR6kWZTFWtSV5GCYm/Wir0O2TEJ&#10;zc7G3TWm/75bELzN433OfNmbRnTkfG1ZwUuSgiAurK65VHD4Wj/PQPiArLGxTAp+ycNy8TCYY67t&#10;lT+p24dSxBD2OSqoQmhzKX1RkUGf2JY4cifrDIYIXSm1w2sMN40cpelUGqw5NlTY0ntFxc/+YhTM&#10;Jtvu23+Md8diemqyMHztNmen1NNjv3oDEagPd/HNvdVxfjaC/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STcMAAADcAAAADwAAAAAAAAAAAAAAAACYAgAAZHJzL2Rv&#10;d25yZXYueG1sUEsFBgAAAAAEAAQA9QAAAIgDAAAAAA==&#10;">
                  <v:textbox>
                    <w:txbxContent>
                      <w:p w:rsidR="002F40BE" w:rsidRPr="00065577" w:rsidRDefault="002F40BE" w:rsidP="002F40BE">
                        <w:pPr>
                          <w:rPr>
                            <w:color w:val="000000"/>
                            <w:sz w:val="28"/>
                            <w:szCs w:val="28"/>
                            <w:lang w:val="uk-UA"/>
                          </w:rPr>
                        </w:pPr>
                        <w:r>
                          <w:rPr>
                            <w:sz w:val="28"/>
                            <w:szCs w:val="28"/>
                            <w:lang w:val="uk-UA"/>
                          </w:rPr>
                          <w:t>Са-</w:t>
                        </w:r>
                        <w:r>
                          <w:rPr>
                            <w:sz w:val="28"/>
                            <w:szCs w:val="28"/>
                            <w:lang w:val="en-US"/>
                          </w:rPr>
                          <w:t>D</w:t>
                        </w:r>
                        <w:r w:rsidRPr="00DF69DC">
                          <w:rPr>
                            <w:sz w:val="28"/>
                            <w:szCs w:val="28"/>
                            <w:vertAlign w:val="subscript"/>
                          </w:rPr>
                          <w:t>3</w:t>
                        </w:r>
                        <w:r w:rsidRPr="00DF69DC">
                          <w:rPr>
                            <w:sz w:val="28"/>
                            <w:szCs w:val="28"/>
                          </w:rPr>
                          <w:t>-</w:t>
                        </w:r>
                        <w:r>
                          <w:rPr>
                            <w:sz w:val="28"/>
                            <w:szCs w:val="28"/>
                            <w:lang w:val="uk-UA"/>
                          </w:rPr>
                          <w:t xml:space="preserve">нікомед по 1 табл. </w:t>
                        </w:r>
                        <w:r w:rsidRPr="00065577">
                          <w:rPr>
                            <w:color w:val="000000"/>
                            <w:sz w:val="28"/>
                            <w:szCs w:val="28"/>
                            <w:lang w:val="uk-UA"/>
                          </w:rPr>
                          <w:t>2 рази в день, прот</w:t>
                        </w:r>
                        <w:r w:rsidRPr="00065577">
                          <w:rPr>
                            <w:color w:val="000000"/>
                            <w:sz w:val="28"/>
                            <w:szCs w:val="28"/>
                            <w:lang w:val="uk-UA"/>
                          </w:rPr>
                          <w:t>я</w:t>
                        </w:r>
                        <w:r w:rsidRPr="00065577">
                          <w:rPr>
                            <w:color w:val="000000"/>
                            <w:sz w:val="28"/>
                            <w:szCs w:val="28"/>
                            <w:lang w:val="uk-UA"/>
                          </w:rPr>
                          <w:t>гом 3 міс.</w:t>
                        </w:r>
                      </w:p>
                      <w:p w:rsidR="002F40BE" w:rsidRPr="00F92A70" w:rsidRDefault="002F40BE" w:rsidP="002F40BE">
                        <w:pPr>
                          <w:rPr>
                            <w:color w:val="FF0000"/>
                            <w:sz w:val="28"/>
                            <w:szCs w:val="28"/>
                            <w:lang w:val="uk-UA"/>
                          </w:rPr>
                        </w:pPr>
                      </w:p>
                    </w:txbxContent>
                  </v:textbox>
                </v:shape>
                <v:shape id="Text Box 186" o:spid="_x0000_s1043" type="#_x0000_t202" style="position:absolute;left:32001;top:44961;width:25149;height:12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31sMA&#10;AADcAAAADwAAAGRycy9kb3ducmV2LnhtbERPS2sCMRC+C/6HMIIXqVm1WN0apQgt9uYLex024+7i&#10;ZrJN4rr+e1MoeJuP7zmLVWsq0ZDzpWUFo2ECgjizuuRcwfHw+TID4QOyxsoyKbiTh9Wy21lgqu2N&#10;d9TsQy5iCPsUFRQh1KmUPivIoB/amjhyZ+sMhghdLrXDWww3lRwnyVQaLDk2FFjTuqDssr8aBbPX&#10;TfPjvyfbUzY9V/MweGu+fp1S/V778Q4iUBue4n/3Rsf58w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31sMAAADcAAAADwAAAAAAAAAAAAAAAACYAgAAZHJzL2Rv&#10;d25yZXYueG1sUEsFBgAAAAAEAAQA9QAAAIgDAAAAAA==&#10;">
                  <v:textbox>
                    <w:txbxContent>
                      <w:p w:rsidR="002F40BE" w:rsidRPr="00A86A90" w:rsidRDefault="002F40BE" w:rsidP="002F40BE">
                        <w:pPr>
                          <w:shd w:val="clear" w:color="auto" w:fill="FFFFFF"/>
                          <w:jc w:val="both"/>
                          <w:rPr>
                            <w:sz w:val="28"/>
                            <w:szCs w:val="28"/>
                          </w:rPr>
                        </w:pPr>
                        <w:r>
                          <w:rPr>
                            <w:sz w:val="28"/>
                            <w:szCs w:val="28"/>
                            <w:lang w:val="uk-UA" w:eastAsia="uk-UA"/>
                          </w:rPr>
                          <w:t xml:space="preserve">клімодієн по 1 табл. в день протягом </w:t>
                        </w:r>
                        <w:r w:rsidRPr="00065577">
                          <w:rPr>
                            <w:color w:val="000000"/>
                            <w:sz w:val="28"/>
                            <w:szCs w:val="28"/>
                            <w:lang w:val="uk-UA" w:eastAsia="uk-UA"/>
                          </w:rPr>
                          <w:t>6 місяців</w:t>
                        </w:r>
                        <w:r>
                          <w:rPr>
                            <w:sz w:val="28"/>
                            <w:szCs w:val="28"/>
                            <w:lang w:val="uk-UA" w:eastAsia="uk-UA"/>
                          </w:rPr>
                          <w:t xml:space="preserve"> і більше за безперевною схемою в ко</w:t>
                        </w:r>
                        <w:r>
                          <w:rPr>
                            <w:sz w:val="28"/>
                            <w:szCs w:val="28"/>
                            <w:lang w:val="uk-UA" w:eastAsia="uk-UA"/>
                          </w:rPr>
                          <w:t>м</w:t>
                        </w:r>
                        <w:r>
                          <w:rPr>
                            <w:sz w:val="28"/>
                            <w:szCs w:val="28"/>
                            <w:lang w:val="uk-UA" w:eastAsia="uk-UA"/>
                          </w:rPr>
                          <w:t>плексі з Са-</w:t>
                        </w:r>
                        <w:r>
                          <w:rPr>
                            <w:sz w:val="28"/>
                            <w:szCs w:val="28"/>
                            <w:lang w:val="en-US" w:eastAsia="uk-UA"/>
                          </w:rPr>
                          <w:t>D</w:t>
                        </w:r>
                        <w:r w:rsidRPr="00217087">
                          <w:rPr>
                            <w:sz w:val="28"/>
                            <w:szCs w:val="28"/>
                            <w:vertAlign w:val="subscript"/>
                            <w:lang w:eastAsia="uk-UA"/>
                          </w:rPr>
                          <w:t>3</w:t>
                        </w:r>
                        <w:r>
                          <w:rPr>
                            <w:sz w:val="28"/>
                            <w:szCs w:val="28"/>
                            <w:lang w:val="uk-UA" w:eastAsia="uk-UA"/>
                          </w:rPr>
                          <w:t>-нікомедом по 1 табл. 2 рази на добу.</w:t>
                        </w:r>
                      </w:p>
                    </w:txbxContent>
                  </v:textbox>
                </v:shape>
                <v:line id="Line 187" o:spid="_x0000_s1044" style="position:absolute;visibility:visible;mso-wrap-style:square" from="15238,41910" to="15238,4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BDzsMAAADcAAAADwAAAGRycy9kb3ducmV2LnhtbERPS2sCMRC+F/wPYYTeatYi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Q87DAAAA3AAAAA8AAAAAAAAAAAAA&#10;AAAAoQIAAGRycy9kb3ducmV2LnhtbFBLBQYAAAAABAAEAPkAAACRAwAAAAA=&#10;">
                  <v:stroke endarrow="block"/>
                </v:line>
                <v:line id="Line 188" o:spid="_x0000_s1045" style="position:absolute;visibility:visible;mso-wrap-style:square" from="45716,41910" to="45716,4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mVcMAAADcAAAADwAAAGRycy9kb3ducmV2LnhtbERPS2sCMRC+F/wPYYTeataC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5lXDAAAA3AAAAA8AAAAAAAAAAAAA&#10;AAAAoQIAAGRycy9kb3ducmV2LnhtbFBLBQYAAAAABAAEAPkAAACRAwAAAAA=&#10;">
                  <v:stroke endarrow="block"/>
                </v:line>
                <w10:anchorlock/>
              </v:group>
            </w:pict>
          </mc:Fallback>
        </mc:AlternateContent>
      </w:r>
    </w:p>
    <w:p w:rsidR="00790406" w:rsidRPr="00790406" w:rsidRDefault="00790406" w:rsidP="00790406">
      <w:pPr>
        <w:autoSpaceDE w:val="0"/>
        <w:autoSpaceDN w:val="0"/>
        <w:spacing w:line="264" w:lineRule="auto"/>
        <w:ind w:firstLine="709"/>
        <w:jc w:val="both"/>
        <w:rPr>
          <w:sz w:val="28"/>
          <w:lang w:val="en-US"/>
        </w:rPr>
      </w:pPr>
      <w:proofErr w:type="gramStart"/>
      <w:r w:rsidRPr="00790406">
        <w:rPr>
          <w:bCs/>
          <w:sz w:val="28"/>
          <w:szCs w:val="28"/>
          <w:lang w:val="en-US" w:eastAsia="en-US"/>
        </w:rPr>
        <w:t>offence</w:t>
      </w:r>
      <w:proofErr w:type="gramEnd"/>
      <w:r w:rsidRPr="00790406">
        <w:rPr>
          <w:bCs/>
          <w:sz w:val="28"/>
          <w:szCs w:val="28"/>
          <w:lang w:val="en-US" w:eastAsia="en-US"/>
        </w:rPr>
        <w:t>, legal entity, liability of a legal entity, administrative penalty.</w:t>
      </w:r>
    </w:p>
    <w:p w:rsidR="00BC100F" w:rsidRPr="00790406" w:rsidRDefault="00BC100F" w:rsidP="00BC100F">
      <w:pPr>
        <w:pStyle w:val="Normal0"/>
        <w:shd w:val="clear" w:color="auto" w:fill="FFFFFF"/>
        <w:spacing w:line="360" w:lineRule="auto"/>
        <w:ind w:firstLine="709"/>
        <w:rPr>
          <w:color w:val="000000"/>
          <w:sz w:val="28"/>
          <w:szCs w:val="28"/>
          <w:lang w:val="en-US"/>
        </w:rPr>
      </w:pPr>
    </w:p>
    <w:p w:rsidR="002F40BE" w:rsidRPr="00D0013F" w:rsidRDefault="002F40BE" w:rsidP="002F40BE">
      <w:pPr>
        <w:shd w:val="clear" w:color="auto" w:fill="FFFFFF"/>
        <w:spacing w:line="360" w:lineRule="auto"/>
        <w:ind w:left="360"/>
        <w:jc w:val="center"/>
        <w:rPr>
          <w:bCs/>
          <w:iCs/>
          <w:caps/>
          <w:color w:val="000000"/>
          <w:sz w:val="28"/>
          <w:szCs w:val="28"/>
          <w:lang w:val="uk-UA"/>
        </w:rPr>
      </w:pPr>
      <w:r w:rsidRPr="00D0013F">
        <w:rPr>
          <w:bCs/>
          <w:iCs/>
          <w:caps/>
          <w:color w:val="000000"/>
          <w:sz w:val="28"/>
          <w:szCs w:val="28"/>
        </w:rPr>
        <w:t>Список використаних</w:t>
      </w:r>
      <w:r w:rsidRPr="00D0013F">
        <w:rPr>
          <w:bCs/>
          <w:iCs/>
          <w:caps/>
          <w:color w:val="000000"/>
          <w:sz w:val="28"/>
          <w:szCs w:val="28"/>
          <w:lang w:val="uk-UA"/>
        </w:rPr>
        <w:t xml:space="preserve"> літературних</w:t>
      </w:r>
      <w:r w:rsidRPr="00D0013F">
        <w:rPr>
          <w:bCs/>
          <w:iCs/>
          <w:caps/>
          <w:color w:val="000000"/>
          <w:sz w:val="28"/>
          <w:szCs w:val="28"/>
        </w:rPr>
        <w:t xml:space="preserve"> джерел</w:t>
      </w:r>
    </w:p>
    <w:p w:rsidR="002F40BE" w:rsidRPr="00832311" w:rsidRDefault="002F40BE" w:rsidP="0014033F">
      <w:pPr>
        <w:widowControl w:val="0"/>
        <w:numPr>
          <w:ilvl w:val="0"/>
          <w:numId w:val="50"/>
        </w:numPr>
        <w:shd w:val="clear" w:color="auto" w:fill="FFFFFF"/>
        <w:suppressAutoHyphens w:val="0"/>
        <w:autoSpaceDE w:val="0"/>
        <w:autoSpaceDN w:val="0"/>
        <w:adjustRightInd w:val="0"/>
        <w:spacing w:line="360" w:lineRule="auto"/>
        <w:ind w:left="0" w:firstLine="0"/>
        <w:jc w:val="both"/>
        <w:rPr>
          <w:sz w:val="28"/>
          <w:szCs w:val="28"/>
        </w:rPr>
      </w:pPr>
      <w:r>
        <w:rPr>
          <w:bCs/>
          <w:iCs/>
          <w:color w:val="000000"/>
          <w:sz w:val="28"/>
          <w:szCs w:val="28"/>
          <w:lang w:val="uk-UA"/>
        </w:rPr>
        <w:t xml:space="preserve">Алиханова З.М. </w:t>
      </w:r>
      <w:r>
        <w:rPr>
          <w:bCs/>
          <w:iCs/>
          <w:color w:val="000000"/>
          <w:sz w:val="28"/>
          <w:szCs w:val="28"/>
        </w:rPr>
        <w:t>Патофизиология системных изменений у женщин репродуктивного возраста после тотальной овариэктомии // Акушерство и гинекология. – 1996. – №1. – С. 11–14.</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rPr>
      </w:pPr>
      <w:r>
        <w:rPr>
          <w:iCs/>
          <w:color w:val="000000"/>
          <w:sz w:val="28"/>
          <w:szCs w:val="28"/>
          <w:lang w:val="uk-UA"/>
        </w:rPr>
        <w:t>Б</w:t>
      </w:r>
      <w:r w:rsidRPr="00820DAB">
        <w:rPr>
          <w:iCs/>
          <w:color w:val="000000"/>
          <w:sz w:val="28"/>
          <w:szCs w:val="28"/>
          <w:lang w:val="en-US"/>
        </w:rPr>
        <w:t>a</w:t>
      </w:r>
      <w:r>
        <w:rPr>
          <w:iCs/>
          <w:color w:val="000000"/>
          <w:sz w:val="28"/>
          <w:szCs w:val="28"/>
          <w:lang w:val="uk-UA"/>
        </w:rPr>
        <w:t>р</w:t>
      </w:r>
      <w:r w:rsidRPr="00820DAB">
        <w:rPr>
          <w:iCs/>
          <w:color w:val="000000"/>
          <w:sz w:val="28"/>
          <w:szCs w:val="28"/>
          <w:lang w:val="en-US"/>
        </w:rPr>
        <w:t>a</w:t>
      </w:r>
      <w:r>
        <w:rPr>
          <w:iCs/>
          <w:color w:val="000000"/>
          <w:sz w:val="28"/>
          <w:szCs w:val="28"/>
          <w:lang w:val="uk-UA"/>
        </w:rPr>
        <w:t>н</w:t>
      </w:r>
      <w:r w:rsidRPr="00C85928">
        <w:rPr>
          <w:iCs/>
          <w:color w:val="000000"/>
          <w:sz w:val="28"/>
          <w:szCs w:val="28"/>
        </w:rPr>
        <w:t xml:space="preserve"> </w:t>
      </w:r>
      <w:r>
        <w:rPr>
          <w:iCs/>
          <w:color w:val="000000"/>
          <w:sz w:val="28"/>
          <w:szCs w:val="28"/>
          <w:lang w:val="uk-UA"/>
        </w:rPr>
        <w:t>Д</w:t>
      </w:r>
      <w:r w:rsidRPr="00C85928">
        <w:rPr>
          <w:iCs/>
          <w:color w:val="000000"/>
          <w:sz w:val="28"/>
          <w:szCs w:val="28"/>
        </w:rPr>
        <w:t xml:space="preserve">. </w:t>
      </w:r>
      <w:r w:rsidRPr="00820DAB">
        <w:rPr>
          <w:iCs/>
          <w:color w:val="000000"/>
          <w:sz w:val="28"/>
          <w:szCs w:val="28"/>
        </w:rPr>
        <w:t>Т</w:t>
      </w:r>
      <w:r w:rsidRPr="00C85928">
        <w:rPr>
          <w:iCs/>
          <w:color w:val="000000"/>
          <w:sz w:val="28"/>
          <w:szCs w:val="28"/>
        </w:rPr>
        <w:t>.</w:t>
      </w:r>
      <w:r w:rsidRPr="00C85928">
        <w:rPr>
          <w:color w:val="000000"/>
          <w:sz w:val="28"/>
          <w:szCs w:val="28"/>
        </w:rPr>
        <w:t xml:space="preserve"> </w:t>
      </w:r>
      <w:r w:rsidRPr="00820DAB">
        <w:rPr>
          <w:color w:val="000000"/>
          <w:sz w:val="28"/>
          <w:szCs w:val="28"/>
        </w:rPr>
        <w:t xml:space="preserve">Диагностика и лечение остеопороза: принципы </w:t>
      </w:r>
      <w:r w:rsidRPr="00820DAB">
        <w:rPr>
          <w:color w:val="000000"/>
          <w:sz w:val="28"/>
          <w:szCs w:val="28"/>
        </w:rPr>
        <w:lastRenderedPageBreak/>
        <w:t>использования костной денситом</w:t>
      </w:r>
      <w:r w:rsidRPr="00820DAB">
        <w:rPr>
          <w:color w:val="000000"/>
          <w:sz w:val="28"/>
          <w:szCs w:val="28"/>
          <w:lang w:val="uk-UA"/>
        </w:rPr>
        <w:t>е</w:t>
      </w:r>
      <w:r w:rsidRPr="00820DAB">
        <w:rPr>
          <w:color w:val="000000"/>
          <w:sz w:val="28"/>
          <w:szCs w:val="28"/>
        </w:rPr>
        <w:t>трии</w:t>
      </w:r>
      <w:r>
        <w:rPr>
          <w:color w:val="000000"/>
          <w:sz w:val="28"/>
          <w:szCs w:val="28"/>
          <w:lang w:val="uk-UA"/>
        </w:rPr>
        <w:t xml:space="preserve"> //</w:t>
      </w:r>
      <w:r w:rsidRPr="00820DAB">
        <w:rPr>
          <w:color w:val="000000"/>
          <w:sz w:val="28"/>
          <w:szCs w:val="28"/>
        </w:rPr>
        <w:t xml:space="preserve"> Остеопороз</w:t>
      </w:r>
      <w:r w:rsidRPr="00C85928">
        <w:rPr>
          <w:color w:val="000000"/>
          <w:sz w:val="28"/>
          <w:szCs w:val="28"/>
        </w:rPr>
        <w:t xml:space="preserve"> </w:t>
      </w:r>
      <w:r w:rsidRPr="00820DAB">
        <w:rPr>
          <w:color w:val="000000"/>
          <w:sz w:val="28"/>
          <w:szCs w:val="28"/>
        </w:rPr>
        <w:t>и</w:t>
      </w:r>
      <w:r w:rsidRPr="00C85928">
        <w:rPr>
          <w:color w:val="000000"/>
          <w:sz w:val="28"/>
          <w:szCs w:val="28"/>
        </w:rPr>
        <w:t xml:space="preserve"> </w:t>
      </w:r>
      <w:r w:rsidRPr="00820DAB">
        <w:rPr>
          <w:color w:val="000000"/>
          <w:sz w:val="28"/>
          <w:szCs w:val="28"/>
        </w:rPr>
        <w:t>остеопатии</w:t>
      </w:r>
      <w:r w:rsidRPr="00C85928">
        <w:rPr>
          <w:color w:val="000000"/>
          <w:sz w:val="28"/>
          <w:szCs w:val="28"/>
        </w:rPr>
        <w:t>.</w:t>
      </w:r>
      <w:r>
        <w:rPr>
          <w:color w:val="000000"/>
          <w:sz w:val="28"/>
          <w:szCs w:val="28"/>
          <w:lang w:val="uk-UA"/>
        </w:rPr>
        <w:t xml:space="preserve"> –</w:t>
      </w:r>
      <w:r w:rsidRPr="00C85928">
        <w:rPr>
          <w:color w:val="000000"/>
          <w:sz w:val="28"/>
          <w:szCs w:val="28"/>
        </w:rPr>
        <w:t xml:space="preserve"> 1998</w:t>
      </w:r>
      <w:r>
        <w:rPr>
          <w:color w:val="000000"/>
          <w:sz w:val="28"/>
          <w:szCs w:val="28"/>
          <w:lang w:val="uk-UA"/>
        </w:rPr>
        <w:t>. – №</w:t>
      </w:r>
      <w:r w:rsidRPr="00C85928">
        <w:rPr>
          <w:color w:val="000000"/>
          <w:sz w:val="28"/>
          <w:szCs w:val="28"/>
        </w:rPr>
        <w:t xml:space="preserve"> 3</w:t>
      </w:r>
      <w:r>
        <w:rPr>
          <w:color w:val="000000"/>
          <w:sz w:val="28"/>
          <w:szCs w:val="28"/>
          <w:lang w:val="uk-UA"/>
        </w:rPr>
        <w:t>. – С.</w:t>
      </w:r>
      <w:r w:rsidRPr="00C85928">
        <w:rPr>
          <w:color w:val="000000"/>
          <w:sz w:val="28"/>
          <w:szCs w:val="28"/>
        </w:rPr>
        <w:t xml:space="preserve"> 10</w:t>
      </w:r>
      <w:r>
        <w:rPr>
          <w:color w:val="000000"/>
          <w:sz w:val="28"/>
          <w:szCs w:val="28"/>
          <w:lang w:val="uk-UA"/>
        </w:rPr>
        <w:t>–</w:t>
      </w:r>
      <w:r w:rsidRPr="00C85928">
        <w:rPr>
          <w:color w:val="000000"/>
          <w:sz w:val="28"/>
          <w:szCs w:val="28"/>
        </w:rPr>
        <w:t>16.</w:t>
      </w:r>
    </w:p>
    <w:p w:rsidR="002F40BE" w:rsidRPr="00820DAB" w:rsidRDefault="002F40BE" w:rsidP="0014033F">
      <w:pPr>
        <w:widowControl w:val="0"/>
        <w:numPr>
          <w:ilvl w:val="0"/>
          <w:numId w:val="50"/>
        </w:numPr>
        <w:shd w:val="clear" w:color="auto" w:fill="FFFFFF"/>
        <w:tabs>
          <w:tab w:val="left" w:pos="1066"/>
        </w:tabs>
        <w:suppressAutoHyphens w:val="0"/>
        <w:autoSpaceDE w:val="0"/>
        <w:autoSpaceDN w:val="0"/>
        <w:adjustRightInd w:val="0"/>
        <w:spacing w:line="360" w:lineRule="auto"/>
        <w:ind w:left="0" w:firstLine="0"/>
        <w:jc w:val="both"/>
        <w:rPr>
          <w:bCs/>
          <w:color w:val="000000"/>
          <w:sz w:val="28"/>
          <w:szCs w:val="28"/>
          <w:lang w:val="uk-UA"/>
        </w:rPr>
      </w:pPr>
      <w:r>
        <w:rPr>
          <w:bCs/>
          <w:color w:val="000000"/>
          <w:sz w:val="28"/>
          <w:szCs w:val="28"/>
          <w:lang w:val="uk-UA"/>
        </w:rPr>
        <w:t xml:space="preserve">Белосельский Н.Н. Рентгенодиагностическое </w:t>
      </w:r>
      <w:r>
        <w:rPr>
          <w:bCs/>
          <w:color w:val="000000"/>
          <w:sz w:val="28"/>
          <w:szCs w:val="28"/>
        </w:rPr>
        <w:t>и</w:t>
      </w:r>
      <w:r>
        <w:rPr>
          <w:bCs/>
          <w:color w:val="000000"/>
          <w:sz w:val="28"/>
          <w:szCs w:val="28"/>
          <w:lang w:val="uk-UA"/>
        </w:rPr>
        <w:t xml:space="preserve"> рентгено–морфометрическое исследование позвоночного ствола при остеопорозе: </w:t>
      </w:r>
      <w:r w:rsidRPr="00820DAB">
        <w:rPr>
          <w:bCs/>
          <w:color w:val="000000"/>
          <w:sz w:val="28"/>
          <w:szCs w:val="28"/>
          <w:lang w:val="uk-UA"/>
        </w:rPr>
        <w:t xml:space="preserve">Руководство по остеопорозу </w:t>
      </w:r>
      <w:r>
        <w:rPr>
          <w:bCs/>
          <w:color w:val="000000"/>
          <w:sz w:val="28"/>
          <w:szCs w:val="28"/>
          <w:lang w:val="uk-UA"/>
        </w:rPr>
        <w:t xml:space="preserve">/ Под ред.. Л.И. Беневоленской. </w:t>
      </w:r>
      <w:r w:rsidRPr="00820DAB">
        <w:rPr>
          <w:bCs/>
          <w:color w:val="000000"/>
          <w:sz w:val="28"/>
          <w:szCs w:val="28"/>
          <w:lang w:val="uk-UA"/>
        </w:rPr>
        <w:t xml:space="preserve">– М.: БИНОМ. Лаборатория знаний, 2003. – </w:t>
      </w:r>
      <w:r>
        <w:rPr>
          <w:bCs/>
          <w:color w:val="000000"/>
          <w:sz w:val="28"/>
          <w:szCs w:val="28"/>
          <w:lang w:val="uk-UA"/>
        </w:rPr>
        <w:t>С. 152–167</w:t>
      </w:r>
      <w:r w:rsidRPr="00820DAB">
        <w:rPr>
          <w:bCs/>
          <w:color w:val="000000"/>
          <w:sz w:val="28"/>
          <w:szCs w:val="28"/>
          <w:lang w:val="uk-UA"/>
        </w:rPr>
        <w:t>.</w:t>
      </w:r>
    </w:p>
    <w:p w:rsidR="002F40BE" w:rsidRPr="00820DAB" w:rsidRDefault="002F40BE" w:rsidP="0014033F">
      <w:pPr>
        <w:widowControl w:val="0"/>
        <w:numPr>
          <w:ilvl w:val="0"/>
          <w:numId w:val="50"/>
        </w:numPr>
        <w:shd w:val="clear" w:color="auto" w:fill="FFFFFF"/>
        <w:tabs>
          <w:tab w:val="left" w:pos="1066"/>
        </w:tabs>
        <w:suppressAutoHyphens w:val="0"/>
        <w:autoSpaceDE w:val="0"/>
        <w:autoSpaceDN w:val="0"/>
        <w:adjustRightInd w:val="0"/>
        <w:spacing w:line="360" w:lineRule="auto"/>
        <w:ind w:left="0" w:firstLine="0"/>
        <w:jc w:val="both"/>
        <w:rPr>
          <w:bCs/>
          <w:color w:val="000000"/>
          <w:sz w:val="28"/>
          <w:szCs w:val="28"/>
          <w:lang w:val="uk-UA"/>
        </w:rPr>
      </w:pPr>
      <w:r w:rsidRPr="00820DAB">
        <w:rPr>
          <w:bCs/>
          <w:color w:val="000000"/>
          <w:sz w:val="28"/>
          <w:szCs w:val="28"/>
          <w:lang w:val="uk-UA"/>
        </w:rPr>
        <w:t>Беневоленская Л.И. Руководство по остеопорозу – М.: БИНОМ. Лаборатория знаний, 2003. – 524 с.</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rPr>
      </w:pPr>
      <w:r>
        <w:rPr>
          <w:color w:val="000000"/>
          <w:sz w:val="28"/>
          <w:szCs w:val="28"/>
        </w:rPr>
        <w:t>Беневоленская Л.И. Современные аспекты эпидемиологии остеопороза // Проблемы остеопороза. – 1999. – Т. 3, №2. – С. 46–47.</w:t>
      </w:r>
    </w:p>
    <w:p w:rsidR="002F40BE" w:rsidRDefault="002F40BE" w:rsidP="0014033F">
      <w:pPr>
        <w:widowControl w:val="0"/>
        <w:numPr>
          <w:ilvl w:val="0"/>
          <w:numId w:val="50"/>
        </w:numPr>
        <w:shd w:val="clear" w:color="auto" w:fill="FFFFFF"/>
        <w:suppressAutoHyphens w:val="0"/>
        <w:autoSpaceDE w:val="0"/>
        <w:autoSpaceDN w:val="0"/>
        <w:adjustRightInd w:val="0"/>
        <w:spacing w:line="360" w:lineRule="auto"/>
        <w:ind w:left="0" w:firstLine="0"/>
        <w:jc w:val="both"/>
        <w:rPr>
          <w:bCs/>
          <w:iCs/>
          <w:color w:val="000000"/>
          <w:sz w:val="28"/>
          <w:szCs w:val="28"/>
          <w:lang w:val="uk-UA"/>
        </w:rPr>
      </w:pPr>
      <w:r>
        <w:rPr>
          <w:bCs/>
          <w:iCs/>
          <w:color w:val="000000"/>
          <w:sz w:val="28"/>
          <w:szCs w:val="28"/>
          <w:lang w:val="uk-UA"/>
        </w:rPr>
        <w:t>Боймиструк Т.П. Рання діагностика порушень мінеральної щільності кісткової тканини у дітей з хронічним пієлонефритом: : Автореф дис. …канд. мед. наук. – Львів, 2003. – 18 с.</w:t>
      </w:r>
    </w:p>
    <w:p w:rsidR="002F40BE" w:rsidRPr="002528C5" w:rsidRDefault="002F40BE" w:rsidP="0014033F">
      <w:pPr>
        <w:widowControl w:val="0"/>
        <w:numPr>
          <w:ilvl w:val="0"/>
          <w:numId w:val="50"/>
        </w:numPr>
        <w:suppressAutoHyphens w:val="0"/>
        <w:autoSpaceDE w:val="0"/>
        <w:autoSpaceDN w:val="0"/>
        <w:adjustRightInd w:val="0"/>
        <w:spacing w:line="360" w:lineRule="auto"/>
        <w:ind w:left="0" w:firstLine="0"/>
        <w:jc w:val="both"/>
        <w:rPr>
          <w:color w:val="000000"/>
          <w:sz w:val="28"/>
          <w:szCs w:val="28"/>
          <w:lang w:val="uk-UA"/>
        </w:rPr>
      </w:pPr>
      <w:r>
        <w:rPr>
          <w:noProof/>
          <w:sz w:val="28"/>
          <w:szCs w:val="28"/>
          <w:lang w:eastAsia="ru-RU"/>
        </w:rPr>
        <mc:AlternateContent>
          <mc:Choice Requires="wps">
            <w:drawing>
              <wp:anchor distT="0" distB="0" distL="114300" distR="114300" simplePos="0" relativeHeight="251659264" behindDoc="0" locked="0" layoutInCell="0" allowOverlap="1">
                <wp:simplePos x="0" y="0"/>
                <wp:positionH relativeFrom="margin">
                  <wp:posOffset>6473825</wp:posOffset>
                </wp:positionH>
                <wp:positionV relativeFrom="paragraph">
                  <wp:posOffset>3227705</wp:posOffset>
                </wp:positionV>
                <wp:extent cx="0" cy="1595755"/>
                <wp:effectExtent l="6350" t="8255" r="12700" b="5715"/>
                <wp:wrapNone/>
                <wp:docPr id="199" name="Прямая соединительная линия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57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9.75pt,254.15pt" to="509.75pt,3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" o:allowincell="f" strokeweight=".7pt">
                <w10:wrap anchorx="margin"/>
              </v:line>
            </w:pict>
          </mc:Fallback>
        </mc:AlternateContent>
      </w:r>
      <w:r>
        <w:rPr>
          <w:noProof/>
          <w:sz w:val="28"/>
          <w:szCs w:val="28"/>
          <w:lang w:eastAsia="ru-RU"/>
        </w:rPr>
        <mc:AlternateContent>
          <mc:Choice Requires="wps">
            <w:drawing>
              <wp:anchor distT="0" distB="0" distL="114300" distR="114300" simplePos="0" relativeHeight="251660288" behindDoc="0" locked="0" layoutInCell="0" allowOverlap="1">
                <wp:simplePos x="0" y="0"/>
                <wp:positionH relativeFrom="margin">
                  <wp:posOffset>6496685</wp:posOffset>
                </wp:positionH>
                <wp:positionV relativeFrom="paragraph">
                  <wp:posOffset>3227705</wp:posOffset>
                </wp:positionV>
                <wp:extent cx="0" cy="1540510"/>
                <wp:effectExtent l="10160" t="8255" r="8890" b="13335"/>
                <wp:wrapNone/>
                <wp:docPr id="198" name="Прямая соединительная линия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051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1.55pt,254.15pt" to="511.55pt,3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" o:allowincell="f" strokeweight=".35pt">
                <w10:wrap anchorx="margin"/>
              </v:line>
            </w:pict>
          </mc:Fallback>
        </mc:AlternateContent>
      </w:r>
      <w:r>
        <w:rPr>
          <w:noProof/>
          <w:sz w:val="28"/>
          <w:szCs w:val="28"/>
          <w:lang w:eastAsia="ru-RU"/>
        </w:rPr>
        <mc:AlternateContent>
          <mc:Choice Requires="wps">
            <w:drawing>
              <wp:anchor distT="0" distB="0" distL="114300" distR="114300" simplePos="0" relativeHeight="251661312" behindDoc="0" locked="0" layoutInCell="0" allowOverlap="1">
                <wp:simplePos x="0" y="0"/>
                <wp:positionH relativeFrom="margin">
                  <wp:posOffset>6327775</wp:posOffset>
                </wp:positionH>
                <wp:positionV relativeFrom="paragraph">
                  <wp:posOffset>5335270</wp:posOffset>
                </wp:positionV>
                <wp:extent cx="0" cy="128270"/>
                <wp:effectExtent l="12700" t="10795" r="6350" b="13335"/>
                <wp:wrapNone/>
                <wp:docPr id="197" name="Прямая соединительная линия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8.25pt,420.1pt" to="498.25pt,4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" o:allowincell="f" strokeweight=".35pt">
                <w10:wrap anchorx="margin"/>
              </v:line>
            </w:pict>
          </mc:Fallback>
        </mc:AlternateContent>
      </w:r>
      <w:r w:rsidRPr="00CC61B8">
        <w:rPr>
          <w:color w:val="000000"/>
          <w:sz w:val="28"/>
          <w:szCs w:val="28"/>
          <w:lang w:val="uk-UA"/>
        </w:rPr>
        <w:t>Борис О.М.</w:t>
      </w:r>
      <w:r>
        <w:rPr>
          <w:color w:val="000000"/>
          <w:sz w:val="28"/>
          <w:szCs w:val="28"/>
          <w:lang w:val="uk-UA"/>
        </w:rPr>
        <w:t xml:space="preserve"> Особливості діагностики, профілактики та лікування постменопаузального остеопорозу у жінок різного віку з природною та хірургічною менопаузою: Дис. … канд..мед. наук.– К., 2002. – 196 с.</w:t>
      </w:r>
    </w:p>
    <w:p w:rsidR="002F40BE" w:rsidRPr="00820DAB"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Pr>
          <w:iCs/>
          <w:color w:val="000000"/>
          <w:sz w:val="28"/>
          <w:szCs w:val="28"/>
          <w:lang w:val="uk-UA"/>
        </w:rPr>
        <w:t xml:space="preserve">Василевская Л.М., Грищенко В.И., Щербина Н.А. и др. </w:t>
      </w:r>
      <w:r w:rsidRPr="00820DAB">
        <w:rPr>
          <w:iCs/>
          <w:color w:val="000000"/>
          <w:sz w:val="28"/>
          <w:szCs w:val="28"/>
          <w:lang w:val="uk-UA"/>
        </w:rPr>
        <w:t xml:space="preserve"> </w:t>
      </w:r>
      <w:r>
        <w:rPr>
          <w:color w:val="000000"/>
          <w:sz w:val="28"/>
          <w:szCs w:val="28"/>
          <w:lang w:val="uk-UA"/>
        </w:rPr>
        <w:t>Гинекология</w:t>
      </w:r>
      <w:r w:rsidRPr="00820DAB">
        <w:rPr>
          <w:color w:val="000000"/>
          <w:sz w:val="28"/>
          <w:szCs w:val="28"/>
          <w:lang w:val="uk-UA"/>
        </w:rPr>
        <w:t xml:space="preserve">. </w:t>
      </w:r>
      <w:r>
        <w:rPr>
          <w:color w:val="000000"/>
          <w:sz w:val="28"/>
          <w:szCs w:val="28"/>
          <w:lang w:val="uk-UA"/>
        </w:rPr>
        <w:t>– Харьков: «Феникс»</w:t>
      </w:r>
      <w:r w:rsidRPr="00820DAB">
        <w:rPr>
          <w:color w:val="000000"/>
          <w:sz w:val="28"/>
          <w:szCs w:val="28"/>
          <w:lang w:val="uk-UA"/>
        </w:rPr>
        <w:t>.</w:t>
      </w:r>
      <w:r>
        <w:rPr>
          <w:color w:val="000000"/>
          <w:sz w:val="28"/>
          <w:szCs w:val="28"/>
          <w:lang w:val="uk-UA"/>
        </w:rPr>
        <w:t>–</w:t>
      </w:r>
      <w:r w:rsidRPr="00820DAB">
        <w:rPr>
          <w:color w:val="000000"/>
          <w:sz w:val="28"/>
          <w:szCs w:val="28"/>
          <w:lang w:val="uk-UA"/>
        </w:rPr>
        <w:t xml:space="preserve"> 200</w:t>
      </w:r>
      <w:r>
        <w:rPr>
          <w:color w:val="000000"/>
          <w:sz w:val="28"/>
          <w:szCs w:val="28"/>
          <w:lang w:val="uk-UA"/>
        </w:rPr>
        <w:t>7</w:t>
      </w:r>
      <w:r w:rsidRPr="00820DAB">
        <w:rPr>
          <w:color w:val="000000"/>
          <w:sz w:val="28"/>
          <w:szCs w:val="28"/>
          <w:lang w:val="uk-UA"/>
        </w:rPr>
        <w:t>.</w:t>
      </w:r>
      <w:r>
        <w:rPr>
          <w:color w:val="000000"/>
          <w:sz w:val="28"/>
          <w:szCs w:val="28"/>
          <w:lang w:val="uk-UA"/>
        </w:rPr>
        <w:t>–</w:t>
      </w:r>
      <w:r w:rsidRPr="00820DAB">
        <w:rPr>
          <w:color w:val="000000"/>
          <w:sz w:val="28"/>
          <w:szCs w:val="28"/>
          <w:lang w:val="uk-UA"/>
        </w:rPr>
        <w:t xml:space="preserve"> </w:t>
      </w:r>
      <w:r>
        <w:rPr>
          <w:color w:val="000000"/>
          <w:sz w:val="28"/>
          <w:szCs w:val="28"/>
          <w:lang w:val="uk-UA"/>
        </w:rPr>
        <w:t>618</w:t>
      </w:r>
      <w:r w:rsidRPr="00820DAB">
        <w:rPr>
          <w:color w:val="000000"/>
          <w:sz w:val="28"/>
          <w:szCs w:val="28"/>
          <w:lang w:val="uk-UA"/>
        </w:rPr>
        <w:t>с.</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sidRPr="00820DAB">
        <w:rPr>
          <w:iCs/>
          <w:color w:val="000000"/>
          <w:sz w:val="28"/>
          <w:szCs w:val="28"/>
          <w:lang w:val="uk-UA"/>
        </w:rPr>
        <w:t>Ве</w:t>
      </w:r>
      <w:r>
        <w:rPr>
          <w:iCs/>
          <w:color w:val="000000"/>
          <w:sz w:val="28"/>
          <w:szCs w:val="28"/>
          <w:lang w:val="uk-UA"/>
        </w:rPr>
        <w:t>нц</w:t>
      </w:r>
      <w:r w:rsidRPr="00820DAB">
        <w:rPr>
          <w:iCs/>
          <w:color w:val="000000"/>
          <w:sz w:val="28"/>
          <w:szCs w:val="28"/>
          <w:lang w:val="uk-UA"/>
        </w:rPr>
        <w:t xml:space="preserve">ківський Б.М., Коханевич СВ., Татарчук Т.Ф. </w:t>
      </w:r>
      <w:r w:rsidRPr="00820DAB">
        <w:rPr>
          <w:color w:val="000000"/>
          <w:sz w:val="28"/>
          <w:szCs w:val="28"/>
          <w:lang w:val="uk-UA"/>
        </w:rPr>
        <w:t xml:space="preserve">Клініка, діагностнка та лікування постваріоектомічного синдрому //Вісн. асоціації акуш. гінекол. України </w:t>
      </w:r>
      <w:r>
        <w:rPr>
          <w:color w:val="000000"/>
          <w:sz w:val="28"/>
          <w:szCs w:val="28"/>
          <w:lang w:val="uk-UA"/>
        </w:rPr>
        <w:t>–</w:t>
      </w:r>
      <w:r w:rsidRPr="00820DAB">
        <w:rPr>
          <w:color w:val="000000"/>
          <w:sz w:val="28"/>
          <w:szCs w:val="28"/>
          <w:lang w:val="uk-UA"/>
        </w:rPr>
        <w:t xml:space="preserve"> 2000</w:t>
      </w:r>
      <w:r>
        <w:rPr>
          <w:color w:val="000000"/>
          <w:sz w:val="28"/>
          <w:szCs w:val="28"/>
          <w:lang w:val="uk-UA"/>
        </w:rPr>
        <w:t>–</w:t>
      </w:r>
      <w:r w:rsidRPr="00820DAB">
        <w:rPr>
          <w:color w:val="000000"/>
          <w:sz w:val="28"/>
          <w:szCs w:val="28"/>
          <w:lang w:val="uk-UA"/>
        </w:rPr>
        <w:t>№1.</w:t>
      </w:r>
      <w:r>
        <w:rPr>
          <w:color w:val="000000"/>
          <w:sz w:val="28"/>
          <w:szCs w:val="28"/>
          <w:lang w:val="uk-UA"/>
        </w:rPr>
        <w:t>–</w:t>
      </w:r>
      <w:r w:rsidRPr="00820DAB">
        <w:rPr>
          <w:color w:val="000000"/>
          <w:sz w:val="28"/>
          <w:szCs w:val="28"/>
          <w:lang w:val="uk-UA"/>
        </w:rPr>
        <w:t xml:space="preserve"> С.61–69.</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rPr>
      </w:pPr>
      <w:r>
        <w:rPr>
          <w:color w:val="000000"/>
          <w:sz w:val="28"/>
          <w:szCs w:val="28"/>
          <w:lang w:val="uk-UA"/>
        </w:rPr>
        <w:t xml:space="preserve">Вихляева Е.М. Климактерический синдром // Руководство по эндокринной гинекологии. – М.: ООО </w:t>
      </w:r>
      <w:r w:rsidRPr="00E93EBF">
        <w:rPr>
          <w:color w:val="000000"/>
          <w:sz w:val="28"/>
          <w:szCs w:val="28"/>
        </w:rPr>
        <w:t>“</w:t>
      </w:r>
      <w:r>
        <w:rPr>
          <w:color w:val="000000"/>
          <w:sz w:val="28"/>
          <w:szCs w:val="28"/>
        </w:rPr>
        <w:t>Медицинское информационное агенство</w:t>
      </w:r>
      <w:r w:rsidRPr="00E93EBF">
        <w:rPr>
          <w:color w:val="000000"/>
          <w:sz w:val="28"/>
          <w:szCs w:val="28"/>
        </w:rPr>
        <w:t>”</w:t>
      </w:r>
      <w:r>
        <w:rPr>
          <w:color w:val="000000"/>
          <w:sz w:val="28"/>
          <w:szCs w:val="28"/>
        </w:rPr>
        <w:t>, 1998. – С. 603–650.</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rPr>
      </w:pPr>
      <w:r>
        <w:rPr>
          <w:color w:val="000000"/>
          <w:sz w:val="28"/>
          <w:szCs w:val="28"/>
        </w:rPr>
        <w:t xml:space="preserve">Вичев Е.П., Каракашов А.В. </w:t>
      </w:r>
      <w:r>
        <w:rPr>
          <w:color w:val="000000"/>
          <w:sz w:val="28"/>
          <w:szCs w:val="28"/>
          <w:lang w:val="uk-UA"/>
        </w:rPr>
        <w:t>М</w:t>
      </w:r>
      <w:r>
        <w:rPr>
          <w:color w:val="000000"/>
          <w:sz w:val="28"/>
          <w:szCs w:val="28"/>
        </w:rPr>
        <w:t>икрометод прямого комплекснометрического титрования кальция в сывороке крови // Вопр. мед</w:t>
      </w:r>
      <w:proofErr w:type="gramStart"/>
      <w:r>
        <w:rPr>
          <w:color w:val="000000"/>
          <w:sz w:val="28"/>
          <w:szCs w:val="28"/>
        </w:rPr>
        <w:t>.</w:t>
      </w:r>
      <w:proofErr w:type="gramEnd"/>
      <w:r>
        <w:rPr>
          <w:color w:val="000000"/>
          <w:sz w:val="28"/>
          <w:szCs w:val="28"/>
        </w:rPr>
        <w:t xml:space="preserve"> </w:t>
      </w:r>
      <w:proofErr w:type="gramStart"/>
      <w:r>
        <w:rPr>
          <w:color w:val="000000"/>
          <w:sz w:val="28"/>
          <w:szCs w:val="28"/>
          <w:lang w:val="uk-UA"/>
        </w:rPr>
        <w:t>х</w:t>
      </w:r>
      <w:proofErr w:type="gramEnd"/>
      <w:r>
        <w:rPr>
          <w:color w:val="000000"/>
          <w:sz w:val="28"/>
          <w:szCs w:val="28"/>
        </w:rPr>
        <w:t>имии. – 1960. – №6. – С. 435–438.</w:t>
      </w:r>
    </w:p>
    <w:p w:rsidR="002F40BE" w:rsidRPr="00E93EBF"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rPr>
      </w:pPr>
      <w:r>
        <w:rPr>
          <w:color w:val="000000"/>
          <w:sz w:val="28"/>
          <w:szCs w:val="28"/>
        </w:rPr>
        <w:t>Власов Б.Я., Войтович Т.Г. К методу определения активности костного изофермента щелочной фосфатазы в сыворотке крови // Реабилитация и инвалидность от травм. – Иркутск, 1979. – Вып. 147. – С. 96–97.</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rPr>
      </w:pPr>
      <w:r>
        <w:rPr>
          <w:color w:val="000000"/>
          <w:sz w:val="28"/>
          <w:szCs w:val="28"/>
        </w:rPr>
        <w:t xml:space="preserve">Власова И.С. Современние методы лучевой диагностики остеопороза // </w:t>
      </w:r>
      <w:r>
        <w:rPr>
          <w:color w:val="000000"/>
          <w:sz w:val="28"/>
          <w:szCs w:val="28"/>
        </w:rPr>
        <w:lastRenderedPageBreak/>
        <w:t>Вестник рентгенологии и радиологии. – 2002. – №1. – С. 37–41.</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sz w:val="28"/>
          <w:szCs w:val="28"/>
          <w:lang w:val="uk-UA"/>
        </w:rPr>
      </w:pPr>
      <w:r>
        <w:rPr>
          <w:sz w:val="28"/>
          <w:szCs w:val="28"/>
          <w:lang w:val="uk-UA"/>
        </w:rPr>
        <w:t>Воронцов О.О. Магне–В6 в схемі амбулаторної допомоги жінкам з клімактеричним синдромом // Галицький лікарський вісник. – 2003. – Т.10. – №4. – С. 91–92.</w:t>
      </w:r>
    </w:p>
    <w:p w:rsidR="002F40BE" w:rsidRPr="00720C8E" w:rsidRDefault="002F40BE" w:rsidP="0014033F">
      <w:pPr>
        <w:widowControl w:val="0"/>
        <w:numPr>
          <w:ilvl w:val="0"/>
          <w:numId w:val="50"/>
        </w:numPr>
        <w:shd w:val="clear" w:color="auto" w:fill="FFFFFF"/>
        <w:suppressAutoHyphens w:val="0"/>
        <w:autoSpaceDE w:val="0"/>
        <w:autoSpaceDN w:val="0"/>
        <w:adjustRightInd w:val="0"/>
        <w:spacing w:line="360" w:lineRule="auto"/>
        <w:ind w:left="0" w:firstLine="0"/>
        <w:jc w:val="both"/>
        <w:rPr>
          <w:sz w:val="28"/>
          <w:szCs w:val="28"/>
          <w:lang w:val="uk-UA"/>
        </w:rPr>
      </w:pPr>
      <w:r w:rsidRPr="008078D4">
        <w:rPr>
          <w:sz w:val="28"/>
          <w:szCs w:val="28"/>
          <w:lang w:val="uk-UA"/>
        </w:rPr>
        <w:t>Гінчицька Л.В.</w:t>
      </w:r>
      <w:r>
        <w:rPr>
          <w:sz w:val="28"/>
          <w:szCs w:val="28"/>
          <w:lang w:val="uk-UA"/>
        </w:rPr>
        <w:t xml:space="preserve"> </w:t>
      </w:r>
      <w:r w:rsidRPr="00720C8E">
        <w:rPr>
          <w:sz w:val="28"/>
          <w:szCs w:val="28"/>
          <w:lang w:val="uk-UA"/>
        </w:rPr>
        <w:t>Гормонозамісні препарати в комплексному лікуванні постоваріоектомічного остеопорозу</w:t>
      </w:r>
      <w:r>
        <w:rPr>
          <w:sz w:val="28"/>
          <w:szCs w:val="28"/>
          <w:lang w:val="uk-UA"/>
        </w:rPr>
        <w:t xml:space="preserve"> // </w:t>
      </w:r>
      <w:r w:rsidRPr="00D21397">
        <w:rPr>
          <w:sz w:val="28"/>
          <w:lang w:val="uk-UA"/>
        </w:rPr>
        <w:t xml:space="preserve">Вісник наукових досліджень. – 2007. </w:t>
      </w:r>
      <w:r>
        <w:rPr>
          <w:sz w:val="28"/>
          <w:lang w:val="uk-UA"/>
        </w:rPr>
        <w:t>–</w:t>
      </w:r>
      <w:r w:rsidRPr="00D21397">
        <w:rPr>
          <w:sz w:val="28"/>
          <w:lang w:val="uk-UA"/>
        </w:rPr>
        <w:t xml:space="preserve"> </w:t>
      </w:r>
      <w:r w:rsidRPr="00240161">
        <w:rPr>
          <w:sz w:val="28"/>
          <w:lang w:val="uk-UA"/>
        </w:rPr>
        <w:t>№3. - С. 58-61.</w:t>
      </w:r>
    </w:p>
    <w:p w:rsidR="002F40BE" w:rsidRDefault="002F40BE" w:rsidP="0014033F">
      <w:pPr>
        <w:widowControl w:val="0"/>
        <w:numPr>
          <w:ilvl w:val="0"/>
          <w:numId w:val="50"/>
        </w:numPr>
        <w:suppressAutoHyphens w:val="0"/>
        <w:autoSpaceDE w:val="0"/>
        <w:autoSpaceDN w:val="0"/>
        <w:adjustRightInd w:val="0"/>
        <w:spacing w:line="360" w:lineRule="auto"/>
        <w:ind w:left="0" w:firstLine="0"/>
        <w:jc w:val="both"/>
        <w:rPr>
          <w:sz w:val="28"/>
          <w:szCs w:val="28"/>
          <w:lang w:val="uk-UA"/>
        </w:rPr>
      </w:pPr>
      <w:r>
        <w:rPr>
          <w:sz w:val="28"/>
          <w:szCs w:val="28"/>
          <w:lang w:val="uk-UA"/>
        </w:rPr>
        <w:t xml:space="preserve">Гінчицька Л.В. Динаміка втрати кісткової тканини у жінок після оваріоектомії і в період фізіологічної менопаузи // </w:t>
      </w:r>
      <w:r w:rsidRPr="00D21397">
        <w:rPr>
          <w:sz w:val="28"/>
          <w:lang w:val="uk-UA"/>
        </w:rPr>
        <w:t>Галицький лікарський ві</w:t>
      </w:r>
      <w:r w:rsidRPr="00D21397">
        <w:rPr>
          <w:sz w:val="28"/>
          <w:lang w:val="uk-UA"/>
        </w:rPr>
        <w:t>с</w:t>
      </w:r>
      <w:r w:rsidRPr="00D21397">
        <w:rPr>
          <w:sz w:val="28"/>
          <w:lang w:val="uk-UA"/>
        </w:rPr>
        <w:t>ник. – 2007. - № .</w:t>
      </w:r>
      <w:r>
        <w:rPr>
          <w:sz w:val="28"/>
          <w:lang w:val="uk-UA"/>
        </w:rPr>
        <w:t>3</w:t>
      </w:r>
      <w:r w:rsidRPr="00D21397">
        <w:rPr>
          <w:sz w:val="28"/>
          <w:lang w:val="uk-UA"/>
        </w:rPr>
        <w:t xml:space="preserve"> – С.</w:t>
      </w:r>
      <w:r>
        <w:rPr>
          <w:sz w:val="28"/>
          <w:lang w:val="uk-UA"/>
        </w:rPr>
        <w:t xml:space="preserve"> 12-15.</w:t>
      </w:r>
    </w:p>
    <w:p w:rsidR="002F40BE" w:rsidRDefault="002F40BE" w:rsidP="0014033F">
      <w:pPr>
        <w:widowControl w:val="0"/>
        <w:numPr>
          <w:ilvl w:val="0"/>
          <w:numId w:val="50"/>
        </w:numPr>
        <w:suppressAutoHyphens w:val="0"/>
        <w:autoSpaceDE w:val="0"/>
        <w:autoSpaceDN w:val="0"/>
        <w:adjustRightInd w:val="0"/>
        <w:spacing w:line="360" w:lineRule="auto"/>
        <w:ind w:left="0" w:firstLine="0"/>
        <w:jc w:val="both"/>
        <w:rPr>
          <w:sz w:val="28"/>
          <w:szCs w:val="28"/>
          <w:lang w:val="uk-UA"/>
        </w:rPr>
      </w:pPr>
      <w:r>
        <w:rPr>
          <w:sz w:val="28"/>
          <w:szCs w:val="28"/>
          <w:lang w:val="uk-UA"/>
        </w:rPr>
        <w:t>Гінчицька</w:t>
      </w:r>
      <w:r w:rsidRPr="00D23497">
        <w:rPr>
          <w:sz w:val="28"/>
          <w:szCs w:val="28"/>
          <w:lang w:val="uk-UA"/>
        </w:rPr>
        <w:t xml:space="preserve"> </w:t>
      </w:r>
      <w:r>
        <w:rPr>
          <w:sz w:val="28"/>
          <w:szCs w:val="28"/>
          <w:lang w:val="uk-UA"/>
        </w:rPr>
        <w:t xml:space="preserve">Л.В. </w:t>
      </w:r>
      <w:r w:rsidRPr="00D21397">
        <w:rPr>
          <w:sz w:val="28"/>
          <w:lang w:val="uk-UA"/>
        </w:rPr>
        <w:t>Особливості гормонального гомеостазу у жінок 40-55 років після тотальної оваріоектомії // Вісник наукових досліджень. – 2007. - №2. – С.84-85.</w:t>
      </w:r>
    </w:p>
    <w:p w:rsidR="002F40BE" w:rsidRPr="00D427A0" w:rsidRDefault="002F40BE" w:rsidP="0014033F">
      <w:pPr>
        <w:widowControl w:val="0"/>
        <w:numPr>
          <w:ilvl w:val="0"/>
          <w:numId w:val="50"/>
        </w:numPr>
        <w:suppressAutoHyphens w:val="0"/>
        <w:autoSpaceDE w:val="0"/>
        <w:autoSpaceDN w:val="0"/>
        <w:adjustRightInd w:val="0"/>
        <w:spacing w:line="360" w:lineRule="auto"/>
        <w:ind w:left="0" w:firstLine="0"/>
        <w:jc w:val="both"/>
        <w:rPr>
          <w:sz w:val="28"/>
          <w:szCs w:val="28"/>
          <w:lang w:val="uk-UA"/>
        </w:rPr>
      </w:pPr>
      <w:r w:rsidRPr="005F6DE3">
        <w:rPr>
          <w:sz w:val="28"/>
          <w:szCs w:val="28"/>
          <w:lang w:val="uk-UA"/>
        </w:rPr>
        <w:t>Гінчицька</w:t>
      </w:r>
      <w:r w:rsidRPr="003B7311">
        <w:rPr>
          <w:sz w:val="28"/>
          <w:szCs w:val="28"/>
          <w:lang w:val="uk-UA"/>
        </w:rPr>
        <w:t xml:space="preserve"> </w:t>
      </w:r>
      <w:r>
        <w:rPr>
          <w:sz w:val="28"/>
          <w:szCs w:val="28"/>
          <w:lang w:val="uk-UA"/>
        </w:rPr>
        <w:t xml:space="preserve">Л.В. </w:t>
      </w:r>
      <w:r w:rsidRPr="005F6DE3">
        <w:rPr>
          <w:sz w:val="28"/>
          <w:szCs w:val="28"/>
          <w:lang w:val="uk-UA"/>
        </w:rPr>
        <w:t xml:space="preserve">Особливості </w:t>
      </w:r>
      <w:r>
        <w:rPr>
          <w:sz w:val="28"/>
          <w:szCs w:val="28"/>
          <w:lang w:val="uk-UA"/>
        </w:rPr>
        <w:t>кальцій-фосфорного обміну</w:t>
      </w:r>
      <w:r w:rsidRPr="005F6DE3">
        <w:rPr>
          <w:sz w:val="28"/>
          <w:szCs w:val="28"/>
          <w:lang w:val="uk-UA"/>
        </w:rPr>
        <w:t xml:space="preserve"> у жінок 40-5</w:t>
      </w:r>
      <w:r>
        <w:rPr>
          <w:sz w:val="28"/>
          <w:szCs w:val="28"/>
          <w:lang w:val="uk-UA"/>
        </w:rPr>
        <w:t>0</w:t>
      </w:r>
      <w:r w:rsidRPr="005F6DE3">
        <w:rPr>
          <w:sz w:val="28"/>
          <w:szCs w:val="28"/>
          <w:lang w:val="uk-UA"/>
        </w:rPr>
        <w:t xml:space="preserve"> років після тотальної оваріоектомії</w:t>
      </w:r>
      <w:r>
        <w:rPr>
          <w:sz w:val="28"/>
          <w:szCs w:val="28"/>
          <w:lang w:val="uk-UA"/>
        </w:rPr>
        <w:t>.</w:t>
      </w:r>
      <w:r w:rsidRPr="003B7311">
        <w:rPr>
          <w:sz w:val="28"/>
          <w:szCs w:val="28"/>
          <w:lang w:val="uk-UA"/>
        </w:rPr>
        <w:t xml:space="preserve"> //</w:t>
      </w:r>
      <w:r>
        <w:rPr>
          <w:sz w:val="28"/>
          <w:szCs w:val="28"/>
          <w:lang w:val="uk-UA"/>
        </w:rPr>
        <w:t xml:space="preserve"> </w:t>
      </w:r>
      <w:r w:rsidRPr="00D21397">
        <w:rPr>
          <w:sz w:val="28"/>
          <w:lang w:val="uk-UA"/>
        </w:rPr>
        <w:t xml:space="preserve">Буковинський </w:t>
      </w:r>
      <w:r>
        <w:rPr>
          <w:sz w:val="28"/>
          <w:lang w:val="uk-UA"/>
        </w:rPr>
        <w:t>медичний</w:t>
      </w:r>
      <w:r w:rsidRPr="00D21397">
        <w:rPr>
          <w:sz w:val="28"/>
          <w:lang w:val="uk-UA"/>
        </w:rPr>
        <w:t xml:space="preserve"> вісник. – 2007. – </w:t>
      </w:r>
      <w:r>
        <w:rPr>
          <w:sz w:val="28"/>
          <w:lang w:val="uk-UA"/>
        </w:rPr>
        <w:t>Т.11, №3. – С. 20-23.</w:t>
      </w:r>
    </w:p>
    <w:p w:rsidR="002F40BE" w:rsidRDefault="002F40BE" w:rsidP="0014033F">
      <w:pPr>
        <w:widowControl w:val="0"/>
        <w:numPr>
          <w:ilvl w:val="0"/>
          <w:numId w:val="50"/>
        </w:numPr>
        <w:shd w:val="clear" w:color="auto" w:fill="FFFFFF"/>
        <w:tabs>
          <w:tab w:val="left" w:pos="0"/>
          <w:tab w:val="left" w:pos="432"/>
        </w:tabs>
        <w:suppressAutoHyphens w:val="0"/>
        <w:autoSpaceDE w:val="0"/>
        <w:autoSpaceDN w:val="0"/>
        <w:adjustRightInd w:val="0"/>
        <w:spacing w:line="360" w:lineRule="auto"/>
        <w:ind w:left="0" w:firstLine="0"/>
        <w:jc w:val="both"/>
        <w:rPr>
          <w:color w:val="000000"/>
          <w:sz w:val="28"/>
          <w:szCs w:val="28"/>
          <w:lang w:val="uk-UA"/>
        </w:rPr>
      </w:pPr>
      <w:r w:rsidRPr="00126C3C">
        <w:rPr>
          <w:iCs/>
          <w:color w:val="000000"/>
          <w:sz w:val="28"/>
          <w:szCs w:val="28"/>
          <w:lang w:val="uk-UA"/>
        </w:rPr>
        <w:t xml:space="preserve">Дамбихер </w:t>
      </w:r>
      <w:r w:rsidRPr="00820DAB">
        <w:rPr>
          <w:iCs/>
          <w:color w:val="000000"/>
          <w:sz w:val="28"/>
          <w:szCs w:val="28"/>
          <w:lang w:val="en-US"/>
        </w:rPr>
        <w:t>M</w:t>
      </w:r>
      <w:r w:rsidRPr="00126C3C">
        <w:rPr>
          <w:iCs/>
          <w:color w:val="000000"/>
          <w:sz w:val="28"/>
          <w:szCs w:val="28"/>
          <w:lang w:val="uk-UA"/>
        </w:rPr>
        <w:t xml:space="preserve">. А., Шахт Е. </w:t>
      </w:r>
      <w:r w:rsidRPr="00126C3C">
        <w:rPr>
          <w:color w:val="000000"/>
          <w:sz w:val="28"/>
          <w:szCs w:val="28"/>
          <w:lang w:val="uk-UA"/>
        </w:rPr>
        <w:t xml:space="preserve">Остеопороз и активные метаболиты витамина </w:t>
      </w:r>
      <w:r w:rsidRPr="00820DAB">
        <w:rPr>
          <w:color w:val="000000"/>
          <w:sz w:val="28"/>
          <w:szCs w:val="28"/>
          <w:lang w:val="en-US"/>
        </w:rPr>
        <w:t>D</w:t>
      </w:r>
      <w:r w:rsidRPr="00126C3C">
        <w:rPr>
          <w:color w:val="000000"/>
          <w:sz w:val="28"/>
          <w:szCs w:val="28"/>
          <w:lang w:val="uk-UA"/>
        </w:rPr>
        <w:t>. Пер. с англ.</w:t>
      </w:r>
      <w:r>
        <w:rPr>
          <w:color w:val="000000"/>
          <w:sz w:val="28"/>
          <w:szCs w:val="28"/>
          <w:lang w:val="uk-UA"/>
        </w:rPr>
        <w:t xml:space="preserve"> –</w:t>
      </w:r>
      <w:r w:rsidRPr="00126C3C">
        <w:rPr>
          <w:color w:val="000000"/>
          <w:sz w:val="28"/>
          <w:szCs w:val="28"/>
          <w:lang w:val="uk-UA"/>
        </w:rPr>
        <w:t xml:space="preserve"> </w:t>
      </w:r>
      <w:r w:rsidRPr="00820DAB">
        <w:rPr>
          <w:color w:val="000000"/>
          <w:sz w:val="28"/>
          <w:szCs w:val="28"/>
          <w:lang w:val="en-US"/>
        </w:rPr>
        <w:t>Switzerland</w:t>
      </w:r>
      <w:r>
        <w:rPr>
          <w:color w:val="000000"/>
          <w:sz w:val="28"/>
          <w:szCs w:val="28"/>
          <w:lang w:val="uk-UA"/>
        </w:rPr>
        <w:t>,</w:t>
      </w:r>
      <w:r w:rsidRPr="00126C3C">
        <w:rPr>
          <w:color w:val="000000"/>
          <w:sz w:val="28"/>
          <w:szCs w:val="28"/>
          <w:lang w:val="uk-UA"/>
        </w:rPr>
        <w:t xml:space="preserve"> </w:t>
      </w:r>
      <w:r w:rsidRPr="00820DAB">
        <w:rPr>
          <w:color w:val="000000"/>
          <w:sz w:val="28"/>
          <w:szCs w:val="28"/>
          <w:lang w:val="en-US"/>
        </w:rPr>
        <w:t>Basel</w:t>
      </w:r>
      <w:r w:rsidRPr="00126C3C">
        <w:rPr>
          <w:color w:val="000000"/>
          <w:sz w:val="28"/>
          <w:szCs w:val="28"/>
          <w:lang w:val="uk-UA"/>
        </w:rPr>
        <w:t xml:space="preserve">: </w:t>
      </w:r>
      <w:r w:rsidRPr="00820DAB">
        <w:rPr>
          <w:color w:val="000000"/>
          <w:sz w:val="28"/>
          <w:szCs w:val="28"/>
          <w:lang w:val="en-US"/>
        </w:rPr>
        <w:t>Eular</w:t>
      </w:r>
      <w:r w:rsidRPr="00126C3C">
        <w:rPr>
          <w:color w:val="000000"/>
          <w:sz w:val="28"/>
          <w:szCs w:val="28"/>
          <w:lang w:val="uk-UA"/>
        </w:rPr>
        <w:t xml:space="preserve"> </w:t>
      </w:r>
      <w:r w:rsidRPr="00820DAB">
        <w:rPr>
          <w:color w:val="000000"/>
          <w:sz w:val="28"/>
          <w:szCs w:val="28"/>
          <w:lang w:val="en-US"/>
        </w:rPr>
        <w:t>Publishers</w:t>
      </w:r>
      <w:r>
        <w:rPr>
          <w:color w:val="000000"/>
          <w:sz w:val="28"/>
          <w:szCs w:val="28"/>
          <w:lang w:val="uk-UA"/>
        </w:rPr>
        <w:t>,</w:t>
      </w:r>
      <w:r w:rsidRPr="00126C3C">
        <w:rPr>
          <w:color w:val="000000"/>
          <w:sz w:val="28"/>
          <w:szCs w:val="28"/>
          <w:lang w:val="uk-UA"/>
        </w:rPr>
        <w:t xml:space="preserve"> 1996.</w:t>
      </w:r>
      <w:r>
        <w:rPr>
          <w:color w:val="000000"/>
          <w:sz w:val="28"/>
          <w:szCs w:val="28"/>
          <w:lang w:val="uk-UA"/>
        </w:rPr>
        <w:t xml:space="preserve"> – 421 с.</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lang w:val="uk-UA"/>
        </w:rPr>
        <w:t>Данильченко Л.І. Швидкість втрати кісткової маси у хворих на менопаузальний остеопороз // Одеський медичний журнал. – 2002. – Т. 71, №3. – С. 43–45.</w:t>
      </w:r>
    </w:p>
    <w:p w:rsidR="002F40BE" w:rsidRDefault="002F40BE" w:rsidP="0014033F">
      <w:pPr>
        <w:widowControl w:val="0"/>
        <w:numPr>
          <w:ilvl w:val="0"/>
          <w:numId w:val="50"/>
        </w:numPr>
        <w:shd w:val="clear" w:color="auto" w:fill="FFFFFF"/>
        <w:tabs>
          <w:tab w:val="left" w:pos="0"/>
          <w:tab w:val="left" w:pos="432"/>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lang w:val="uk-UA"/>
        </w:rPr>
        <w:t>Данн М. Дж. Почечная ендокринология: Пер. с англ.. – М.: Медицина, 1987. – 627 с.</w:t>
      </w:r>
    </w:p>
    <w:p w:rsidR="002F40BE" w:rsidRPr="00126C3C" w:rsidRDefault="002F40BE" w:rsidP="0014033F">
      <w:pPr>
        <w:widowControl w:val="0"/>
        <w:numPr>
          <w:ilvl w:val="0"/>
          <w:numId w:val="50"/>
        </w:numPr>
        <w:shd w:val="clear" w:color="auto" w:fill="FFFFFF"/>
        <w:tabs>
          <w:tab w:val="left" w:pos="0"/>
          <w:tab w:val="left" w:pos="432"/>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lang w:val="uk-UA"/>
        </w:rPr>
        <w:t>Дильман В.М. Эндокринологическая онкология. – М.: Медицина, 1983. – 408 с.</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lang w:val="uk-UA"/>
        </w:rPr>
        <w:t>Довгань Е.М., Боймиструк И.И., Федонюк Я.И. Структура костей при реадаптации их после физических нагрузок в организме с нормотоническим типом вегетативной нервной системы // Научные ведомости Белгородского государственного университета. Серия: Медицина. – 2000. – №2. – С. 45–46.</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lang w:val="uk-UA"/>
        </w:rPr>
        <w:t xml:space="preserve">Донат Й. Гонадотропная функция гипофиза и секреция половых стероидов у женщин с климактерическим  и посткастрационным синдромами </w:t>
      </w:r>
      <w:r>
        <w:rPr>
          <w:color w:val="000000"/>
          <w:sz w:val="28"/>
          <w:szCs w:val="28"/>
          <w:lang w:val="uk-UA"/>
        </w:rPr>
        <w:lastRenderedPageBreak/>
        <w:t>// Акушерство и гинекология. – 1995. – №2. – С. 28–31.</w:t>
      </w:r>
    </w:p>
    <w:p w:rsidR="002F40BE" w:rsidRDefault="002F40BE" w:rsidP="0014033F">
      <w:pPr>
        <w:widowControl w:val="0"/>
        <w:numPr>
          <w:ilvl w:val="0"/>
          <w:numId w:val="50"/>
        </w:numPr>
        <w:shd w:val="clear" w:color="auto" w:fill="FFFFFF"/>
        <w:tabs>
          <w:tab w:val="left" w:pos="0"/>
          <w:tab w:val="left" w:pos="425"/>
        </w:tabs>
        <w:suppressAutoHyphens w:val="0"/>
        <w:autoSpaceDE w:val="0"/>
        <w:autoSpaceDN w:val="0"/>
        <w:adjustRightInd w:val="0"/>
        <w:spacing w:line="360" w:lineRule="auto"/>
        <w:ind w:left="0" w:firstLine="0"/>
        <w:jc w:val="both"/>
        <w:rPr>
          <w:sz w:val="28"/>
          <w:szCs w:val="28"/>
          <w:lang w:val="uk-UA"/>
        </w:rPr>
      </w:pPr>
      <w:r w:rsidRPr="00820DAB">
        <w:rPr>
          <w:sz w:val="28"/>
          <w:szCs w:val="28"/>
        </w:rPr>
        <w:t>Древа</w:t>
      </w:r>
      <w:r w:rsidRPr="00820DAB">
        <w:rPr>
          <w:sz w:val="28"/>
          <w:szCs w:val="28"/>
          <w:lang w:val="uk-UA"/>
        </w:rPr>
        <w:t>л</w:t>
      </w:r>
      <w:r w:rsidRPr="00820DAB">
        <w:rPr>
          <w:sz w:val="28"/>
          <w:szCs w:val="28"/>
        </w:rPr>
        <w:t>ь А. В., Марченкова Л. А., Тишен</w:t>
      </w:r>
      <w:r w:rsidRPr="00820DAB">
        <w:rPr>
          <w:sz w:val="28"/>
          <w:szCs w:val="28"/>
          <w:lang w:val="uk-UA"/>
        </w:rPr>
        <w:t>и</w:t>
      </w:r>
      <w:r w:rsidRPr="00820DAB">
        <w:rPr>
          <w:sz w:val="28"/>
          <w:szCs w:val="28"/>
        </w:rPr>
        <w:t>на Р. С.</w:t>
      </w:r>
      <w:r w:rsidRPr="003A112A">
        <w:rPr>
          <w:sz w:val="28"/>
          <w:szCs w:val="28"/>
        </w:rPr>
        <w:t xml:space="preserve"> </w:t>
      </w:r>
      <w:r>
        <w:rPr>
          <w:sz w:val="28"/>
          <w:szCs w:val="28"/>
        </w:rPr>
        <w:t xml:space="preserve">Клинические эффекты низких доз альфакальциферола при постменопаузальном остеопорозе </w:t>
      </w:r>
      <w:r w:rsidRPr="00820DAB">
        <w:rPr>
          <w:sz w:val="28"/>
          <w:szCs w:val="28"/>
        </w:rPr>
        <w:t>//</w:t>
      </w:r>
      <w:r>
        <w:rPr>
          <w:sz w:val="28"/>
          <w:szCs w:val="28"/>
        </w:rPr>
        <w:t xml:space="preserve"> </w:t>
      </w:r>
      <w:r>
        <w:rPr>
          <w:color w:val="000000"/>
          <w:sz w:val="28"/>
          <w:szCs w:val="28"/>
        </w:rPr>
        <w:t>Тез</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д</w:t>
      </w:r>
      <w:proofErr w:type="gramEnd"/>
      <w:r>
        <w:rPr>
          <w:color w:val="000000"/>
          <w:sz w:val="28"/>
          <w:szCs w:val="28"/>
        </w:rPr>
        <w:t>окл</w:t>
      </w:r>
      <w:r w:rsidRPr="00820DAB">
        <w:rPr>
          <w:sz w:val="28"/>
          <w:szCs w:val="28"/>
        </w:rPr>
        <w:t>.</w:t>
      </w:r>
      <w:r>
        <w:rPr>
          <w:sz w:val="28"/>
          <w:szCs w:val="28"/>
        </w:rPr>
        <w:t xml:space="preserve"> </w:t>
      </w:r>
      <w:r>
        <w:rPr>
          <w:sz w:val="28"/>
          <w:szCs w:val="28"/>
          <w:lang w:val="en-US"/>
        </w:rPr>
        <w:t>III</w:t>
      </w:r>
      <w:r>
        <w:rPr>
          <w:sz w:val="28"/>
          <w:szCs w:val="28"/>
        </w:rPr>
        <w:t xml:space="preserve"> Российского симпозиума по остеопорозу</w:t>
      </w:r>
      <w:r w:rsidRPr="00820DAB">
        <w:rPr>
          <w:sz w:val="28"/>
          <w:szCs w:val="28"/>
        </w:rPr>
        <w:t xml:space="preserve"> </w:t>
      </w:r>
      <w:r>
        <w:rPr>
          <w:sz w:val="28"/>
          <w:szCs w:val="28"/>
        </w:rPr>
        <w:t>–</w:t>
      </w:r>
      <w:r w:rsidRPr="00820DAB">
        <w:rPr>
          <w:sz w:val="28"/>
          <w:szCs w:val="28"/>
        </w:rPr>
        <w:t xml:space="preserve"> </w:t>
      </w:r>
      <w:r>
        <w:rPr>
          <w:sz w:val="28"/>
          <w:szCs w:val="28"/>
        </w:rPr>
        <w:t>СПб</w:t>
      </w:r>
      <w:proofErr w:type="gramStart"/>
      <w:r>
        <w:rPr>
          <w:sz w:val="28"/>
          <w:szCs w:val="28"/>
        </w:rPr>
        <w:t>,2000</w:t>
      </w:r>
      <w:proofErr w:type="gramEnd"/>
      <w:r>
        <w:rPr>
          <w:sz w:val="28"/>
          <w:szCs w:val="28"/>
        </w:rPr>
        <w:t xml:space="preserve">. – </w:t>
      </w:r>
      <w:r w:rsidRPr="00820DAB">
        <w:rPr>
          <w:sz w:val="28"/>
          <w:szCs w:val="28"/>
        </w:rPr>
        <w:t xml:space="preserve">С. </w:t>
      </w:r>
      <w:r>
        <w:rPr>
          <w:sz w:val="28"/>
          <w:szCs w:val="28"/>
        </w:rPr>
        <w:t>1</w:t>
      </w:r>
      <w:r w:rsidRPr="00820DAB">
        <w:rPr>
          <w:sz w:val="28"/>
          <w:szCs w:val="28"/>
        </w:rPr>
        <w:t>3</w:t>
      </w:r>
      <w:r>
        <w:rPr>
          <w:sz w:val="28"/>
          <w:szCs w:val="28"/>
        </w:rPr>
        <w:t>5</w:t>
      </w:r>
      <w:r w:rsidRPr="00820DAB">
        <w:rPr>
          <w:sz w:val="28"/>
          <w:szCs w:val="28"/>
        </w:rPr>
        <w:t>.</w:t>
      </w:r>
    </w:p>
    <w:p w:rsidR="002F40BE" w:rsidRDefault="002F40BE" w:rsidP="0014033F">
      <w:pPr>
        <w:widowControl w:val="0"/>
        <w:numPr>
          <w:ilvl w:val="0"/>
          <w:numId w:val="50"/>
        </w:numPr>
        <w:shd w:val="clear" w:color="auto" w:fill="FFFFFF"/>
        <w:tabs>
          <w:tab w:val="left" w:pos="1066"/>
        </w:tabs>
        <w:suppressAutoHyphens w:val="0"/>
        <w:autoSpaceDE w:val="0"/>
        <w:autoSpaceDN w:val="0"/>
        <w:adjustRightInd w:val="0"/>
        <w:spacing w:line="360" w:lineRule="auto"/>
        <w:ind w:left="0" w:firstLine="0"/>
        <w:jc w:val="both"/>
        <w:rPr>
          <w:sz w:val="28"/>
          <w:szCs w:val="28"/>
        </w:rPr>
      </w:pPr>
      <w:r>
        <w:rPr>
          <w:sz w:val="28"/>
          <w:szCs w:val="28"/>
        </w:rPr>
        <w:t>Дьяконова А.А., Сметник В.П., Болдырева Н.В. Сравнительная оценка эффективности пероральной и трансдермальной форм заместительной гормонотерапии // Остеопороз и остеопении. – 2001. – №2. – С. 28–31.</w:t>
      </w:r>
    </w:p>
    <w:p w:rsidR="002F40BE" w:rsidRDefault="002F40BE" w:rsidP="0014033F">
      <w:pPr>
        <w:widowControl w:val="0"/>
        <w:numPr>
          <w:ilvl w:val="0"/>
          <w:numId w:val="50"/>
        </w:numPr>
        <w:shd w:val="clear" w:color="auto" w:fill="FFFFFF"/>
        <w:tabs>
          <w:tab w:val="left" w:pos="1066"/>
        </w:tabs>
        <w:suppressAutoHyphens w:val="0"/>
        <w:autoSpaceDE w:val="0"/>
        <w:autoSpaceDN w:val="0"/>
        <w:adjustRightInd w:val="0"/>
        <w:spacing w:line="360" w:lineRule="auto"/>
        <w:ind w:left="0" w:firstLine="0"/>
        <w:jc w:val="both"/>
        <w:rPr>
          <w:sz w:val="28"/>
          <w:szCs w:val="28"/>
        </w:rPr>
      </w:pPr>
      <w:r w:rsidRPr="00820DAB">
        <w:rPr>
          <w:sz w:val="28"/>
          <w:szCs w:val="28"/>
        </w:rPr>
        <w:t>Ермакова И. Л,, Пронченко</w:t>
      </w:r>
      <w:proofErr w:type="gramStart"/>
      <w:r w:rsidRPr="00820DAB">
        <w:rPr>
          <w:sz w:val="28"/>
          <w:szCs w:val="28"/>
        </w:rPr>
        <w:t xml:space="preserve"> И</w:t>
      </w:r>
      <w:proofErr w:type="gramEnd"/>
      <w:r w:rsidRPr="00820DAB">
        <w:rPr>
          <w:sz w:val="28"/>
          <w:szCs w:val="28"/>
        </w:rPr>
        <w:t>, А., Бузулина В. П.</w:t>
      </w:r>
      <w:r w:rsidRPr="00820DAB">
        <w:rPr>
          <w:sz w:val="28"/>
          <w:szCs w:val="28"/>
          <w:lang w:val="uk-UA"/>
        </w:rPr>
        <w:t xml:space="preserve"> </w:t>
      </w:r>
      <w:r>
        <w:rPr>
          <w:sz w:val="28"/>
          <w:szCs w:val="28"/>
          <w:lang w:val="uk-UA"/>
        </w:rPr>
        <w:t xml:space="preserve">Диагностическая значимость биохимических маркеров резорбции и формирования костной ткани у женщин с постменопаузальным остеопорозом </w:t>
      </w:r>
      <w:r w:rsidRPr="00820DAB">
        <w:rPr>
          <w:sz w:val="28"/>
          <w:szCs w:val="28"/>
        </w:rPr>
        <w:t>//</w:t>
      </w:r>
      <w:r w:rsidRPr="00820DAB">
        <w:rPr>
          <w:color w:val="000000"/>
          <w:sz w:val="28"/>
          <w:szCs w:val="28"/>
        </w:rPr>
        <w:t xml:space="preserve"> Остеопороз и остеопатии</w:t>
      </w:r>
      <w:r>
        <w:rPr>
          <w:color w:val="000000"/>
          <w:sz w:val="28"/>
          <w:szCs w:val="28"/>
          <w:lang w:val="uk-UA"/>
        </w:rPr>
        <w:t>.</w:t>
      </w:r>
      <w:r w:rsidRPr="00820DAB">
        <w:rPr>
          <w:sz w:val="28"/>
          <w:szCs w:val="28"/>
        </w:rPr>
        <w:t xml:space="preserve"> </w:t>
      </w:r>
      <w:r>
        <w:rPr>
          <w:sz w:val="28"/>
          <w:szCs w:val="28"/>
        </w:rPr>
        <w:t>–</w:t>
      </w:r>
      <w:r w:rsidRPr="00820DAB">
        <w:rPr>
          <w:sz w:val="28"/>
          <w:szCs w:val="28"/>
        </w:rPr>
        <w:t xml:space="preserve"> </w:t>
      </w:r>
      <w:r w:rsidRPr="00820DAB">
        <w:rPr>
          <w:sz w:val="28"/>
          <w:szCs w:val="28"/>
          <w:lang w:val="uk-UA"/>
        </w:rPr>
        <w:t xml:space="preserve">1998. </w:t>
      </w:r>
      <w:r>
        <w:rPr>
          <w:sz w:val="28"/>
          <w:szCs w:val="28"/>
          <w:lang w:val="uk-UA"/>
        </w:rPr>
        <w:t>–</w:t>
      </w:r>
      <w:r w:rsidRPr="00820DAB">
        <w:rPr>
          <w:sz w:val="28"/>
          <w:szCs w:val="28"/>
          <w:lang w:val="uk-UA"/>
        </w:rPr>
        <w:t>№</w:t>
      </w:r>
      <w:r w:rsidRPr="00820DAB">
        <w:rPr>
          <w:sz w:val="28"/>
          <w:szCs w:val="28"/>
        </w:rPr>
        <w:t xml:space="preserve"> 2. </w:t>
      </w:r>
      <w:r>
        <w:rPr>
          <w:sz w:val="28"/>
          <w:szCs w:val="28"/>
        </w:rPr>
        <w:t>–</w:t>
      </w:r>
      <w:r w:rsidRPr="00820DAB">
        <w:rPr>
          <w:sz w:val="28"/>
          <w:szCs w:val="28"/>
        </w:rPr>
        <w:t xml:space="preserve"> С. 10—12.</w:t>
      </w:r>
    </w:p>
    <w:p w:rsidR="002F40BE" w:rsidRPr="00794BDA"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rPr>
      </w:pPr>
      <w:r>
        <w:rPr>
          <w:bCs/>
          <w:color w:val="000000"/>
          <w:sz w:val="28"/>
          <w:szCs w:val="28"/>
          <w:lang w:val="uk-UA"/>
        </w:rPr>
        <w:t xml:space="preserve">Ермакова И.П. </w:t>
      </w:r>
      <w:r>
        <w:rPr>
          <w:color w:val="000000"/>
          <w:sz w:val="28"/>
          <w:szCs w:val="28"/>
        </w:rPr>
        <w:t>Биохимические маркеры обмена</w:t>
      </w:r>
      <w:r w:rsidRPr="00DA385E">
        <w:rPr>
          <w:color w:val="000000"/>
          <w:sz w:val="28"/>
          <w:szCs w:val="28"/>
        </w:rPr>
        <w:t xml:space="preserve"> </w:t>
      </w:r>
      <w:r>
        <w:rPr>
          <w:color w:val="000000"/>
          <w:sz w:val="28"/>
          <w:szCs w:val="28"/>
        </w:rPr>
        <w:t>костной ткани и их клиническое использование // Лаборатория. – 2001. – №1. – С. 3–5.</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bCs/>
          <w:color w:val="000000"/>
          <w:sz w:val="28"/>
          <w:szCs w:val="28"/>
          <w:lang w:val="uk-UA"/>
        </w:rPr>
      </w:pPr>
      <w:r>
        <w:rPr>
          <w:color w:val="000000"/>
          <w:sz w:val="28"/>
          <w:szCs w:val="28"/>
          <w:lang w:val="uk-UA"/>
        </w:rPr>
        <w:t>Ермакова</w:t>
      </w:r>
      <w:r>
        <w:rPr>
          <w:color w:val="000000"/>
          <w:sz w:val="28"/>
          <w:szCs w:val="28"/>
        </w:rPr>
        <w:t xml:space="preserve"> И.П., Пронченко И.А. Биохимические маркеры костного обмена: биохимические, аналитические и клинические аспекты использования:</w:t>
      </w:r>
      <w:r w:rsidRPr="00794BDA">
        <w:rPr>
          <w:bCs/>
          <w:color w:val="000000"/>
          <w:sz w:val="28"/>
          <w:szCs w:val="28"/>
          <w:lang w:val="uk-UA"/>
        </w:rPr>
        <w:t xml:space="preserve"> </w:t>
      </w:r>
      <w:r w:rsidRPr="00820DAB">
        <w:rPr>
          <w:bCs/>
          <w:color w:val="000000"/>
          <w:sz w:val="28"/>
          <w:szCs w:val="28"/>
          <w:lang w:val="uk-UA"/>
        </w:rPr>
        <w:t xml:space="preserve">Руководство по остеопорозу </w:t>
      </w:r>
      <w:r>
        <w:rPr>
          <w:bCs/>
          <w:color w:val="000000"/>
          <w:sz w:val="28"/>
          <w:szCs w:val="28"/>
          <w:lang w:val="uk-UA"/>
        </w:rPr>
        <w:t>/ Под ред. Л.И. Беневоленской. –</w:t>
      </w:r>
      <w:r w:rsidRPr="00820DAB">
        <w:rPr>
          <w:bCs/>
          <w:color w:val="000000"/>
          <w:sz w:val="28"/>
          <w:szCs w:val="28"/>
          <w:lang w:val="uk-UA"/>
        </w:rPr>
        <w:t xml:space="preserve"> М.: БИНОМ. Лаборатория знаний, 2003. – С. 1</w:t>
      </w:r>
      <w:r>
        <w:rPr>
          <w:bCs/>
          <w:color w:val="000000"/>
          <w:sz w:val="28"/>
          <w:szCs w:val="28"/>
          <w:lang w:val="uk-UA"/>
        </w:rPr>
        <w:t>68</w:t>
      </w:r>
      <w:r w:rsidRPr="00820DAB">
        <w:rPr>
          <w:bCs/>
          <w:color w:val="000000"/>
          <w:sz w:val="28"/>
          <w:szCs w:val="28"/>
          <w:lang w:val="uk-UA"/>
        </w:rPr>
        <w:t>–</w:t>
      </w:r>
      <w:r>
        <w:rPr>
          <w:bCs/>
          <w:color w:val="000000"/>
          <w:sz w:val="28"/>
          <w:szCs w:val="28"/>
          <w:lang w:val="uk-UA"/>
        </w:rPr>
        <w:t>181</w:t>
      </w:r>
      <w:r w:rsidRPr="00820DAB">
        <w:rPr>
          <w:bCs/>
          <w:color w:val="000000"/>
          <w:sz w:val="28"/>
          <w:szCs w:val="28"/>
          <w:lang w:val="uk-UA"/>
        </w:rPr>
        <w:t>.</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rPr>
      </w:pPr>
      <w:r>
        <w:rPr>
          <w:color w:val="000000"/>
          <w:sz w:val="28"/>
          <w:szCs w:val="28"/>
        </w:rPr>
        <w:t>Ершова О.Б., Семенов О.В., Дегтярёв А.А. Результаты проспективного изучения исходов переломов проксимального отдела бедра у лиц пожилого возраста // Остеопороз и остеопат</w:t>
      </w:r>
      <w:r>
        <w:rPr>
          <w:color w:val="000000"/>
          <w:sz w:val="28"/>
          <w:szCs w:val="28"/>
          <w:lang w:val="uk-UA"/>
        </w:rPr>
        <w:t>ии</w:t>
      </w:r>
      <w:r>
        <w:rPr>
          <w:color w:val="000000"/>
          <w:sz w:val="28"/>
          <w:szCs w:val="28"/>
        </w:rPr>
        <w:t>. – 2000. – №1. – С. 9–10.</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lang w:val="uk-UA"/>
        </w:rPr>
        <w:t>Запорожан В.М., Єрмоленко Т.О., Лавриненко Г.Л. Комплексне лікування атрофічного вагініту у жінок в пост менопаузі // Репродуктивное здоровье женщин</w:t>
      </w:r>
      <w:r>
        <w:rPr>
          <w:color w:val="000000"/>
          <w:sz w:val="28"/>
          <w:szCs w:val="28"/>
        </w:rPr>
        <w:t xml:space="preserve">ы </w:t>
      </w:r>
      <w:r>
        <w:rPr>
          <w:color w:val="000000"/>
          <w:sz w:val="28"/>
          <w:szCs w:val="28"/>
          <w:lang w:val="uk-UA"/>
        </w:rPr>
        <w:t>. – 2007. – №1. – С. 17–20.</w:t>
      </w:r>
    </w:p>
    <w:p w:rsidR="002F40BE" w:rsidRPr="000F28F1"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lang w:val="uk-UA"/>
        </w:rPr>
        <w:t>Звычайный М.А., Воронова А.В., Орлов Е.Ю. Эффективность и безопасность заместительной гормональной терапии препаратом «Фемостон» у женщин с дефицитом половых стероидов // Терапевтический архив. – 2006. – №10. – С. 71–74.</w:t>
      </w:r>
    </w:p>
    <w:p w:rsidR="002F40BE" w:rsidRPr="00820DAB"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lang w:val="uk-UA"/>
        </w:rPr>
        <w:t>Здоров’я населення України. 2006 рік (щорічна доповідь). – К., 2007. – 135 с</w:t>
      </w:r>
      <w:r w:rsidRPr="00820DAB">
        <w:rPr>
          <w:color w:val="000000"/>
          <w:sz w:val="28"/>
          <w:szCs w:val="28"/>
        </w:rPr>
        <w:t>.</w:t>
      </w:r>
    </w:p>
    <w:p w:rsidR="002F40BE" w:rsidRDefault="002F40BE" w:rsidP="0014033F">
      <w:pPr>
        <w:widowControl w:val="0"/>
        <w:numPr>
          <w:ilvl w:val="0"/>
          <w:numId w:val="50"/>
        </w:numPr>
        <w:shd w:val="clear" w:color="auto" w:fill="FFFFFF"/>
        <w:suppressAutoHyphens w:val="0"/>
        <w:autoSpaceDE w:val="0"/>
        <w:autoSpaceDN w:val="0"/>
        <w:adjustRightInd w:val="0"/>
        <w:spacing w:line="360" w:lineRule="auto"/>
        <w:ind w:left="0" w:firstLine="0"/>
        <w:jc w:val="both"/>
        <w:rPr>
          <w:sz w:val="28"/>
          <w:szCs w:val="28"/>
          <w:lang w:val="uk-UA"/>
        </w:rPr>
      </w:pPr>
      <w:r>
        <w:rPr>
          <w:sz w:val="28"/>
          <w:szCs w:val="28"/>
        </w:rPr>
        <w:t>Значение минеральной плотности и показателей качества костной ткани в обеспечении её прочности при остеопорозе / С.С. Родионова, М.А. Макарова</w:t>
      </w:r>
      <w:r>
        <w:rPr>
          <w:sz w:val="28"/>
          <w:szCs w:val="28"/>
          <w:lang w:val="uk-UA"/>
        </w:rPr>
        <w:t>,</w:t>
      </w:r>
      <w:r>
        <w:rPr>
          <w:sz w:val="28"/>
          <w:szCs w:val="28"/>
        </w:rPr>
        <w:t xml:space="preserve"> </w:t>
      </w:r>
      <w:r>
        <w:rPr>
          <w:sz w:val="28"/>
          <w:szCs w:val="28"/>
        </w:rPr>
        <w:lastRenderedPageBreak/>
        <w:t>А.Ф. Колондаев, Н.С. Гаврющенко и др. // Вестник травматологии и ортопедии им. Н.</w:t>
      </w:r>
      <w:r>
        <w:rPr>
          <w:sz w:val="28"/>
          <w:szCs w:val="28"/>
          <w:lang w:val="uk-UA"/>
        </w:rPr>
        <w:t>И</w:t>
      </w:r>
      <w:r>
        <w:rPr>
          <w:sz w:val="28"/>
          <w:szCs w:val="28"/>
        </w:rPr>
        <w:t>. Пирогова. – 2001. – №2. – С. 76–80.</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rPr>
        <w:t>Измалков С.Н., Ларцев Ю.В. Примене</w:t>
      </w:r>
      <w:r>
        <w:rPr>
          <w:color w:val="000000"/>
          <w:sz w:val="28"/>
          <w:szCs w:val="28"/>
          <w:lang w:val="uk-UA"/>
        </w:rPr>
        <w:t>н</w:t>
      </w:r>
      <w:r>
        <w:rPr>
          <w:color w:val="000000"/>
          <w:sz w:val="28"/>
          <w:szCs w:val="28"/>
        </w:rPr>
        <w:t>ие остеогенона в комплексном лечении больных с переломами костей скелета // Вестник травматологии и ортопедии им. Н.Н. Приорова. – 2001. – №3. – С.33–35.</w:t>
      </w:r>
    </w:p>
    <w:p w:rsidR="002F40BE" w:rsidRPr="000F28F1"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lang w:val="uk-UA"/>
        </w:rPr>
        <w:t>Йен С.С.К., Джаффе Р.Б. Репродуктивная ендокринолог</w:t>
      </w:r>
      <w:r>
        <w:rPr>
          <w:color w:val="000000"/>
          <w:sz w:val="28"/>
          <w:szCs w:val="28"/>
        </w:rPr>
        <w:t>и</w:t>
      </w:r>
      <w:r>
        <w:rPr>
          <w:color w:val="000000"/>
          <w:sz w:val="28"/>
          <w:szCs w:val="28"/>
          <w:lang w:val="uk-UA"/>
        </w:rPr>
        <w:t>я: Пер. с англ.– М.: Медицина, 1998. – Т.1. – 704 с.</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rPr>
      </w:pPr>
      <w:r>
        <w:rPr>
          <w:color w:val="000000"/>
          <w:sz w:val="28"/>
          <w:szCs w:val="28"/>
        </w:rPr>
        <w:t>Калашников А.В. Использование остеогенона в лечении больных с нарушениями репаративного остеогенеза после переломов костей // Ортопед</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т</w:t>
      </w:r>
      <w:proofErr w:type="gramEnd"/>
      <w:r>
        <w:rPr>
          <w:color w:val="000000"/>
          <w:sz w:val="28"/>
          <w:szCs w:val="28"/>
        </w:rPr>
        <w:t>равматол. – 2001. – №4. – С. 38–42.</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rPr>
      </w:pPr>
      <w:r>
        <w:rPr>
          <w:color w:val="000000"/>
          <w:sz w:val="28"/>
          <w:szCs w:val="28"/>
        </w:rPr>
        <w:t>Киласония Л.В. Клинико–гормональная характеристика климактерия после овариэктомии в переходном возрасте: Атореф. Дисс. …канд. мед</w:t>
      </w:r>
      <w:proofErr w:type="gramStart"/>
      <w:r>
        <w:rPr>
          <w:color w:val="000000"/>
          <w:sz w:val="28"/>
          <w:szCs w:val="28"/>
        </w:rPr>
        <w:t>.н</w:t>
      </w:r>
      <w:proofErr w:type="gramEnd"/>
      <w:r>
        <w:rPr>
          <w:color w:val="000000"/>
          <w:sz w:val="28"/>
          <w:szCs w:val="28"/>
        </w:rPr>
        <w:t>аук / Всесоюз. Н.–и. центр по охране здоровья матери и ребёнка. – М., 1986. – 23 с.</w:t>
      </w:r>
    </w:p>
    <w:p w:rsidR="002F40BE" w:rsidRPr="00135BB8" w:rsidRDefault="002F40BE" w:rsidP="0014033F">
      <w:pPr>
        <w:widowControl w:val="0"/>
        <w:numPr>
          <w:ilvl w:val="0"/>
          <w:numId w:val="50"/>
        </w:numPr>
        <w:suppressAutoHyphens w:val="0"/>
        <w:autoSpaceDE w:val="0"/>
        <w:autoSpaceDN w:val="0"/>
        <w:adjustRightInd w:val="0"/>
        <w:spacing w:line="360" w:lineRule="auto"/>
        <w:ind w:left="0" w:firstLine="0"/>
        <w:jc w:val="both"/>
        <w:rPr>
          <w:spacing w:val="-10"/>
          <w:sz w:val="28"/>
          <w:szCs w:val="28"/>
        </w:rPr>
      </w:pPr>
      <w:r w:rsidRPr="00135BB8">
        <w:rPr>
          <w:spacing w:val="-1"/>
          <w:sz w:val="28"/>
          <w:szCs w:val="28"/>
        </w:rPr>
        <w:t>Ковешников В.Г.. Абакаров М.Х., Лузин В.И. Скелетные ткани: хрящевая ткань, костная ткань. Под ред. В</w:t>
      </w:r>
      <w:r>
        <w:rPr>
          <w:spacing w:val="-1"/>
          <w:sz w:val="28"/>
          <w:szCs w:val="28"/>
        </w:rPr>
        <w:t>.</w:t>
      </w:r>
      <w:r w:rsidRPr="00135BB8">
        <w:rPr>
          <w:spacing w:val="-1"/>
          <w:sz w:val="28"/>
          <w:szCs w:val="28"/>
        </w:rPr>
        <w:t>Т.</w:t>
      </w:r>
      <w:r>
        <w:rPr>
          <w:spacing w:val="-1"/>
          <w:sz w:val="28"/>
          <w:szCs w:val="28"/>
        </w:rPr>
        <w:t xml:space="preserve"> </w:t>
      </w:r>
      <w:r w:rsidRPr="00135BB8">
        <w:rPr>
          <w:sz w:val="28"/>
          <w:szCs w:val="28"/>
        </w:rPr>
        <w:t xml:space="preserve">Ковешникова. </w:t>
      </w:r>
      <w:r>
        <w:rPr>
          <w:sz w:val="28"/>
          <w:szCs w:val="28"/>
        </w:rPr>
        <w:t>–</w:t>
      </w:r>
      <w:r w:rsidRPr="00135BB8">
        <w:rPr>
          <w:sz w:val="28"/>
          <w:szCs w:val="28"/>
        </w:rPr>
        <w:t xml:space="preserve"> Луганск: Изд</w:t>
      </w:r>
      <w:r>
        <w:rPr>
          <w:sz w:val="28"/>
          <w:szCs w:val="28"/>
        </w:rPr>
        <w:t>–</w:t>
      </w:r>
      <w:r w:rsidRPr="00135BB8">
        <w:rPr>
          <w:sz w:val="28"/>
          <w:szCs w:val="28"/>
        </w:rPr>
        <w:t xml:space="preserve">во Луганского госмедуниверситета, 2000. </w:t>
      </w:r>
      <w:r>
        <w:rPr>
          <w:sz w:val="28"/>
          <w:szCs w:val="28"/>
        </w:rPr>
        <w:t>–</w:t>
      </w:r>
      <w:r w:rsidRPr="00135BB8">
        <w:rPr>
          <w:sz w:val="28"/>
          <w:szCs w:val="28"/>
        </w:rPr>
        <w:t xml:space="preserve"> 154 с.</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rPr>
        <w:t>Корж Н.А., Горидова Л.Д. Лентьева Ф.С. Клинико–метаболические аспекты применения остеогенона в лечении больных с переломами длинных костей // Ортопед</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т</w:t>
      </w:r>
      <w:proofErr w:type="gramEnd"/>
      <w:r>
        <w:rPr>
          <w:color w:val="000000"/>
          <w:sz w:val="28"/>
          <w:szCs w:val="28"/>
        </w:rPr>
        <w:t>равматол. – 2003. – №2. – С. 94–99.</w:t>
      </w:r>
    </w:p>
    <w:p w:rsidR="002F40BE" w:rsidRDefault="002F40BE" w:rsidP="0014033F">
      <w:pPr>
        <w:widowControl w:val="0"/>
        <w:numPr>
          <w:ilvl w:val="0"/>
          <w:numId w:val="50"/>
        </w:numPr>
        <w:shd w:val="clear" w:color="auto" w:fill="FFFFFF"/>
        <w:suppressAutoHyphens w:val="0"/>
        <w:autoSpaceDE w:val="0"/>
        <w:autoSpaceDN w:val="0"/>
        <w:adjustRightInd w:val="0"/>
        <w:spacing w:line="360" w:lineRule="auto"/>
        <w:ind w:left="0" w:firstLine="0"/>
        <w:jc w:val="both"/>
        <w:rPr>
          <w:bCs/>
          <w:iCs/>
          <w:color w:val="000000"/>
          <w:sz w:val="28"/>
          <w:szCs w:val="28"/>
        </w:rPr>
      </w:pPr>
      <w:r>
        <w:rPr>
          <w:bCs/>
          <w:iCs/>
          <w:color w:val="000000"/>
          <w:sz w:val="28"/>
          <w:szCs w:val="28"/>
          <w:lang w:val="uk-UA"/>
        </w:rPr>
        <w:t>К</w:t>
      </w:r>
      <w:r>
        <w:rPr>
          <w:bCs/>
          <w:iCs/>
          <w:color w:val="000000"/>
          <w:sz w:val="28"/>
          <w:szCs w:val="28"/>
        </w:rPr>
        <w:t>оролёвская Л.И., Серова Л.Д., Лукьянчиков</w:t>
      </w:r>
      <w:r>
        <w:rPr>
          <w:bCs/>
          <w:iCs/>
          <w:color w:val="000000"/>
          <w:sz w:val="28"/>
          <w:szCs w:val="28"/>
          <w:lang w:val="uk-UA"/>
        </w:rPr>
        <w:t xml:space="preserve"> Р.М.</w:t>
      </w:r>
      <w:r>
        <w:rPr>
          <w:bCs/>
          <w:iCs/>
          <w:color w:val="000000"/>
          <w:sz w:val="28"/>
          <w:szCs w:val="28"/>
        </w:rPr>
        <w:t xml:space="preserve"> Климакс и постменопаузальный остеопороз // Клиническая геронтология. – 2003. – №6. – С. 55–61.</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sz w:val="28"/>
          <w:szCs w:val="28"/>
          <w:lang w:val="uk-UA"/>
        </w:rPr>
      </w:pPr>
      <w:r>
        <w:rPr>
          <w:sz w:val="28"/>
          <w:szCs w:val="28"/>
          <w:lang w:val="uk-UA"/>
        </w:rPr>
        <w:t xml:space="preserve">Котельников Г.П., Королюк И.П., Шехтман Я.Р. Лучевая диагностика остеопороза: современное состояние и перспективы </w:t>
      </w:r>
      <w:r>
        <w:rPr>
          <w:color w:val="000000"/>
          <w:sz w:val="28"/>
          <w:szCs w:val="28"/>
          <w:lang w:val="uk-UA"/>
        </w:rPr>
        <w:t xml:space="preserve">// </w:t>
      </w:r>
      <w:r>
        <w:rPr>
          <w:sz w:val="28"/>
          <w:szCs w:val="28"/>
          <w:lang w:val="uk-UA"/>
        </w:rPr>
        <w:t>Клиническая геронтология. – 2003. – №4. – С. 32–37.</w:t>
      </w:r>
    </w:p>
    <w:p w:rsidR="002F40BE" w:rsidRPr="002528C5"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rPr>
      </w:pPr>
      <w:r>
        <w:rPr>
          <w:color w:val="000000"/>
          <w:sz w:val="28"/>
          <w:szCs w:val="28"/>
          <w:lang w:val="uk-UA"/>
        </w:rPr>
        <w:t xml:space="preserve">Котова С.М., Алесов В.В., Карлова Н.А. Лечение постменопаузального остеопороза с учётом особенностей клинических форм // Тез. докл. </w:t>
      </w:r>
      <w:r>
        <w:rPr>
          <w:color w:val="000000"/>
          <w:sz w:val="28"/>
          <w:szCs w:val="28"/>
          <w:lang w:val="en-US"/>
        </w:rPr>
        <w:t>V</w:t>
      </w:r>
      <w:r>
        <w:rPr>
          <w:color w:val="000000"/>
          <w:sz w:val="28"/>
          <w:szCs w:val="28"/>
          <w:lang w:val="uk-UA"/>
        </w:rPr>
        <w:t xml:space="preserve"> Всесоюз. с</w:t>
      </w:r>
      <w:r>
        <w:rPr>
          <w:color w:val="000000"/>
          <w:sz w:val="28"/>
          <w:szCs w:val="28"/>
        </w:rPr>
        <w:t>ъезда геронтологов и гериатров. – К., 1998. – Ч.1. – С. 343.</w:t>
      </w:r>
    </w:p>
    <w:p w:rsidR="002F40BE" w:rsidRPr="00D939AB" w:rsidRDefault="002F40BE" w:rsidP="0014033F">
      <w:pPr>
        <w:widowControl w:val="0"/>
        <w:numPr>
          <w:ilvl w:val="0"/>
          <w:numId w:val="50"/>
        </w:numPr>
        <w:shd w:val="clear" w:color="auto" w:fill="FFFFFF"/>
        <w:tabs>
          <w:tab w:val="left" w:pos="0"/>
          <w:tab w:val="left" w:pos="259"/>
        </w:tabs>
        <w:suppressAutoHyphens w:val="0"/>
        <w:autoSpaceDE w:val="0"/>
        <w:autoSpaceDN w:val="0"/>
        <w:adjustRightInd w:val="0"/>
        <w:spacing w:line="360" w:lineRule="auto"/>
        <w:ind w:left="0" w:firstLine="0"/>
        <w:jc w:val="both"/>
        <w:rPr>
          <w:color w:val="000000"/>
          <w:sz w:val="28"/>
          <w:szCs w:val="28"/>
          <w:lang w:val="uk-UA"/>
        </w:rPr>
      </w:pPr>
      <w:r w:rsidRPr="00820DAB">
        <w:rPr>
          <w:iCs/>
          <w:color w:val="000000"/>
          <w:sz w:val="28"/>
          <w:szCs w:val="28"/>
        </w:rPr>
        <w:t xml:space="preserve">Кочодаев А. Ф. </w:t>
      </w:r>
      <w:r w:rsidRPr="00820DAB">
        <w:rPr>
          <w:color w:val="000000"/>
          <w:sz w:val="28"/>
          <w:szCs w:val="28"/>
        </w:rPr>
        <w:t xml:space="preserve">Особенность образа жизни и лечебной физкультуры </w:t>
      </w:r>
      <w:r>
        <w:rPr>
          <w:color w:val="000000"/>
          <w:sz w:val="28"/>
          <w:szCs w:val="28"/>
          <w:lang w:val="uk-UA"/>
        </w:rPr>
        <w:t>в</w:t>
      </w:r>
      <w:r w:rsidRPr="00820DAB">
        <w:rPr>
          <w:color w:val="000000"/>
          <w:sz w:val="28"/>
          <w:szCs w:val="28"/>
        </w:rPr>
        <w:t xml:space="preserve"> комплексном лечении о</w:t>
      </w:r>
      <w:r>
        <w:rPr>
          <w:color w:val="000000"/>
          <w:sz w:val="28"/>
          <w:szCs w:val="28"/>
        </w:rPr>
        <w:t>с</w:t>
      </w:r>
      <w:r w:rsidRPr="00820DAB">
        <w:rPr>
          <w:color w:val="000000"/>
          <w:sz w:val="28"/>
          <w:szCs w:val="28"/>
        </w:rPr>
        <w:t>т</w:t>
      </w:r>
      <w:r>
        <w:rPr>
          <w:color w:val="000000"/>
          <w:sz w:val="28"/>
          <w:szCs w:val="28"/>
        </w:rPr>
        <w:t>е</w:t>
      </w:r>
      <w:r w:rsidRPr="00820DAB">
        <w:rPr>
          <w:color w:val="000000"/>
          <w:sz w:val="28"/>
          <w:szCs w:val="28"/>
        </w:rPr>
        <w:t xml:space="preserve">опороза </w:t>
      </w:r>
      <w:r>
        <w:rPr>
          <w:color w:val="000000"/>
          <w:sz w:val="28"/>
          <w:szCs w:val="28"/>
          <w:lang w:val="uk-UA"/>
        </w:rPr>
        <w:t xml:space="preserve">// </w:t>
      </w:r>
      <w:r w:rsidRPr="00820DAB">
        <w:rPr>
          <w:color w:val="000000"/>
          <w:sz w:val="28"/>
          <w:szCs w:val="28"/>
        </w:rPr>
        <w:t>Ост</w:t>
      </w:r>
      <w:r>
        <w:rPr>
          <w:color w:val="000000"/>
          <w:sz w:val="28"/>
          <w:szCs w:val="28"/>
          <w:lang w:val="uk-UA"/>
        </w:rPr>
        <w:t>е</w:t>
      </w:r>
      <w:r w:rsidRPr="00820DAB">
        <w:rPr>
          <w:color w:val="000000"/>
          <w:sz w:val="28"/>
          <w:szCs w:val="28"/>
        </w:rPr>
        <w:t xml:space="preserve">опороз и остеопатии. </w:t>
      </w:r>
      <w:r>
        <w:rPr>
          <w:color w:val="000000"/>
          <w:sz w:val="28"/>
          <w:szCs w:val="28"/>
          <w:lang w:val="uk-UA"/>
        </w:rPr>
        <w:t xml:space="preserve">– </w:t>
      </w:r>
      <w:r w:rsidRPr="00820DAB">
        <w:rPr>
          <w:color w:val="000000"/>
          <w:sz w:val="28"/>
          <w:szCs w:val="28"/>
        </w:rPr>
        <w:t>1999</w:t>
      </w:r>
      <w:r>
        <w:rPr>
          <w:color w:val="000000"/>
          <w:sz w:val="28"/>
          <w:szCs w:val="28"/>
          <w:lang w:val="uk-UA"/>
        </w:rPr>
        <w:t>. – №</w:t>
      </w:r>
      <w:r w:rsidRPr="00820DAB">
        <w:rPr>
          <w:color w:val="000000"/>
          <w:sz w:val="28"/>
          <w:szCs w:val="28"/>
        </w:rPr>
        <w:t xml:space="preserve"> </w:t>
      </w:r>
      <w:r>
        <w:rPr>
          <w:color w:val="000000"/>
          <w:sz w:val="28"/>
          <w:szCs w:val="28"/>
          <w:lang w:val="uk-UA"/>
        </w:rPr>
        <w:t>4. – С.</w:t>
      </w:r>
      <w:r w:rsidRPr="00820DAB">
        <w:rPr>
          <w:color w:val="000000"/>
          <w:sz w:val="28"/>
          <w:szCs w:val="28"/>
        </w:rPr>
        <w:t xml:space="preserve"> 3</w:t>
      </w:r>
      <w:r>
        <w:rPr>
          <w:color w:val="000000"/>
          <w:sz w:val="28"/>
          <w:szCs w:val="28"/>
          <w:lang w:val="uk-UA"/>
        </w:rPr>
        <w:t>4</w:t>
      </w:r>
      <w:r w:rsidRPr="00820DAB">
        <w:rPr>
          <w:color w:val="000000"/>
          <w:sz w:val="28"/>
          <w:szCs w:val="28"/>
        </w:rPr>
        <w:t>—</w:t>
      </w:r>
      <w:r>
        <w:rPr>
          <w:color w:val="000000"/>
          <w:sz w:val="28"/>
          <w:szCs w:val="28"/>
          <w:lang w:val="uk-UA"/>
        </w:rPr>
        <w:t>36</w:t>
      </w:r>
      <w:r w:rsidRPr="00820DAB">
        <w:rPr>
          <w:color w:val="000000"/>
          <w:sz w:val="28"/>
          <w:szCs w:val="28"/>
        </w:rPr>
        <w:t>.</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rPr>
      </w:pPr>
      <w:r>
        <w:rPr>
          <w:color w:val="000000"/>
          <w:sz w:val="28"/>
          <w:szCs w:val="28"/>
        </w:rPr>
        <w:lastRenderedPageBreak/>
        <w:t xml:space="preserve">Крылов М.Ю., Коротков Т.А., Мякоткин В.А. Аллельный полиморфизм генов щёлочной фосфатазы и белка, связывающего витамин </w:t>
      </w:r>
      <w:r>
        <w:rPr>
          <w:color w:val="000000"/>
          <w:sz w:val="28"/>
          <w:szCs w:val="28"/>
          <w:lang w:val="en-US"/>
        </w:rPr>
        <w:t>D</w:t>
      </w:r>
      <w:r>
        <w:rPr>
          <w:color w:val="000000"/>
          <w:sz w:val="28"/>
          <w:szCs w:val="28"/>
        </w:rPr>
        <w:t>, при постклимактерическом остеопорозе // Терапевтический архив. – 2004. – №5. – С. 61–65.</w:t>
      </w:r>
    </w:p>
    <w:p w:rsidR="002F40BE" w:rsidRDefault="002F40BE" w:rsidP="0014033F">
      <w:pPr>
        <w:widowControl w:val="0"/>
        <w:numPr>
          <w:ilvl w:val="0"/>
          <w:numId w:val="50"/>
        </w:numPr>
        <w:shd w:val="clear" w:color="auto" w:fill="FFFFFF"/>
        <w:suppressAutoHyphens w:val="0"/>
        <w:autoSpaceDE w:val="0"/>
        <w:autoSpaceDN w:val="0"/>
        <w:adjustRightInd w:val="0"/>
        <w:spacing w:line="360" w:lineRule="auto"/>
        <w:ind w:left="0" w:firstLine="0"/>
        <w:jc w:val="both"/>
        <w:rPr>
          <w:sz w:val="28"/>
          <w:szCs w:val="28"/>
          <w:lang w:val="uk-UA"/>
        </w:rPr>
      </w:pPr>
      <w:r>
        <w:rPr>
          <w:sz w:val="28"/>
          <w:szCs w:val="28"/>
        </w:rPr>
        <w:t>Кудрина Е.А., Курочкина И.В. Остеопороз в постменопаузе // Остеопороз и остеопатии. – 2003. – №1. – С.7–10.</w:t>
      </w:r>
    </w:p>
    <w:p w:rsidR="002F40BE" w:rsidRDefault="002F40BE" w:rsidP="0014033F">
      <w:pPr>
        <w:widowControl w:val="0"/>
        <w:numPr>
          <w:ilvl w:val="0"/>
          <w:numId w:val="50"/>
        </w:numPr>
        <w:shd w:val="clear" w:color="auto" w:fill="FFFFFF"/>
        <w:suppressAutoHyphens w:val="0"/>
        <w:autoSpaceDE w:val="0"/>
        <w:autoSpaceDN w:val="0"/>
        <w:adjustRightInd w:val="0"/>
        <w:spacing w:line="360" w:lineRule="auto"/>
        <w:ind w:left="0" w:firstLine="0"/>
        <w:jc w:val="both"/>
        <w:rPr>
          <w:bCs/>
          <w:iCs/>
          <w:color w:val="000000"/>
          <w:sz w:val="28"/>
          <w:szCs w:val="28"/>
          <w:lang w:val="uk-UA"/>
        </w:rPr>
      </w:pPr>
      <w:r>
        <w:rPr>
          <w:bCs/>
          <w:iCs/>
          <w:color w:val="000000"/>
          <w:sz w:val="28"/>
          <w:szCs w:val="28"/>
          <w:lang w:val="uk-UA"/>
        </w:rPr>
        <w:t>Кузьма Н.О. Профілактика і лікування остеопеній у вагітних та породіль із хронічними захворюваннями гепатобіліарної системи: Автореф дис. …канд. мед. наук. – Львів, 2004. – 19 с.</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rPr>
      </w:pPr>
      <w:r>
        <w:rPr>
          <w:color w:val="000000"/>
          <w:sz w:val="28"/>
          <w:szCs w:val="28"/>
          <w:lang w:val="uk-UA"/>
        </w:rPr>
        <w:t>Кулаков В.И., Сметник В.П. Руководство по климактерию. – М.: Медицинское информационное агенство, 2001. – 685 с.</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lang w:val="uk-UA"/>
        </w:rPr>
        <w:t>Кулаков В.И., Сметник В.П., Краснов В.Н. Аффективные расстройства после овариоэктомии: психосоматические и терапевтические аспеткы // Журнал акушерства и женских болезней. – 2005. – №2. – С. 26–29.</w:t>
      </w:r>
    </w:p>
    <w:p w:rsidR="002F40BE" w:rsidRPr="00D427A0" w:rsidRDefault="002F40BE" w:rsidP="0014033F">
      <w:pPr>
        <w:widowControl w:val="0"/>
        <w:numPr>
          <w:ilvl w:val="0"/>
          <w:numId w:val="50"/>
        </w:numPr>
        <w:suppressAutoHyphens w:val="0"/>
        <w:autoSpaceDE w:val="0"/>
        <w:autoSpaceDN w:val="0"/>
        <w:adjustRightInd w:val="0"/>
        <w:spacing w:line="360" w:lineRule="auto"/>
        <w:ind w:left="0" w:firstLine="0"/>
        <w:jc w:val="both"/>
        <w:rPr>
          <w:sz w:val="28"/>
          <w:szCs w:val="28"/>
        </w:rPr>
      </w:pPr>
      <w:r>
        <w:rPr>
          <w:sz w:val="28"/>
          <w:szCs w:val="28"/>
        </w:rPr>
        <w:t>Куликович Ю.Н., Латиш В.Д. Остеопороз: диагностика и новые методы лечения</w:t>
      </w:r>
      <w:r>
        <w:rPr>
          <w:sz w:val="28"/>
          <w:szCs w:val="28"/>
          <w:lang w:val="uk-UA"/>
        </w:rPr>
        <w:t xml:space="preserve"> // Журнал практичного </w:t>
      </w:r>
      <w:proofErr w:type="gramStart"/>
      <w:r>
        <w:rPr>
          <w:sz w:val="28"/>
          <w:szCs w:val="28"/>
          <w:lang w:val="uk-UA"/>
        </w:rPr>
        <w:t>л</w:t>
      </w:r>
      <w:proofErr w:type="gramEnd"/>
      <w:r>
        <w:rPr>
          <w:sz w:val="28"/>
          <w:szCs w:val="28"/>
          <w:lang w:val="uk-UA"/>
        </w:rPr>
        <w:t>ікаря.- К.,2002.- №5.- С.34-40.</w:t>
      </w:r>
    </w:p>
    <w:p w:rsidR="002F40BE" w:rsidRDefault="002F40BE" w:rsidP="0014033F">
      <w:pPr>
        <w:widowControl w:val="0"/>
        <w:numPr>
          <w:ilvl w:val="0"/>
          <w:numId w:val="50"/>
        </w:numPr>
        <w:shd w:val="clear" w:color="auto" w:fill="FFFFFF"/>
        <w:suppressAutoHyphens w:val="0"/>
        <w:autoSpaceDE w:val="0"/>
        <w:autoSpaceDN w:val="0"/>
        <w:adjustRightInd w:val="0"/>
        <w:spacing w:line="360" w:lineRule="auto"/>
        <w:ind w:left="0" w:firstLine="0"/>
        <w:jc w:val="both"/>
        <w:rPr>
          <w:bCs/>
          <w:iCs/>
          <w:color w:val="000000"/>
          <w:sz w:val="28"/>
          <w:szCs w:val="28"/>
          <w:lang w:val="uk-UA"/>
        </w:rPr>
      </w:pPr>
      <w:r>
        <w:rPr>
          <w:bCs/>
          <w:iCs/>
          <w:color w:val="000000"/>
          <w:sz w:val="28"/>
          <w:szCs w:val="28"/>
          <w:lang w:val="uk-UA"/>
        </w:rPr>
        <w:t>Куликович Ю.Н., Латиш В.Д., Юрьева О.С. Остеопороз – актуальная проблема медицины // Остеопороз и остеопатии. – 2002. – №1. – С.4–7.</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lang w:val="uk-UA"/>
        </w:rPr>
        <w:t>Куріцин А.В., Юзько О.М., Андрієць О.А. Досвід застосування замісної гормональної терапії після хірургічного втручання на матці та яєчниках //Буковинський медичний вісник. – 2001. – Т.5, №4. – С. 76–78.</w:t>
      </w:r>
    </w:p>
    <w:p w:rsidR="002F40BE" w:rsidRPr="00AA6B59" w:rsidRDefault="002F40BE" w:rsidP="0014033F">
      <w:pPr>
        <w:widowControl w:val="0"/>
        <w:numPr>
          <w:ilvl w:val="0"/>
          <w:numId w:val="50"/>
        </w:numPr>
        <w:shd w:val="clear" w:color="auto" w:fill="FFFFFF"/>
        <w:tabs>
          <w:tab w:val="left" w:pos="0"/>
          <w:tab w:val="left" w:pos="432"/>
        </w:tabs>
        <w:suppressAutoHyphens w:val="0"/>
        <w:autoSpaceDE w:val="0"/>
        <w:autoSpaceDN w:val="0"/>
        <w:adjustRightInd w:val="0"/>
        <w:spacing w:line="360" w:lineRule="auto"/>
        <w:ind w:left="0" w:firstLine="0"/>
        <w:jc w:val="both"/>
        <w:rPr>
          <w:color w:val="000000"/>
          <w:sz w:val="28"/>
          <w:szCs w:val="28"/>
        </w:rPr>
      </w:pPr>
      <w:r w:rsidRPr="00820DAB">
        <w:rPr>
          <w:iCs/>
          <w:color w:val="000000"/>
          <w:sz w:val="28"/>
          <w:szCs w:val="28"/>
        </w:rPr>
        <w:t xml:space="preserve">Лепарскнй Е. А. </w:t>
      </w:r>
      <w:r w:rsidRPr="00820DAB">
        <w:rPr>
          <w:color w:val="000000"/>
          <w:sz w:val="28"/>
          <w:szCs w:val="28"/>
        </w:rPr>
        <w:t xml:space="preserve">Международный симпозиум "Социальные и экономические аспекты </w:t>
      </w:r>
      <w:r>
        <w:rPr>
          <w:color w:val="000000"/>
          <w:sz w:val="28"/>
          <w:szCs w:val="28"/>
        </w:rPr>
        <w:t>остеопороз</w:t>
      </w:r>
      <w:r w:rsidRPr="00820DAB">
        <w:rPr>
          <w:color w:val="000000"/>
          <w:sz w:val="28"/>
          <w:szCs w:val="28"/>
        </w:rPr>
        <w:t>а и заболеваний костей</w:t>
      </w:r>
      <w:r>
        <w:rPr>
          <w:color w:val="000000"/>
          <w:sz w:val="28"/>
          <w:szCs w:val="28"/>
          <w:lang w:val="uk-UA"/>
        </w:rPr>
        <w:t xml:space="preserve">// </w:t>
      </w:r>
      <w:r w:rsidRPr="00820DAB">
        <w:rPr>
          <w:color w:val="000000"/>
          <w:sz w:val="28"/>
          <w:szCs w:val="28"/>
        </w:rPr>
        <w:t xml:space="preserve">Остеопороз и остеопатии. </w:t>
      </w:r>
      <w:r>
        <w:rPr>
          <w:color w:val="000000"/>
          <w:sz w:val="28"/>
          <w:szCs w:val="28"/>
          <w:lang w:val="uk-UA"/>
        </w:rPr>
        <w:t xml:space="preserve">– </w:t>
      </w:r>
      <w:r w:rsidRPr="00820DAB">
        <w:rPr>
          <w:color w:val="000000"/>
          <w:sz w:val="28"/>
          <w:szCs w:val="28"/>
        </w:rPr>
        <w:t>1998</w:t>
      </w:r>
      <w:r>
        <w:rPr>
          <w:color w:val="000000"/>
          <w:sz w:val="28"/>
          <w:szCs w:val="28"/>
          <w:lang w:val="uk-UA"/>
        </w:rPr>
        <w:t>. – №</w:t>
      </w:r>
      <w:r w:rsidRPr="00AA6B59">
        <w:rPr>
          <w:color w:val="000000"/>
          <w:sz w:val="28"/>
          <w:szCs w:val="28"/>
        </w:rPr>
        <w:t>1</w:t>
      </w:r>
      <w:r>
        <w:rPr>
          <w:color w:val="000000"/>
          <w:sz w:val="28"/>
          <w:szCs w:val="28"/>
          <w:lang w:val="uk-UA"/>
        </w:rPr>
        <w:t>. – С.</w:t>
      </w:r>
      <w:r w:rsidRPr="00AA6B59">
        <w:rPr>
          <w:color w:val="000000"/>
          <w:sz w:val="28"/>
          <w:szCs w:val="28"/>
        </w:rPr>
        <w:t xml:space="preserve"> 46</w:t>
      </w:r>
      <w:r>
        <w:rPr>
          <w:color w:val="000000"/>
          <w:sz w:val="28"/>
          <w:szCs w:val="28"/>
          <w:lang w:val="uk-UA"/>
        </w:rPr>
        <w:t>–</w:t>
      </w:r>
      <w:r w:rsidRPr="00AA6B59">
        <w:rPr>
          <w:color w:val="000000"/>
          <w:sz w:val="28"/>
          <w:szCs w:val="28"/>
        </w:rPr>
        <w:t>47.</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rPr>
      </w:pPr>
      <w:r>
        <w:rPr>
          <w:color w:val="000000"/>
          <w:sz w:val="28"/>
          <w:szCs w:val="28"/>
        </w:rPr>
        <w:t>Лесняк О.М. Социальные и экономические последствия непредотвращённого остеопороза и возможные пути организации его профилактики // Третий Российский симпозиум по остеопорозу. – СПб</w:t>
      </w:r>
      <w:proofErr w:type="gramStart"/>
      <w:r>
        <w:rPr>
          <w:color w:val="000000"/>
          <w:sz w:val="28"/>
          <w:szCs w:val="28"/>
        </w:rPr>
        <w:t xml:space="preserve">., </w:t>
      </w:r>
      <w:proofErr w:type="gramEnd"/>
      <w:r>
        <w:rPr>
          <w:color w:val="000000"/>
          <w:sz w:val="28"/>
          <w:szCs w:val="28"/>
        </w:rPr>
        <w:t>2000. – С. 76–77.</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Pr>
          <w:sz w:val="28"/>
          <w:szCs w:val="28"/>
          <w:lang w:val="uk-UA"/>
        </w:rPr>
        <w:t>Литвин Ю.П.</w:t>
      </w:r>
      <w:r>
        <w:rPr>
          <w:sz w:val="28"/>
          <w:szCs w:val="28"/>
        </w:rPr>
        <w:t xml:space="preserve">, Кушниренко А.Г., Шевченко М.А. Количественная оценка плотности костного регенерата с помощью спиральной компьютерной томографии // </w:t>
      </w:r>
      <w:r>
        <w:rPr>
          <w:color w:val="000000"/>
          <w:sz w:val="28"/>
          <w:szCs w:val="28"/>
          <w:lang w:val="uk-UA"/>
        </w:rPr>
        <w:t xml:space="preserve">Ортопедия, травматология и протезирование. – 2004. – №2. – С. </w:t>
      </w:r>
      <w:r>
        <w:rPr>
          <w:color w:val="000000"/>
          <w:sz w:val="28"/>
          <w:szCs w:val="28"/>
          <w:lang w:val="uk-UA"/>
        </w:rPr>
        <w:lastRenderedPageBreak/>
        <w:t>32–34.</w:t>
      </w:r>
    </w:p>
    <w:p w:rsidR="002F40BE" w:rsidRPr="00717576"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sz w:val="28"/>
          <w:szCs w:val="28"/>
          <w:lang w:val="uk-UA"/>
        </w:rPr>
      </w:pPr>
      <w:r>
        <w:rPr>
          <w:sz w:val="28"/>
          <w:szCs w:val="28"/>
          <w:lang w:val="uk-UA"/>
        </w:rPr>
        <w:t>Лукьянова Е.М., Макеев С.М. Современные методы медицинской информатики в педиатрической науке и практике // Педиатрия. – 1988. – №3. – С. 5–11.</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lang w:val="uk-UA"/>
        </w:rPr>
        <w:t>Луценко Н.С., Ломака И.В., Кириченко И.Н. Климактерический синдром с позиции старения и витаукта //Вісник асоціації акушерів України. – 2001. – Т.13, №3. – С. 35–38.</w:t>
      </w:r>
    </w:p>
    <w:p w:rsidR="002F40BE" w:rsidRDefault="002F40BE" w:rsidP="0014033F">
      <w:pPr>
        <w:widowControl w:val="0"/>
        <w:numPr>
          <w:ilvl w:val="0"/>
          <w:numId w:val="50"/>
        </w:numPr>
        <w:shd w:val="clear" w:color="auto" w:fill="FFFFFF"/>
        <w:suppressAutoHyphens w:val="0"/>
        <w:autoSpaceDE w:val="0"/>
        <w:autoSpaceDN w:val="0"/>
        <w:adjustRightInd w:val="0"/>
        <w:spacing w:line="360" w:lineRule="auto"/>
        <w:ind w:left="0" w:firstLine="0"/>
        <w:jc w:val="both"/>
        <w:rPr>
          <w:bCs/>
          <w:iCs/>
          <w:color w:val="000000"/>
          <w:sz w:val="28"/>
          <w:szCs w:val="28"/>
          <w:lang w:val="uk-UA"/>
        </w:rPr>
      </w:pPr>
      <w:r>
        <w:rPr>
          <w:bCs/>
          <w:iCs/>
          <w:color w:val="000000"/>
          <w:sz w:val="28"/>
          <w:szCs w:val="28"/>
          <w:lang w:val="uk-UA"/>
        </w:rPr>
        <w:t>Макаров М.А. Влияние структурних и геометрических параметров проксимального отдела бедренной кости на риск возникновения переломов шейки бедра при остеопорозе: Дис. … канд. мед. наук. – М., 2000. – 19 с.</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sz w:val="28"/>
          <w:szCs w:val="28"/>
          <w:lang w:val="uk-UA"/>
        </w:rPr>
      </w:pPr>
      <w:r>
        <w:rPr>
          <w:sz w:val="28"/>
          <w:szCs w:val="28"/>
          <w:lang w:val="uk-UA"/>
        </w:rPr>
        <w:t>Макаров О.В., Сметник В.П., Дорохотова В.П. Синдром постгистероэктомии. – М., 2000. – 322 с.</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rPr>
      </w:pPr>
      <w:r w:rsidRPr="00820DAB">
        <w:rPr>
          <w:iCs/>
          <w:color w:val="000000"/>
          <w:sz w:val="28"/>
          <w:szCs w:val="28"/>
        </w:rPr>
        <w:t>Мамедов</w:t>
      </w:r>
      <w:r w:rsidRPr="00820DAB">
        <w:rPr>
          <w:iCs/>
          <w:color w:val="000000"/>
          <w:sz w:val="28"/>
          <w:szCs w:val="28"/>
          <w:lang w:val="uk-UA"/>
        </w:rPr>
        <w:t xml:space="preserve"> </w:t>
      </w:r>
      <w:r w:rsidRPr="00820DAB">
        <w:rPr>
          <w:iCs/>
          <w:color w:val="000000"/>
          <w:sz w:val="28"/>
          <w:szCs w:val="28"/>
        </w:rPr>
        <w:t>М.Н., Метел</w:t>
      </w:r>
      <w:r>
        <w:rPr>
          <w:iCs/>
          <w:color w:val="000000"/>
          <w:sz w:val="28"/>
          <w:szCs w:val="28"/>
        </w:rPr>
        <w:t>ь</w:t>
      </w:r>
      <w:r w:rsidRPr="00820DAB">
        <w:rPr>
          <w:iCs/>
          <w:color w:val="000000"/>
          <w:sz w:val="28"/>
          <w:szCs w:val="28"/>
        </w:rPr>
        <w:t xml:space="preserve">ская В.А., Перова Н.В. </w:t>
      </w:r>
      <w:r w:rsidRPr="00820DAB">
        <w:rPr>
          <w:color w:val="000000"/>
          <w:sz w:val="28"/>
          <w:szCs w:val="28"/>
        </w:rPr>
        <w:t>Метаболический синдром с позиции эндокринолога: пути реализации ат</w:t>
      </w:r>
      <w:r w:rsidRPr="00820DAB">
        <w:rPr>
          <w:color w:val="000000"/>
          <w:sz w:val="28"/>
          <w:szCs w:val="28"/>
          <w:lang w:val="uk-UA"/>
        </w:rPr>
        <w:t>е</w:t>
      </w:r>
      <w:r w:rsidRPr="00820DAB">
        <w:rPr>
          <w:color w:val="000000"/>
          <w:sz w:val="28"/>
          <w:szCs w:val="28"/>
        </w:rPr>
        <w:t xml:space="preserve">ротромбогенного </w:t>
      </w:r>
      <w:r w:rsidRPr="00820DAB">
        <w:rPr>
          <w:color w:val="000000"/>
          <w:sz w:val="28"/>
          <w:szCs w:val="28"/>
          <w:lang w:val="uk-UA"/>
        </w:rPr>
        <w:t>по</w:t>
      </w:r>
      <w:r w:rsidRPr="00820DAB">
        <w:rPr>
          <w:color w:val="000000"/>
          <w:sz w:val="28"/>
          <w:szCs w:val="28"/>
        </w:rPr>
        <w:t>тенциала</w:t>
      </w:r>
      <w:r w:rsidRPr="00820DAB">
        <w:rPr>
          <w:color w:val="000000"/>
          <w:sz w:val="28"/>
          <w:szCs w:val="28"/>
          <w:lang w:val="uk-UA"/>
        </w:rPr>
        <w:t xml:space="preserve"> //</w:t>
      </w:r>
      <w:r w:rsidRPr="00820DAB">
        <w:rPr>
          <w:color w:val="000000"/>
          <w:sz w:val="28"/>
          <w:szCs w:val="28"/>
        </w:rPr>
        <w:t xml:space="preserve"> Кардиология.</w:t>
      </w:r>
      <w:r>
        <w:rPr>
          <w:color w:val="000000"/>
          <w:sz w:val="28"/>
          <w:szCs w:val="28"/>
        </w:rPr>
        <w:t>–</w:t>
      </w:r>
      <w:r w:rsidRPr="00820DAB">
        <w:rPr>
          <w:color w:val="000000"/>
          <w:sz w:val="28"/>
          <w:szCs w:val="28"/>
        </w:rPr>
        <w:t xml:space="preserve"> 2000</w:t>
      </w:r>
      <w:r>
        <w:rPr>
          <w:color w:val="000000"/>
          <w:sz w:val="28"/>
          <w:szCs w:val="28"/>
        </w:rPr>
        <w:t>–</w:t>
      </w:r>
      <w:r w:rsidRPr="00820DAB">
        <w:rPr>
          <w:color w:val="000000"/>
          <w:sz w:val="28"/>
          <w:szCs w:val="28"/>
        </w:rPr>
        <w:t xml:space="preserve"> №2.</w:t>
      </w:r>
      <w:r>
        <w:rPr>
          <w:color w:val="000000"/>
          <w:sz w:val="28"/>
          <w:szCs w:val="28"/>
        </w:rPr>
        <w:t>–</w:t>
      </w:r>
      <w:r w:rsidRPr="00820DAB">
        <w:rPr>
          <w:color w:val="000000"/>
          <w:sz w:val="28"/>
          <w:szCs w:val="28"/>
        </w:rPr>
        <w:t xml:space="preserve"> С.</w:t>
      </w:r>
      <w:r>
        <w:rPr>
          <w:color w:val="000000"/>
          <w:sz w:val="28"/>
          <w:szCs w:val="28"/>
          <w:lang w:val="uk-UA"/>
        </w:rPr>
        <w:t xml:space="preserve"> </w:t>
      </w:r>
      <w:r w:rsidRPr="00820DAB">
        <w:rPr>
          <w:color w:val="000000"/>
          <w:sz w:val="28"/>
          <w:szCs w:val="28"/>
        </w:rPr>
        <w:t>83</w:t>
      </w:r>
      <w:r w:rsidRPr="00820DAB">
        <w:rPr>
          <w:color w:val="000000"/>
          <w:sz w:val="28"/>
          <w:szCs w:val="28"/>
          <w:lang w:val="uk-UA"/>
        </w:rPr>
        <w:t>–</w:t>
      </w:r>
      <w:r w:rsidRPr="00820DAB">
        <w:rPr>
          <w:color w:val="000000"/>
          <w:sz w:val="28"/>
          <w:szCs w:val="28"/>
        </w:rPr>
        <w:t>89.</w:t>
      </w:r>
    </w:p>
    <w:p w:rsidR="002F40BE" w:rsidRPr="00820DAB"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rPr>
        <w:t xml:space="preserve">Марченкова  Л.А. Остеопороз: </w:t>
      </w:r>
      <w:r>
        <w:rPr>
          <w:color w:val="000000"/>
          <w:sz w:val="28"/>
          <w:szCs w:val="28"/>
          <w:lang w:val="uk-UA"/>
        </w:rPr>
        <w:t>Д</w:t>
      </w:r>
      <w:r>
        <w:rPr>
          <w:color w:val="000000"/>
          <w:sz w:val="28"/>
          <w:szCs w:val="28"/>
        </w:rPr>
        <w:t xml:space="preserve">остижения и перспективы (материалы Всемирного конгресса по остеопорозу, 15–18 июня 2000 г., </w:t>
      </w:r>
      <w:proofErr w:type="gramStart"/>
      <w:r>
        <w:rPr>
          <w:color w:val="000000"/>
          <w:sz w:val="28"/>
          <w:szCs w:val="28"/>
        </w:rPr>
        <w:t>Чикаго, США) // Остеопороз и остепатии. – 2000. –№3.</w:t>
      </w:r>
      <w:proofErr w:type="gramEnd"/>
      <w:r>
        <w:rPr>
          <w:color w:val="000000"/>
          <w:sz w:val="28"/>
          <w:szCs w:val="28"/>
        </w:rPr>
        <w:t xml:space="preserve"> – С. 2–5.</w:t>
      </w:r>
    </w:p>
    <w:p w:rsidR="002F40BE" w:rsidRPr="00820DAB"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rPr>
      </w:pPr>
      <w:proofErr w:type="gramStart"/>
      <w:r w:rsidRPr="00820DAB">
        <w:rPr>
          <w:color w:val="000000"/>
          <w:sz w:val="28"/>
          <w:szCs w:val="28"/>
        </w:rPr>
        <w:t>Международная</w:t>
      </w:r>
      <w:proofErr w:type="gramEnd"/>
      <w:r w:rsidRPr="00820DAB">
        <w:rPr>
          <w:color w:val="000000"/>
          <w:sz w:val="28"/>
          <w:szCs w:val="28"/>
        </w:rPr>
        <w:t xml:space="preserve"> классификации болезней и проблем, связанных со здоровьем (</w:t>
      </w:r>
      <w:r w:rsidRPr="00820DAB">
        <w:rPr>
          <w:color w:val="000000"/>
          <w:sz w:val="28"/>
          <w:szCs w:val="28"/>
          <w:lang w:val="en-US"/>
        </w:rPr>
        <w:t>X</w:t>
      </w:r>
      <w:r w:rsidRPr="00820DAB">
        <w:rPr>
          <w:color w:val="000000"/>
          <w:sz w:val="28"/>
          <w:szCs w:val="28"/>
        </w:rPr>
        <w:t xml:space="preserve"> пересмотр). </w:t>
      </w:r>
      <w:r>
        <w:rPr>
          <w:color w:val="000000"/>
          <w:sz w:val="28"/>
          <w:szCs w:val="28"/>
        </w:rPr>
        <w:t xml:space="preserve">– </w:t>
      </w:r>
      <w:r w:rsidRPr="00820DAB">
        <w:rPr>
          <w:color w:val="000000"/>
          <w:sz w:val="28"/>
          <w:szCs w:val="28"/>
        </w:rPr>
        <w:t>Женева: ВОЗ</w:t>
      </w:r>
      <w:r>
        <w:rPr>
          <w:color w:val="000000"/>
          <w:sz w:val="28"/>
          <w:szCs w:val="28"/>
        </w:rPr>
        <w:t>,</w:t>
      </w:r>
      <w:r w:rsidRPr="00820DAB">
        <w:rPr>
          <w:color w:val="000000"/>
          <w:sz w:val="28"/>
          <w:szCs w:val="28"/>
        </w:rPr>
        <w:t>1995.</w:t>
      </w:r>
      <w:r>
        <w:rPr>
          <w:color w:val="000000"/>
          <w:sz w:val="28"/>
          <w:szCs w:val="28"/>
        </w:rPr>
        <w:t xml:space="preserve"> – 56 с.</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rPr>
      </w:pPr>
      <w:r>
        <w:rPr>
          <w:color w:val="000000"/>
          <w:sz w:val="28"/>
          <w:szCs w:val="28"/>
        </w:rPr>
        <w:t xml:space="preserve">Меньшикова Л.В. Переломы проксимального отдела бедра и их </w:t>
      </w:r>
      <w:proofErr w:type="gramStart"/>
      <w:r>
        <w:rPr>
          <w:color w:val="000000"/>
          <w:sz w:val="28"/>
          <w:szCs w:val="28"/>
        </w:rPr>
        <w:t>медико–социальные</w:t>
      </w:r>
      <w:proofErr w:type="gramEnd"/>
      <w:r>
        <w:rPr>
          <w:color w:val="000000"/>
          <w:sz w:val="28"/>
          <w:szCs w:val="28"/>
        </w:rPr>
        <w:t xml:space="preserve"> последствия // Клиническая медицина. – 2002. – №6. – С. 39–41.</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rPr>
      </w:pPr>
      <w:r>
        <w:rPr>
          <w:color w:val="000000"/>
          <w:sz w:val="28"/>
          <w:szCs w:val="28"/>
        </w:rPr>
        <w:t>Мерков А.М., Поляков Л.Е. Санитарная статистика. – М.: Медицина, 1974. – 383с.</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rPr>
      </w:pPr>
      <w:r>
        <w:rPr>
          <w:color w:val="000000"/>
          <w:sz w:val="28"/>
          <w:szCs w:val="28"/>
        </w:rPr>
        <w:t>Минцер О.П., Угаров Б.Н., Власов В.А. Методы обработки медицинской информации. – К.: Вища школа, 1991. – 271 с.</w:t>
      </w:r>
    </w:p>
    <w:p w:rsidR="002F40BE" w:rsidRPr="00820DAB" w:rsidRDefault="002F40BE" w:rsidP="0014033F">
      <w:pPr>
        <w:widowControl w:val="0"/>
        <w:numPr>
          <w:ilvl w:val="0"/>
          <w:numId w:val="50"/>
        </w:numPr>
        <w:shd w:val="clear" w:color="auto" w:fill="FFFFFF"/>
        <w:tabs>
          <w:tab w:val="left" w:pos="0"/>
          <w:tab w:val="left" w:pos="432"/>
        </w:tabs>
        <w:suppressAutoHyphens w:val="0"/>
        <w:autoSpaceDE w:val="0"/>
        <w:autoSpaceDN w:val="0"/>
        <w:adjustRightInd w:val="0"/>
        <w:spacing w:line="360" w:lineRule="auto"/>
        <w:ind w:left="0" w:firstLine="0"/>
        <w:jc w:val="both"/>
        <w:rPr>
          <w:color w:val="000000"/>
          <w:sz w:val="28"/>
          <w:szCs w:val="28"/>
        </w:rPr>
      </w:pPr>
      <w:r w:rsidRPr="00820DAB">
        <w:rPr>
          <w:iCs/>
          <w:color w:val="000000"/>
          <w:sz w:val="28"/>
          <w:szCs w:val="28"/>
          <w:lang w:val="uk-UA"/>
        </w:rPr>
        <w:t xml:space="preserve">Мирова </w:t>
      </w:r>
      <w:r w:rsidRPr="00820DAB">
        <w:rPr>
          <w:iCs/>
          <w:color w:val="000000"/>
          <w:sz w:val="28"/>
          <w:szCs w:val="28"/>
          <w:lang w:val="en-US"/>
        </w:rPr>
        <w:t>E</w:t>
      </w:r>
      <w:r w:rsidRPr="00820DAB">
        <w:rPr>
          <w:iCs/>
          <w:color w:val="000000"/>
          <w:sz w:val="28"/>
          <w:szCs w:val="28"/>
        </w:rPr>
        <w:t xml:space="preserve">. И. </w:t>
      </w:r>
      <w:r w:rsidRPr="00820DAB">
        <w:rPr>
          <w:color w:val="000000"/>
          <w:sz w:val="28"/>
          <w:szCs w:val="28"/>
        </w:rPr>
        <w:t xml:space="preserve">Классификация остеопороза </w:t>
      </w:r>
      <w:r>
        <w:rPr>
          <w:color w:val="000000"/>
          <w:sz w:val="28"/>
          <w:szCs w:val="28"/>
        </w:rPr>
        <w:t>//</w:t>
      </w:r>
      <w:r>
        <w:rPr>
          <w:color w:val="000000"/>
          <w:sz w:val="28"/>
          <w:szCs w:val="28"/>
          <w:lang w:val="uk-UA"/>
        </w:rPr>
        <w:t xml:space="preserve"> </w:t>
      </w:r>
      <w:r>
        <w:rPr>
          <w:color w:val="000000"/>
          <w:sz w:val="28"/>
          <w:szCs w:val="28"/>
        </w:rPr>
        <w:t>Остеопороз</w:t>
      </w:r>
      <w:r w:rsidRPr="00820DAB">
        <w:rPr>
          <w:color w:val="000000"/>
          <w:sz w:val="28"/>
          <w:szCs w:val="28"/>
        </w:rPr>
        <w:t xml:space="preserve"> и</w:t>
      </w:r>
      <w:r>
        <w:rPr>
          <w:color w:val="000000"/>
          <w:sz w:val="28"/>
          <w:szCs w:val="28"/>
        </w:rPr>
        <w:t xml:space="preserve"> </w:t>
      </w:r>
      <w:r w:rsidRPr="00820DAB">
        <w:rPr>
          <w:color w:val="000000"/>
          <w:sz w:val="28"/>
          <w:szCs w:val="28"/>
        </w:rPr>
        <w:t>остеопатии</w:t>
      </w:r>
      <w:r>
        <w:rPr>
          <w:color w:val="000000"/>
          <w:sz w:val="28"/>
          <w:szCs w:val="28"/>
          <w:lang w:val="uk-UA"/>
        </w:rPr>
        <w:t xml:space="preserve">. - </w:t>
      </w:r>
      <w:r w:rsidRPr="00820DAB">
        <w:rPr>
          <w:color w:val="000000"/>
          <w:sz w:val="28"/>
          <w:szCs w:val="28"/>
        </w:rPr>
        <w:t xml:space="preserve"> 1998</w:t>
      </w:r>
      <w:r>
        <w:rPr>
          <w:color w:val="000000"/>
          <w:sz w:val="28"/>
          <w:szCs w:val="28"/>
          <w:lang w:val="uk-UA"/>
        </w:rPr>
        <w:t>. - №</w:t>
      </w:r>
      <w:r w:rsidRPr="00820DAB">
        <w:rPr>
          <w:color w:val="000000"/>
          <w:sz w:val="28"/>
          <w:szCs w:val="28"/>
        </w:rPr>
        <w:t>1</w:t>
      </w:r>
      <w:r>
        <w:rPr>
          <w:color w:val="000000"/>
          <w:sz w:val="28"/>
          <w:szCs w:val="28"/>
          <w:lang w:val="uk-UA"/>
        </w:rPr>
        <w:t xml:space="preserve">. - С. </w:t>
      </w:r>
      <w:r w:rsidRPr="00820DAB">
        <w:rPr>
          <w:color w:val="000000"/>
          <w:sz w:val="28"/>
          <w:szCs w:val="28"/>
        </w:rPr>
        <w:t xml:space="preserve"> 8—12.</w:t>
      </w:r>
    </w:p>
    <w:p w:rsidR="002F40BE" w:rsidRDefault="002F40BE" w:rsidP="0014033F">
      <w:pPr>
        <w:widowControl w:val="0"/>
        <w:numPr>
          <w:ilvl w:val="0"/>
          <w:numId w:val="50"/>
        </w:numPr>
        <w:shd w:val="clear" w:color="auto" w:fill="FFFFFF"/>
        <w:tabs>
          <w:tab w:val="left" w:pos="1066"/>
        </w:tabs>
        <w:suppressAutoHyphens w:val="0"/>
        <w:autoSpaceDE w:val="0"/>
        <w:autoSpaceDN w:val="0"/>
        <w:adjustRightInd w:val="0"/>
        <w:spacing w:line="360" w:lineRule="auto"/>
        <w:ind w:left="0" w:firstLine="0"/>
        <w:jc w:val="both"/>
        <w:rPr>
          <w:bCs/>
          <w:color w:val="000000"/>
          <w:sz w:val="28"/>
          <w:szCs w:val="28"/>
          <w:lang w:val="uk-UA"/>
        </w:rPr>
      </w:pPr>
      <w:r w:rsidRPr="00820DAB">
        <w:rPr>
          <w:bCs/>
          <w:color w:val="000000"/>
          <w:sz w:val="28"/>
          <w:szCs w:val="28"/>
          <w:lang w:val="uk-UA"/>
        </w:rPr>
        <w:t>Михайло</w:t>
      </w:r>
      <w:r w:rsidRPr="00820DAB">
        <w:rPr>
          <w:bCs/>
          <w:color w:val="000000"/>
          <w:sz w:val="28"/>
          <w:szCs w:val="28"/>
        </w:rPr>
        <w:t>в Е.Е., Беневоленская Л.И. Эпидемиология остеопороза и переломов //</w:t>
      </w:r>
      <w:r>
        <w:rPr>
          <w:bCs/>
          <w:color w:val="000000"/>
          <w:sz w:val="28"/>
          <w:szCs w:val="28"/>
          <w:lang w:val="uk-UA"/>
        </w:rPr>
        <w:t xml:space="preserve"> </w:t>
      </w:r>
      <w:r w:rsidRPr="00820DAB">
        <w:rPr>
          <w:bCs/>
          <w:color w:val="000000"/>
          <w:sz w:val="28"/>
          <w:szCs w:val="28"/>
          <w:lang w:val="uk-UA"/>
        </w:rPr>
        <w:t>Руководство по остеопорозу – М.: БИНОМ. Лаборатория знаний, 2003. – С. 10–53.</w:t>
      </w:r>
    </w:p>
    <w:p w:rsidR="002F40BE" w:rsidRDefault="002F40BE" w:rsidP="0014033F">
      <w:pPr>
        <w:widowControl w:val="0"/>
        <w:numPr>
          <w:ilvl w:val="0"/>
          <w:numId w:val="50"/>
        </w:numPr>
        <w:shd w:val="clear" w:color="auto" w:fill="FFFFFF"/>
        <w:tabs>
          <w:tab w:val="left" w:pos="1066"/>
        </w:tabs>
        <w:suppressAutoHyphens w:val="0"/>
        <w:autoSpaceDE w:val="0"/>
        <w:autoSpaceDN w:val="0"/>
        <w:adjustRightInd w:val="0"/>
        <w:spacing w:line="360" w:lineRule="auto"/>
        <w:ind w:left="0" w:firstLine="0"/>
        <w:jc w:val="both"/>
        <w:rPr>
          <w:bCs/>
          <w:color w:val="000000"/>
          <w:sz w:val="28"/>
          <w:szCs w:val="28"/>
          <w:lang w:val="uk-UA"/>
        </w:rPr>
      </w:pPr>
      <w:r>
        <w:rPr>
          <w:bCs/>
          <w:color w:val="000000"/>
          <w:sz w:val="28"/>
          <w:szCs w:val="28"/>
          <w:lang w:val="uk-UA"/>
        </w:rPr>
        <w:lastRenderedPageBreak/>
        <w:t>Мкртумян А.М. Особенности минерального обмена и костной системы при некоторых эндокринных заболеваниях: Автореф. дисс. … докт. мед. наук. – М., 2000. – 44 с.</w:t>
      </w:r>
    </w:p>
    <w:p w:rsidR="002F40BE" w:rsidRPr="00820DAB" w:rsidRDefault="002F40BE" w:rsidP="0014033F">
      <w:pPr>
        <w:widowControl w:val="0"/>
        <w:numPr>
          <w:ilvl w:val="0"/>
          <w:numId w:val="50"/>
        </w:numPr>
        <w:shd w:val="clear" w:color="auto" w:fill="FFFFFF"/>
        <w:tabs>
          <w:tab w:val="left" w:pos="1066"/>
        </w:tabs>
        <w:suppressAutoHyphens w:val="0"/>
        <w:autoSpaceDE w:val="0"/>
        <w:autoSpaceDN w:val="0"/>
        <w:adjustRightInd w:val="0"/>
        <w:spacing w:line="360" w:lineRule="auto"/>
        <w:ind w:left="0" w:firstLine="0"/>
        <w:jc w:val="both"/>
        <w:rPr>
          <w:bCs/>
          <w:color w:val="000000"/>
          <w:sz w:val="28"/>
          <w:szCs w:val="28"/>
          <w:lang w:val="uk-UA"/>
        </w:rPr>
      </w:pPr>
      <w:r>
        <w:rPr>
          <w:bCs/>
          <w:color w:val="000000"/>
          <w:sz w:val="28"/>
          <w:szCs w:val="28"/>
          <w:lang w:val="uk-UA"/>
        </w:rPr>
        <w:t>Мкртумян А.М. Оценка состояния костной ткани у больных сахарным діабетом // Остеопороз и остеопатии. – 2000. –№1. – С. 27–30.</w:t>
      </w:r>
    </w:p>
    <w:p w:rsidR="002F40BE" w:rsidRDefault="002F40BE" w:rsidP="0014033F">
      <w:pPr>
        <w:widowControl w:val="0"/>
        <w:numPr>
          <w:ilvl w:val="0"/>
          <w:numId w:val="50"/>
        </w:numPr>
        <w:shd w:val="clear" w:color="auto" w:fill="FFFFFF"/>
        <w:suppressAutoHyphens w:val="0"/>
        <w:autoSpaceDE w:val="0"/>
        <w:autoSpaceDN w:val="0"/>
        <w:adjustRightInd w:val="0"/>
        <w:spacing w:line="360" w:lineRule="auto"/>
        <w:ind w:left="0" w:firstLine="0"/>
        <w:jc w:val="both"/>
        <w:rPr>
          <w:bCs/>
          <w:iCs/>
          <w:color w:val="000000"/>
          <w:sz w:val="28"/>
          <w:szCs w:val="28"/>
          <w:lang w:val="uk-UA"/>
        </w:rPr>
      </w:pPr>
      <w:r>
        <w:rPr>
          <w:bCs/>
          <w:iCs/>
          <w:color w:val="000000"/>
          <w:sz w:val="28"/>
          <w:szCs w:val="28"/>
          <w:lang w:val="uk-UA"/>
        </w:rPr>
        <w:t>Мурза В.П., Філіппов М.М. Методи функціональних досліджень у фізичній реабілітації та спортивній медицині. – Київ, 2001. – 96 с.</w:t>
      </w:r>
    </w:p>
    <w:p w:rsidR="002F40BE" w:rsidRDefault="002F40BE" w:rsidP="0014033F">
      <w:pPr>
        <w:widowControl w:val="0"/>
        <w:numPr>
          <w:ilvl w:val="0"/>
          <w:numId w:val="50"/>
        </w:numPr>
        <w:shd w:val="clear" w:color="auto" w:fill="FFFFFF"/>
        <w:tabs>
          <w:tab w:val="left" w:pos="0"/>
          <w:tab w:val="left" w:pos="425"/>
        </w:tabs>
        <w:suppressAutoHyphens w:val="0"/>
        <w:autoSpaceDE w:val="0"/>
        <w:autoSpaceDN w:val="0"/>
        <w:adjustRightInd w:val="0"/>
        <w:spacing w:line="360" w:lineRule="auto"/>
        <w:ind w:left="0" w:firstLine="0"/>
        <w:jc w:val="both"/>
        <w:rPr>
          <w:iCs/>
          <w:color w:val="000000"/>
          <w:sz w:val="28"/>
          <w:szCs w:val="28"/>
          <w:lang w:val="uk-UA"/>
        </w:rPr>
      </w:pPr>
      <w:r>
        <w:rPr>
          <w:iCs/>
          <w:color w:val="000000"/>
          <w:sz w:val="28"/>
          <w:szCs w:val="28"/>
        </w:rPr>
        <w:t>Мылов Н.М. Рентгенологическая диагностика остеопороза // Остеопороз и остеопатии. – 1998. – №3. – С. 7–8.</w:t>
      </w:r>
    </w:p>
    <w:p w:rsidR="002F40BE" w:rsidRDefault="002F40BE" w:rsidP="0014033F">
      <w:pPr>
        <w:widowControl w:val="0"/>
        <w:numPr>
          <w:ilvl w:val="0"/>
          <w:numId w:val="50"/>
        </w:numPr>
        <w:shd w:val="clear" w:color="auto" w:fill="FFFFFF"/>
        <w:tabs>
          <w:tab w:val="left" w:pos="1066"/>
        </w:tabs>
        <w:suppressAutoHyphens w:val="0"/>
        <w:autoSpaceDE w:val="0"/>
        <w:autoSpaceDN w:val="0"/>
        <w:adjustRightInd w:val="0"/>
        <w:spacing w:line="360" w:lineRule="auto"/>
        <w:ind w:left="0" w:firstLine="0"/>
        <w:jc w:val="both"/>
        <w:rPr>
          <w:bCs/>
          <w:color w:val="000000"/>
          <w:sz w:val="28"/>
          <w:szCs w:val="28"/>
        </w:rPr>
      </w:pPr>
      <w:r w:rsidRPr="00820DAB">
        <w:rPr>
          <w:bCs/>
          <w:iCs/>
          <w:color w:val="000000"/>
          <w:sz w:val="28"/>
          <w:szCs w:val="28"/>
        </w:rPr>
        <w:t>Насонов Е</w:t>
      </w:r>
      <w:r>
        <w:rPr>
          <w:bCs/>
          <w:iCs/>
          <w:color w:val="000000"/>
          <w:sz w:val="28"/>
          <w:szCs w:val="28"/>
        </w:rPr>
        <w:t>.Л</w:t>
      </w:r>
      <w:r w:rsidRPr="00820DAB">
        <w:rPr>
          <w:bCs/>
          <w:iCs/>
          <w:color w:val="000000"/>
          <w:sz w:val="28"/>
          <w:szCs w:val="28"/>
        </w:rPr>
        <w:t xml:space="preserve">. </w:t>
      </w:r>
      <w:r w:rsidRPr="00820DAB">
        <w:rPr>
          <w:bCs/>
          <w:color w:val="000000"/>
          <w:sz w:val="28"/>
          <w:szCs w:val="28"/>
        </w:rPr>
        <w:t xml:space="preserve">Остеопороз и заболевания </w:t>
      </w:r>
      <w:proofErr w:type="gramStart"/>
      <w:r w:rsidRPr="00820DAB">
        <w:rPr>
          <w:bCs/>
          <w:color w:val="000000"/>
          <w:sz w:val="28"/>
          <w:szCs w:val="28"/>
        </w:rPr>
        <w:t>сердечно</w:t>
      </w:r>
      <w:r>
        <w:rPr>
          <w:bCs/>
          <w:color w:val="000000"/>
          <w:sz w:val="28"/>
          <w:szCs w:val="28"/>
        </w:rPr>
        <w:t>–</w:t>
      </w:r>
      <w:r w:rsidRPr="00820DAB">
        <w:rPr>
          <w:bCs/>
          <w:color w:val="000000"/>
          <w:sz w:val="28"/>
          <w:szCs w:val="28"/>
        </w:rPr>
        <w:t>сосудистой</w:t>
      </w:r>
      <w:proofErr w:type="gramEnd"/>
      <w:r w:rsidRPr="00820DAB">
        <w:rPr>
          <w:bCs/>
          <w:color w:val="000000"/>
          <w:sz w:val="28"/>
          <w:szCs w:val="28"/>
        </w:rPr>
        <w:t xml:space="preserve"> системы. // Кардиология. </w:t>
      </w:r>
      <w:r>
        <w:rPr>
          <w:bCs/>
          <w:color w:val="000000"/>
          <w:sz w:val="28"/>
          <w:szCs w:val="28"/>
        </w:rPr>
        <w:t>–</w:t>
      </w:r>
      <w:r w:rsidRPr="00820DAB">
        <w:rPr>
          <w:bCs/>
          <w:color w:val="000000"/>
          <w:sz w:val="28"/>
          <w:szCs w:val="28"/>
        </w:rPr>
        <w:t xml:space="preserve"> 2002 </w:t>
      </w:r>
      <w:r>
        <w:rPr>
          <w:bCs/>
          <w:color w:val="000000"/>
          <w:sz w:val="28"/>
          <w:szCs w:val="28"/>
        </w:rPr>
        <w:t>–</w:t>
      </w:r>
      <w:r w:rsidRPr="00820DAB">
        <w:rPr>
          <w:bCs/>
          <w:color w:val="000000"/>
          <w:sz w:val="28"/>
          <w:szCs w:val="28"/>
        </w:rPr>
        <w:t xml:space="preserve"> №3. – С. 80–82.</w:t>
      </w:r>
    </w:p>
    <w:p w:rsidR="002F40BE" w:rsidRDefault="002F40BE" w:rsidP="0014033F">
      <w:pPr>
        <w:widowControl w:val="0"/>
        <w:numPr>
          <w:ilvl w:val="0"/>
          <w:numId w:val="50"/>
        </w:numPr>
        <w:shd w:val="clear" w:color="auto" w:fill="FFFFFF"/>
        <w:tabs>
          <w:tab w:val="left" w:pos="1066"/>
        </w:tabs>
        <w:suppressAutoHyphens w:val="0"/>
        <w:autoSpaceDE w:val="0"/>
        <w:autoSpaceDN w:val="0"/>
        <w:adjustRightInd w:val="0"/>
        <w:spacing w:line="360" w:lineRule="auto"/>
        <w:ind w:left="0" w:firstLine="0"/>
        <w:jc w:val="both"/>
        <w:rPr>
          <w:bCs/>
          <w:color w:val="000000"/>
          <w:sz w:val="28"/>
          <w:szCs w:val="28"/>
          <w:lang w:val="uk-UA"/>
        </w:rPr>
      </w:pPr>
      <w:r>
        <w:rPr>
          <w:bCs/>
          <w:color w:val="000000"/>
          <w:sz w:val="28"/>
          <w:szCs w:val="28"/>
        </w:rPr>
        <w:t>Насонов Е.Л. Остеопороз и о</w:t>
      </w:r>
      <w:r>
        <w:rPr>
          <w:bCs/>
          <w:color w:val="000000"/>
          <w:sz w:val="28"/>
          <w:szCs w:val="28"/>
          <w:lang w:val="uk-UA"/>
        </w:rPr>
        <w:t>с</w:t>
      </w:r>
      <w:r>
        <w:rPr>
          <w:bCs/>
          <w:color w:val="000000"/>
          <w:sz w:val="28"/>
          <w:szCs w:val="28"/>
        </w:rPr>
        <w:t>теоартроз: взаимодополняющие или взаимоисключающие болезни? // Консилиум. – 2000. – №2. – С. 248–250.</w:t>
      </w:r>
    </w:p>
    <w:p w:rsidR="002F40BE" w:rsidRPr="00820DAB" w:rsidRDefault="002F40BE" w:rsidP="0014033F">
      <w:pPr>
        <w:widowControl w:val="0"/>
        <w:numPr>
          <w:ilvl w:val="0"/>
          <w:numId w:val="50"/>
        </w:numPr>
        <w:shd w:val="clear" w:color="auto" w:fill="FFFFFF"/>
        <w:tabs>
          <w:tab w:val="left" w:pos="1066"/>
        </w:tabs>
        <w:suppressAutoHyphens w:val="0"/>
        <w:autoSpaceDE w:val="0"/>
        <w:autoSpaceDN w:val="0"/>
        <w:adjustRightInd w:val="0"/>
        <w:spacing w:line="360" w:lineRule="auto"/>
        <w:ind w:left="0" w:firstLine="0"/>
        <w:jc w:val="both"/>
        <w:rPr>
          <w:sz w:val="28"/>
          <w:szCs w:val="28"/>
          <w:lang w:val="uk-UA"/>
        </w:rPr>
      </w:pPr>
      <w:r>
        <w:rPr>
          <w:sz w:val="28"/>
          <w:szCs w:val="28"/>
        </w:rPr>
        <w:t>Насонов Е.Л. Проблемы остепороза: изучение биохимических маркеров костного метаболизма // Клинич</w:t>
      </w:r>
      <w:r>
        <w:rPr>
          <w:sz w:val="28"/>
          <w:szCs w:val="28"/>
          <w:lang w:val="uk-UA"/>
        </w:rPr>
        <w:t>еская</w:t>
      </w:r>
      <w:r>
        <w:rPr>
          <w:sz w:val="28"/>
          <w:szCs w:val="28"/>
        </w:rPr>
        <w:t xml:space="preserve"> медицина. – 1998. – №5. – С. 20–25.</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sidRPr="00820DAB">
        <w:rPr>
          <w:iCs/>
          <w:color w:val="000000"/>
          <w:sz w:val="28"/>
          <w:szCs w:val="28"/>
        </w:rPr>
        <w:t xml:space="preserve">Насонов Е.Л., Скрипникова И.А., Насонова В.А. </w:t>
      </w:r>
      <w:r w:rsidRPr="00820DAB">
        <w:rPr>
          <w:color w:val="000000"/>
          <w:sz w:val="28"/>
          <w:szCs w:val="28"/>
        </w:rPr>
        <w:t>Проблемы остеопороза в ревматологии</w:t>
      </w:r>
      <w:proofErr w:type="gramStart"/>
      <w:r w:rsidRPr="00820DAB">
        <w:rPr>
          <w:color w:val="000000"/>
          <w:sz w:val="28"/>
          <w:szCs w:val="28"/>
        </w:rPr>
        <w:t>.</w:t>
      </w:r>
      <w:r>
        <w:rPr>
          <w:color w:val="000000"/>
          <w:sz w:val="28"/>
          <w:szCs w:val="28"/>
        </w:rPr>
        <w:t>–</w:t>
      </w:r>
      <w:proofErr w:type="gramEnd"/>
      <w:r w:rsidRPr="00820DAB">
        <w:rPr>
          <w:color w:val="000000"/>
          <w:sz w:val="28"/>
          <w:szCs w:val="28"/>
        </w:rPr>
        <w:t>М</w:t>
      </w:r>
      <w:r w:rsidRPr="00820DAB">
        <w:rPr>
          <w:color w:val="000000"/>
          <w:sz w:val="28"/>
          <w:szCs w:val="28"/>
          <w:lang w:val="uk-UA"/>
        </w:rPr>
        <w:t>.</w:t>
      </w:r>
      <w:r w:rsidRPr="00820DAB">
        <w:rPr>
          <w:color w:val="000000"/>
          <w:sz w:val="28"/>
          <w:szCs w:val="28"/>
        </w:rPr>
        <w:t>: Стингер, 1997.</w:t>
      </w:r>
      <w:r>
        <w:rPr>
          <w:color w:val="000000"/>
          <w:sz w:val="28"/>
          <w:szCs w:val="28"/>
        </w:rPr>
        <w:t>–</w:t>
      </w:r>
      <w:r w:rsidRPr="00820DAB">
        <w:rPr>
          <w:color w:val="000000"/>
          <w:sz w:val="28"/>
          <w:szCs w:val="28"/>
          <w:lang w:val="uk-UA"/>
        </w:rPr>
        <w:t xml:space="preserve"> </w:t>
      </w:r>
      <w:r w:rsidRPr="00C85928">
        <w:rPr>
          <w:color w:val="000000"/>
          <w:sz w:val="28"/>
          <w:szCs w:val="28"/>
        </w:rPr>
        <w:t>429</w:t>
      </w:r>
      <w:r w:rsidRPr="00820DAB">
        <w:rPr>
          <w:color w:val="000000"/>
          <w:sz w:val="28"/>
          <w:szCs w:val="28"/>
        </w:rPr>
        <w:t>с</w:t>
      </w:r>
      <w:r w:rsidRPr="00C85928">
        <w:rPr>
          <w:color w:val="000000"/>
          <w:sz w:val="28"/>
          <w:szCs w:val="28"/>
        </w:rPr>
        <w:t>.</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lang w:val="uk-UA"/>
        </w:rPr>
        <w:t>Нейко Є.М., Головач І.Ю., Митник З.М. Сучасні методи оцінки стану кісткової тканини та діагностики її порушень при остеопорозі // Ортопедия, травматология и протезирование. – 2001. – №4. – С. 107–117.</w:t>
      </w:r>
    </w:p>
    <w:p w:rsidR="002F40BE" w:rsidRDefault="002F40BE" w:rsidP="0014033F">
      <w:pPr>
        <w:widowControl w:val="0"/>
        <w:numPr>
          <w:ilvl w:val="0"/>
          <w:numId w:val="50"/>
        </w:numPr>
        <w:shd w:val="clear" w:color="auto" w:fill="FFFFFF"/>
        <w:tabs>
          <w:tab w:val="left" w:pos="0"/>
          <w:tab w:val="left" w:pos="432"/>
        </w:tabs>
        <w:suppressAutoHyphens w:val="0"/>
        <w:autoSpaceDE w:val="0"/>
        <w:autoSpaceDN w:val="0"/>
        <w:adjustRightInd w:val="0"/>
        <w:spacing w:line="360" w:lineRule="auto"/>
        <w:ind w:left="0" w:firstLine="0"/>
        <w:jc w:val="both"/>
        <w:rPr>
          <w:color w:val="000000"/>
          <w:sz w:val="28"/>
          <w:szCs w:val="28"/>
        </w:rPr>
      </w:pPr>
      <w:r>
        <w:rPr>
          <w:color w:val="000000"/>
          <w:sz w:val="28"/>
          <w:szCs w:val="28"/>
          <w:lang w:val="uk-UA"/>
        </w:rPr>
        <w:t xml:space="preserve">Никифорова </w:t>
      </w:r>
      <w:r>
        <w:rPr>
          <w:color w:val="000000"/>
          <w:sz w:val="28"/>
          <w:szCs w:val="28"/>
        </w:rPr>
        <w:t>С.П. Клинические и параклиничексие особенности постменопаузального остеопороза, индуцированного тотальной овариоэктомией, у женщин ре</w:t>
      </w:r>
      <w:r>
        <w:rPr>
          <w:color w:val="000000"/>
          <w:sz w:val="28"/>
          <w:szCs w:val="28"/>
          <w:lang w:val="uk-UA"/>
        </w:rPr>
        <w:t>п</w:t>
      </w:r>
      <w:r>
        <w:rPr>
          <w:color w:val="000000"/>
          <w:sz w:val="28"/>
          <w:szCs w:val="28"/>
        </w:rPr>
        <w:t>родуктивного возраста . – Дис. … канд. мед</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н</w:t>
      </w:r>
      <w:proofErr w:type="gramEnd"/>
      <w:r>
        <w:rPr>
          <w:color w:val="000000"/>
          <w:sz w:val="28"/>
          <w:szCs w:val="28"/>
        </w:rPr>
        <w:t>аук. – Днепропетровск, 2002. – 1</w:t>
      </w:r>
      <w:r>
        <w:rPr>
          <w:color w:val="000000"/>
          <w:sz w:val="28"/>
          <w:szCs w:val="28"/>
          <w:lang w:val="uk-UA"/>
        </w:rPr>
        <w:t>5</w:t>
      </w:r>
      <w:r>
        <w:rPr>
          <w:color w:val="000000"/>
          <w:sz w:val="28"/>
          <w:szCs w:val="28"/>
        </w:rPr>
        <w:t>8 с.</w:t>
      </w:r>
    </w:p>
    <w:p w:rsidR="002F40BE" w:rsidRDefault="002F40BE" w:rsidP="0014033F">
      <w:pPr>
        <w:widowControl w:val="0"/>
        <w:numPr>
          <w:ilvl w:val="0"/>
          <w:numId w:val="50"/>
        </w:numPr>
        <w:suppressAutoHyphens w:val="0"/>
        <w:autoSpaceDE w:val="0"/>
        <w:autoSpaceDN w:val="0"/>
        <w:adjustRightInd w:val="0"/>
        <w:spacing w:line="360" w:lineRule="auto"/>
        <w:ind w:left="0" w:firstLine="0"/>
        <w:jc w:val="both"/>
        <w:rPr>
          <w:spacing w:val="-13"/>
          <w:sz w:val="28"/>
          <w:szCs w:val="28"/>
          <w:lang w:val="uk-UA"/>
        </w:rPr>
      </w:pPr>
      <w:r w:rsidRPr="00135BB8">
        <w:rPr>
          <w:spacing w:val="-1"/>
          <w:sz w:val="28"/>
          <w:szCs w:val="28"/>
        </w:rPr>
        <w:t xml:space="preserve">Новиков </w:t>
      </w:r>
      <w:r w:rsidRPr="00135BB8">
        <w:rPr>
          <w:spacing w:val="-1"/>
          <w:sz w:val="28"/>
          <w:szCs w:val="28"/>
          <w:lang w:val="en-US"/>
        </w:rPr>
        <w:t>B</w:t>
      </w:r>
      <w:r w:rsidRPr="00135BB8">
        <w:rPr>
          <w:spacing w:val="-1"/>
          <w:sz w:val="28"/>
          <w:szCs w:val="28"/>
        </w:rPr>
        <w:t>.</w:t>
      </w:r>
      <w:r w:rsidRPr="00135BB8">
        <w:rPr>
          <w:spacing w:val="-1"/>
          <w:sz w:val="28"/>
          <w:szCs w:val="28"/>
          <w:lang w:val="en-US"/>
        </w:rPr>
        <w:t>C</w:t>
      </w:r>
      <w:r w:rsidRPr="00135BB8">
        <w:rPr>
          <w:spacing w:val="-1"/>
          <w:sz w:val="28"/>
          <w:szCs w:val="28"/>
        </w:rPr>
        <w:t>. Иммунофизиологические механизмы адаптации к экстремальным воздействиям</w:t>
      </w:r>
      <w:proofErr w:type="gramStart"/>
      <w:r w:rsidRPr="00135BB8">
        <w:rPr>
          <w:spacing w:val="-1"/>
          <w:sz w:val="28"/>
          <w:szCs w:val="28"/>
        </w:rPr>
        <w:t xml:space="preserve"> // Ф</w:t>
      </w:r>
      <w:proofErr w:type="gramEnd"/>
      <w:r w:rsidRPr="00135BB8">
        <w:rPr>
          <w:spacing w:val="-1"/>
          <w:sz w:val="28"/>
          <w:szCs w:val="28"/>
        </w:rPr>
        <w:t xml:space="preserve">изиол. </w:t>
      </w:r>
      <w:r>
        <w:rPr>
          <w:spacing w:val="-1"/>
          <w:sz w:val="28"/>
          <w:szCs w:val="28"/>
          <w:lang w:val="uk-UA"/>
        </w:rPr>
        <w:t>ч</w:t>
      </w:r>
      <w:r w:rsidRPr="00135BB8">
        <w:rPr>
          <w:spacing w:val="-1"/>
          <w:sz w:val="28"/>
          <w:szCs w:val="28"/>
        </w:rPr>
        <w:t>ел</w:t>
      </w:r>
      <w:r>
        <w:rPr>
          <w:spacing w:val="-1"/>
          <w:sz w:val="28"/>
          <w:szCs w:val="28"/>
          <w:lang w:val="uk-UA"/>
        </w:rPr>
        <w:t>.</w:t>
      </w:r>
      <w:r w:rsidRPr="00135BB8">
        <w:rPr>
          <w:spacing w:val="-1"/>
          <w:sz w:val="28"/>
          <w:szCs w:val="28"/>
        </w:rPr>
        <w:t xml:space="preserve"> </w:t>
      </w:r>
      <w:r>
        <w:rPr>
          <w:spacing w:val="-1"/>
          <w:sz w:val="28"/>
          <w:szCs w:val="28"/>
        </w:rPr>
        <w:t xml:space="preserve">– </w:t>
      </w:r>
      <w:r w:rsidRPr="00135BB8">
        <w:rPr>
          <w:spacing w:val="8"/>
          <w:sz w:val="28"/>
          <w:szCs w:val="28"/>
        </w:rPr>
        <w:t>1996.</w:t>
      </w:r>
      <w:r>
        <w:rPr>
          <w:spacing w:val="8"/>
          <w:sz w:val="28"/>
          <w:szCs w:val="28"/>
        </w:rPr>
        <w:t xml:space="preserve"> – </w:t>
      </w:r>
      <w:r w:rsidRPr="00135BB8">
        <w:rPr>
          <w:spacing w:val="8"/>
          <w:sz w:val="28"/>
          <w:szCs w:val="28"/>
        </w:rPr>
        <w:t>Т.22, №2.</w:t>
      </w:r>
      <w:r>
        <w:rPr>
          <w:spacing w:val="8"/>
          <w:sz w:val="28"/>
          <w:szCs w:val="28"/>
        </w:rPr>
        <w:t xml:space="preserve"> – </w:t>
      </w:r>
      <w:r w:rsidRPr="00135BB8">
        <w:rPr>
          <w:spacing w:val="8"/>
          <w:sz w:val="28"/>
          <w:szCs w:val="28"/>
        </w:rPr>
        <w:t>С. 25</w:t>
      </w:r>
      <w:r>
        <w:rPr>
          <w:spacing w:val="8"/>
          <w:sz w:val="28"/>
          <w:szCs w:val="28"/>
        </w:rPr>
        <w:t>–</w:t>
      </w:r>
      <w:r w:rsidRPr="00135BB8">
        <w:rPr>
          <w:spacing w:val="8"/>
          <w:sz w:val="28"/>
          <w:szCs w:val="28"/>
        </w:rPr>
        <w:t>34.</w:t>
      </w:r>
    </w:p>
    <w:p w:rsidR="002F40BE" w:rsidRDefault="002F40BE" w:rsidP="0014033F">
      <w:pPr>
        <w:widowControl w:val="0"/>
        <w:numPr>
          <w:ilvl w:val="0"/>
          <w:numId w:val="50"/>
        </w:numPr>
        <w:shd w:val="clear" w:color="auto" w:fill="FFFFFF"/>
        <w:suppressAutoHyphens w:val="0"/>
        <w:autoSpaceDE w:val="0"/>
        <w:autoSpaceDN w:val="0"/>
        <w:adjustRightInd w:val="0"/>
        <w:spacing w:line="360" w:lineRule="auto"/>
        <w:ind w:left="0" w:firstLine="0"/>
        <w:jc w:val="both"/>
        <w:rPr>
          <w:bCs/>
          <w:iCs/>
          <w:color w:val="000000"/>
          <w:sz w:val="28"/>
          <w:szCs w:val="28"/>
        </w:rPr>
      </w:pPr>
      <w:r>
        <w:rPr>
          <w:bCs/>
          <w:iCs/>
          <w:color w:val="000000"/>
          <w:sz w:val="28"/>
          <w:szCs w:val="28"/>
        </w:rPr>
        <w:t>Основы эндокринологии: Пер. с англ. // Ред. Д. Лейкок, П. Вайс. – М., 2001. – 695 с.</w:t>
      </w:r>
    </w:p>
    <w:p w:rsidR="002F40BE" w:rsidRPr="00126C3C" w:rsidRDefault="002F40BE" w:rsidP="0014033F">
      <w:pPr>
        <w:widowControl w:val="0"/>
        <w:numPr>
          <w:ilvl w:val="0"/>
          <w:numId w:val="50"/>
        </w:numPr>
        <w:suppressAutoHyphens w:val="0"/>
        <w:autoSpaceDE w:val="0"/>
        <w:autoSpaceDN w:val="0"/>
        <w:adjustRightInd w:val="0"/>
        <w:spacing w:line="360" w:lineRule="auto"/>
        <w:ind w:left="0" w:firstLine="0"/>
        <w:jc w:val="both"/>
        <w:rPr>
          <w:spacing w:val="-13"/>
          <w:sz w:val="28"/>
          <w:szCs w:val="28"/>
        </w:rPr>
      </w:pPr>
      <w:r>
        <w:rPr>
          <w:sz w:val="28"/>
          <w:szCs w:val="28"/>
          <w:lang w:val="uk-UA"/>
        </w:rPr>
        <w:t>Поворознюк В.В. Во</w:t>
      </w:r>
      <w:r>
        <w:rPr>
          <w:sz w:val="28"/>
          <w:szCs w:val="28"/>
        </w:rPr>
        <w:t>зрастные аспекты структурно–функционального состояния костной ткани населения Украины // Остеопороз и остеопатии – 2000. – №1. – С. 15</w:t>
      </w:r>
      <w:r>
        <w:rPr>
          <w:sz w:val="28"/>
          <w:szCs w:val="28"/>
          <w:lang w:val="uk-UA"/>
        </w:rPr>
        <w:t>–</w:t>
      </w:r>
      <w:r>
        <w:rPr>
          <w:sz w:val="28"/>
          <w:szCs w:val="28"/>
        </w:rPr>
        <w:t>22.</w:t>
      </w:r>
    </w:p>
    <w:p w:rsidR="002F40BE" w:rsidRPr="00E45353" w:rsidRDefault="002F40BE" w:rsidP="0014033F">
      <w:pPr>
        <w:widowControl w:val="0"/>
        <w:numPr>
          <w:ilvl w:val="0"/>
          <w:numId w:val="50"/>
        </w:numPr>
        <w:suppressAutoHyphens w:val="0"/>
        <w:autoSpaceDE w:val="0"/>
        <w:autoSpaceDN w:val="0"/>
        <w:adjustRightInd w:val="0"/>
        <w:spacing w:line="360" w:lineRule="auto"/>
        <w:ind w:left="0" w:firstLine="0"/>
        <w:jc w:val="both"/>
        <w:rPr>
          <w:sz w:val="28"/>
          <w:szCs w:val="28"/>
          <w:lang w:val="uk-UA"/>
        </w:rPr>
      </w:pPr>
      <w:r w:rsidRPr="00E45353">
        <w:rPr>
          <w:sz w:val="28"/>
          <w:szCs w:val="28"/>
          <w:lang w:val="uk-UA"/>
        </w:rPr>
        <w:lastRenderedPageBreak/>
        <w:t>Поворознюк В.В. Остеопороз в Україні: медико</w:t>
      </w:r>
      <w:r>
        <w:rPr>
          <w:sz w:val="28"/>
          <w:szCs w:val="28"/>
          <w:lang w:val="uk-UA"/>
        </w:rPr>
        <w:t>–</w:t>
      </w:r>
      <w:r w:rsidRPr="00E45353">
        <w:rPr>
          <w:sz w:val="28"/>
          <w:szCs w:val="28"/>
          <w:lang w:val="uk-UA"/>
        </w:rPr>
        <w:t xml:space="preserve">соціальні проблеми та шляхи їх вирішення // Остеопороз: епідеміологія, клініка, діагностика, профілактика та лікування : Матеріали І Української наук. – практ. конф. (Київ, грудень 1995 р.)  </w:t>
      </w:r>
      <w:r>
        <w:rPr>
          <w:sz w:val="28"/>
          <w:szCs w:val="28"/>
          <w:lang w:val="uk-UA"/>
        </w:rPr>
        <w:t>–</w:t>
      </w:r>
      <w:r w:rsidRPr="00E45353">
        <w:rPr>
          <w:sz w:val="28"/>
          <w:szCs w:val="28"/>
          <w:lang w:val="uk-UA"/>
        </w:rPr>
        <w:t xml:space="preserve"> К.: Ін</w:t>
      </w:r>
      <w:r>
        <w:rPr>
          <w:sz w:val="28"/>
          <w:szCs w:val="28"/>
          <w:lang w:val="uk-UA"/>
        </w:rPr>
        <w:t>с.</w:t>
      </w:r>
      <w:r w:rsidRPr="00E45353">
        <w:rPr>
          <w:sz w:val="28"/>
          <w:szCs w:val="28"/>
          <w:lang w:val="uk-UA"/>
        </w:rPr>
        <w:t xml:space="preserve"> геронтології АМН України, 1995. – С. 3</w:t>
      </w:r>
      <w:r>
        <w:rPr>
          <w:sz w:val="28"/>
          <w:szCs w:val="28"/>
          <w:lang w:val="uk-UA"/>
        </w:rPr>
        <w:t>–</w:t>
      </w:r>
      <w:r w:rsidRPr="00E45353">
        <w:rPr>
          <w:sz w:val="28"/>
          <w:szCs w:val="28"/>
          <w:lang w:val="uk-UA"/>
        </w:rPr>
        <w:t>6.</w:t>
      </w:r>
    </w:p>
    <w:p w:rsidR="002F40BE" w:rsidRDefault="002F40BE" w:rsidP="0014033F">
      <w:pPr>
        <w:numPr>
          <w:ilvl w:val="0"/>
          <w:numId w:val="50"/>
        </w:numPr>
        <w:suppressAutoHyphens w:val="0"/>
        <w:spacing w:line="360" w:lineRule="auto"/>
        <w:ind w:left="0" w:firstLine="0"/>
        <w:jc w:val="both"/>
        <w:rPr>
          <w:sz w:val="28"/>
          <w:szCs w:val="28"/>
        </w:rPr>
      </w:pPr>
      <w:r>
        <w:rPr>
          <w:sz w:val="28"/>
          <w:szCs w:val="28"/>
        </w:rPr>
        <w:t>Поворознюк В.В. Остеопороз позвоночника: механизмы развития, факторы риска, клиника, диагностика, профилактика и лечение // Повреждения позвоночника и спинного мозга (механизмы, клиника, диагностика и лечение) / Под ред. Н.Е. Полищука, Н.А. Коржа, В.Я. Фищенко. – К.: Книга плюс, 2001. – С. 272</w:t>
      </w:r>
      <w:r>
        <w:rPr>
          <w:sz w:val="28"/>
          <w:szCs w:val="28"/>
          <w:lang w:val="uk-UA"/>
        </w:rPr>
        <w:t>–</w:t>
      </w:r>
      <w:r>
        <w:rPr>
          <w:sz w:val="28"/>
          <w:szCs w:val="28"/>
        </w:rPr>
        <w:t>304.</w:t>
      </w:r>
    </w:p>
    <w:p w:rsidR="002F40BE" w:rsidRDefault="002F40BE" w:rsidP="0014033F">
      <w:pPr>
        <w:widowControl w:val="0"/>
        <w:numPr>
          <w:ilvl w:val="0"/>
          <w:numId w:val="50"/>
        </w:numPr>
        <w:shd w:val="clear" w:color="auto" w:fill="FFFFFF"/>
        <w:suppressAutoHyphens w:val="0"/>
        <w:autoSpaceDE w:val="0"/>
        <w:autoSpaceDN w:val="0"/>
        <w:adjustRightInd w:val="0"/>
        <w:spacing w:line="360" w:lineRule="auto"/>
        <w:ind w:left="0" w:firstLine="0"/>
        <w:jc w:val="both"/>
        <w:rPr>
          <w:bCs/>
          <w:iCs/>
          <w:color w:val="000000"/>
          <w:sz w:val="28"/>
          <w:szCs w:val="28"/>
          <w:lang w:val="uk-UA"/>
        </w:rPr>
      </w:pPr>
      <w:r>
        <w:rPr>
          <w:bCs/>
          <w:iCs/>
          <w:color w:val="000000"/>
          <w:sz w:val="28"/>
          <w:szCs w:val="28"/>
          <w:lang w:val="uk-UA"/>
        </w:rPr>
        <w:t>Поворознюк В.В. Остеопороз при беременности и лактации. //</w:t>
      </w:r>
      <w:r w:rsidRPr="00F53088">
        <w:rPr>
          <w:bCs/>
          <w:iCs/>
          <w:color w:val="000000"/>
          <w:sz w:val="28"/>
          <w:szCs w:val="28"/>
        </w:rPr>
        <w:t xml:space="preserve"> </w:t>
      </w:r>
      <w:r>
        <w:rPr>
          <w:bCs/>
          <w:iCs/>
          <w:color w:val="000000"/>
          <w:sz w:val="28"/>
          <w:szCs w:val="28"/>
          <w:lang w:val="uk-UA"/>
        </w:rPr>
        <w:t>Клінічні лекції</w:t>
      </w:r>
      <w:r w:rsidRPr="00F53088">
        <w:rPr>
          <w:bCs/>
          <w:iCs/>
          <w:color w:val="000000"/>
          <w:sz w:val="28"/>
          <w:szCs w:val="28"/>
        </w:rPr>
        <w:t xml:space="preserve"> </w:t>
      </w:r>
      <w:r>
        <w:rPr>
          <w:bCs/>
          <w:iCs/>
          <w:color w:val="000000"/>
          <w:sz w:val="28"/>
          <w:szCs w:val="28"/>
          <w:lang w:val="uk-UA"/>
        </w:rPr>
        <w:t>–</w:t>
      </w:r>
      <w:r w:rsidRPr="00F53088">
        <w:rPr>
          <w:bCs/>
          <w:iCs/>
          <w:color w:val="000000"/>
          <w:sz w:val="28"/>
          <w:szCs w:val="28"/>
        </w:rPr>
        <w:t xml:space="preserve"> 2000</w:t>
      </w:r>
      <w:r>
        <w:rPr>
          <w:bCs/>
          <w:iCs/>
          <w:color w:val="000000"/>
          <w:sz w:val="28"/>
          <w:szCs w:val="28"/>
          <w:lang w:val="uk-UA"/>
        </w:rPr>
        <w:t>. –Т.6, №1. – С. 70–81.</w:t>
      </w:r>
    </w:p>
    <w:p w:rsidR="002F40BE" w:rsidRPr="001E4018" w:rsidRDefault="002F40BE" w:rsidP="0014033F">
      <w:pPr>
        <w:numPr>
          <w:ilvl w:val="0"/>
          <w:numId w:val="50"/>
        </w:numPr>
        <w:suppressAutoHyphens w:val="0"/>
        <w:spacing w:line="360" w:lineRule="auto"/>
        <w:ind w:left="0" w:firstLine="0"/>
        <w:jc w:val="both"/>
        <w:rPr>
          <w:sz w:val="28"/>
          <w:szCs w:val="28"/>
          <w:lang w:val="uk-UA"/>
        </w:rPr>
      </w:pPr>
      <w:r w:rsidRPr="001E4018">
        <w:rPr>
          <w:sz w:val="28"/>
          <w:szCs w:val="28"/>
          <w:lang w:val="uk-UA"/>
        </w:rPr>
        <w:t>По</w:t>
      </w:r>
      <w:r>
        <w:rPr>
          <w:sz w:val="28"/>
          <w:szCs w:val="28"/>
          <w:lang w:val="uk-UA"/>
        </w:rPr>
        <w:t>ворознюк В.В. Остеопороз та біохімічні маркери метаболізму кісткової тканини // Лабораторна діагностика. – 2002. – №1. – С. 53–60.</w:t>
      </w:r>
    </w:p>
    <w:p w:rsidR="002F40BE" w:rsidRPr="00135BB8" w:rsidRDefault="002F40BE" w:rsidP="0014033F">
      <w:pPr>
        <w:widowControl w:val="0"/>
        <w:numPr>
          <w:ilvl w:val="0"/>
          <w:numId w:val="50"/>
        </w:numPr>
        <w:suppressAutoHyphens w:val="0"/>
        <w:autoSpaceDE w:val="0"/>
        <w:autoSpaceDN w:val="0"/>
        <w:adjustRightInd w:val="0"/>
        <w:spacing w:line="360" w:lineRule="auto"/>
        <w:ind w:left="0" w:firstLine="0"/>
        <w:jc w:val="both"/>
        <w:rPr>
          <w:spacing w:val="-10"/>
          <w:sz w:val="28"/>
          <w:szCs w:val="28"/>
        </w:rPr>
      </w:pPr>
      <w:r w:rsidRPr="00135BB8">
        <w:rPr>
          <w:spacing w:val="-1"/>
          <w:sz w:val="28"/>
          <w:szCs w:val="28"/>
        </w:rPr>
        <w:t>Поворознюк В.В. Структурно</w:t>
      </w:r>
      <w:r>
        <w:rPr>
          <w:spacing w:val="-1"/>
          <w:sz w:val="28"/>
          <w:szCs w:val="28"/>
        </w:rPr>
        <w:t>–</w:t>
      </w:r>
      <w:r w:rsidRPr="00135BB8">
        <w:rPr>
          <w:spacing w:val="-1"/>
          <w:sz w:val="28"/>
          <w:szCs w:val="28"/>
        </w:rPr>
        <w:t>функциональный возраст опорно</w:t>
      </w:r>
      <w:r>
        <w:rPr>
          <w:spacing w:val="-1"/>
          <w:sz w:val="28"/>
          <w:szCs w:val="28"/>
        </w:rPr>
        <w:t>–</w:t>
      </w:r>
      <w:r w:rsidRPr="00135BB8">
        <w:rPr>
          <w:spacing w:val="-1"/>
          <w:sz w:val="28"/>
          <w:szCs w:val="28"/>
        </w:rPr>
        <w:t>двигательного аппарата // Актуальные пробле</w:t>
      </w:r>
      <w:r w:rsidRPr="00135BB8">
        <w:rPr>
          <w:spacing w:val="3"/>
          <w:sz w:val="28"/>
          <w:szCs w:val="28"/>
        </w:rPr>
        <w:t xml:space="preserve">мы артровертебрологии. </w:t>
      </w:r>
      <w:r>
        <w:rPr>
          <w:spacing w:val="3"/>
          <w:sz w:val="28"/>
          <w:szCs w:val="28"/>
        </w:rPr>
        <w:t>–</w:t>
      </w:r>
      <w:r w:rsidRPr="00135BB8">
        <w:rPr>
          <w:spacing w:val="3"/>
          <w:sz w:val="28"/>
          <w:szCs w:val="28"/>
        </w:rPr>
        <w:t xml:space="preserve"> Киев. 1994.</w:t>
      </w:r>
      <w:r>
        <w:rPr>
          <w:spacing w:val="3"/>
          <w:sz w:val="28"/>
          <w:szCs w:val="28"/>
        </w:rPr>
        <w:t>–</w:t>
      </w:r>
      <w:r w:rsidRPr="00135BB8">
        <w:rPr>
          <w:spacing w:val="3"/>
          <w:sz w:val="28"/>
          <w:szCs w:val="28"/>
        </w:rPr>
        <w:t>С. 14</w:t>
      </w:r>
      <w:r>
        <w:rPr>
          <w:spacing w:val="3"/>
          <w:sz w:val="28"/>
          <w:szCs w:val="28"/>
        </w:rPr>
        <w:t>–</w:t>
      </w:r>
      <w:r w:rsidRPr="00135BB8">
        <w:rPr>
          <w:spacing w:val="3"/>
          <w:sz w:val="28"/>
          <w:szCs w:val="28"/>
        </w:rPr>
        <w:t>20.</w:t>
      </w:r>
    </w:p>
    <w:p w:rsidR="002F40BE" w:rsidRPr="00EF0965"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lang w:val="uk-UA"/>
        </w:rPr>
        <w:t>Поворознюк В.В. Ультразвуковая денситометрия в оценке структурно–функционального состояния костной ткани // Ортопедия, травматология и протезирование. – 2001. – №1. – С. 112–133.</w:t>
      </w:r>
    </w:p>
    <w:p w:rsidR="002F40BE" w:rsidRPr="00F53088" w:rsidRDefault="002F40BE" w:rsidP="0014033F">
      <w:pPr>
        <w:widowControl w:val="0"/>
        <w:numPr>
          <w:ilvl w:val="0"/>
          <w:numId w:val="50"/>
        </w:numPr>
        <w:shd w:val="clear" w:color="auto" w:fill="FFFFFF"/>
        <w:suppressAutoHyphens w:val="0"/>
        <w:autoSpaceDE w:val="0"/>
        <w:autoSpaceDN w:val="0"/>
        <w:adjustRightInd w:val="0"/>
        <w:spacing w:line="360" w:lineRule="auto"/>
        <w:ind w:left="0" w:firstLine="0"/>
        <w:jc w:val="both"/>
        <w:rPr>
          <w:bCs/>
          <w:iCs/>
          <w:color w:val="000000"/>
          <w:sz w:val="28"/>
          <w:szCs w:val="28"/>
          <w:lang w:val="uk-UA"/>
        </w:rPr>
      </w:pPr>
      <w:r>
        <w:rPr>
          <w:bCs/>
          <w:iCs/>
          <w:color w:val="000000"/>
          <w:sz w:val="28"/>
          <w:szCs w:val="28"/>
          <w:lang w:val="uk-UA"/>
        </w:rPr>
        <w:t>Поворознюк В.В., Нейко Є.М., Головач І.Ю. Глюкокортикоїд–індукований остеопороз. – К.: ТМК, 2000. – 206 с.</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rPr>
        <w:t>Поворознюк В.В., Орлик Т.В., Коломиец Е.Н. Оссеин–гидроксилапатитный комплекс (остеогенон) в профилактике и лечении остеопороза и его ослож</w:t>
      </w:r>
      <w:r>
        <w:rPr>
          <w:color w:val="000000"/>
          <w:sz w:val="28"/>
          <w:szCs w:val="28"/>
          <w:lang w:val="uk-UA"/>
        </w:rPr>
        <w:t>н</w:t>
      </w:r>
      <w:r>
        <w:rPr>
          <w:color w:val="000000"/>
          <w:sz w:val="28"/>
          <w:szCs w:val="28"/>
        </w:rPr>
        <w:t>ений // Ортопедия, травматология и протезирование. – 2004. – №1. – С. 121–132.</w:t>
      </w:r>
    </w:p>
    <w:p w:rsidR="002F40BE" w:rsidRPr="00135BB8" w:rsidRDefault="002F40BE" w:rsidP="0014033F">
      <w:pPr>
        <w:widowControl w:val="0"/>
        <w:numPr>
          <w:ilvl w:val="0"/>
          <w:numId w:val="50"/>
        </w:numPr>
        <w:suppressAutoHyphens w:val="0"/>
        <w:autoSpaceDE w:val="0"/>
        <w:autoSpaceDN w:val="0"/>
        <w:adjustRightInd w:val="0"/>
        <w:spacing w:line="360" w:lineRule="auto"/>
        <w:ind w:left="0" w:firstLine="0"/>
        <w:jc w:val="both"/>
        <w:rPr>
          <w:spacing w:val="-10"/>
          <w:sz w:val="28"/>
          <w:szCs w:val="28"/>
        </w:rPr>
      </w:pPr>
      <w:r w:rsidRPr="00135BB8">
        <w:rPr>
          <w:spacing w:val="1"/>
          <w:sz w:val="28"/>
          <w:szCs w:val="28"/>
        </w:rPr>
        <w:t xml:space="preserve">Подрушняк Е.П. Механизмы развития остеопороза // Проблемы остеологии. </w:t>
      </w:r>
      <w:r>
        <w:rPr>
          <w:spacing w:val="1"/>
          <w:sz w:val="28"/>
          <w:szCs w:val="28"/>
        </w:rPr>
        <w:t>–</w:t>
      </w:r>
      <w:r w:rsidRPr="00135BB8">
        <w:rPr>
          <w:spacing w:val="1"/>
          <w:sz w:val="28"/>
          <w:szCs w:val="28"/>
        </w:rPr>
        <w:t xml:space="preserve"> 1998. </w:t>
      </w:r>
      <w:r>
        <w:rPr>
          <w:spacing w:val="1"/>
          <w:sz w:val="28"/>
          <w:szCs w:val="28"/>
        </w:rPr>
        <w:t>–</w:t>
      </w:r>
      <w:r w:rsidRPr="00135BB8">
        <w:rPr>
          <w:spacing w:val="1"/>
          <w:sz w:val="28"/>
          <w:szCs w:val="28"/>
        </w:rPr>
        <w:t xml:space="preserve"> Т.1.</w:t>
      </w:r>
      <w:r>
        <w:rPr>
          <w:spacing w:val="1"/>
          <w:sz w:val="28"/>
          <w:szCs w:val="28"/>
        </w:rPr>
        <w:t>–</w:t>
      </w:r>
      <w:r w:rsidRPr="00135BB8">
        <w:rPr>
          <w:spacing w:val="1"/>
          <w:sz w:val="28"/>
          <w:szCs w:val="28"/>
        </w:rPr>
        <w:t xml:space="preserve">№1. </w:t>
      </w:r>
      <w:r>
        <w:rPr>
          <w:spacing w:val="1"/>
          <w:sz w:val="28"/>
          <w:szCs w:val="28"/>
        </w:rPr>
        <w:t>–</w:t>
      </w:r>
      <w:r w:rsidRPr="00135BB8">
        <w:rPr>
          <w:spacing w:val="1"/>
          <w:sz w:val="28"/>
          <w:szCs w:val="28"/>
        </w:rPr>
        <w:t>С. 59</w:t>
      </w:r>
      <w:r>
        <w:rPr>
          <w:spacing w:val="1"/>
          <w:sz w:val="28"/>
          <w:szCs w:val="28"/>
        </w:rPr>
        <w:t>–</w:t>
      </w:r>
      <w:r w:rsidRPr="00135BB8">
        <w:rPr>
          <w:spacing w:val="1"/>
          <w:sz w:val="28"/>
          <w:szCs w:val="28"/>
        </w:rPr>
        <w:t>64.</w:t>
      </w:r>
    </w:p>
    <w:p w:rsidR="002F40BE" w:rsidRPr="00135BB8" w:rsidRDefault="002F40BE" w:rsidP="0014033F">
      <w:pPr>
        <w:widowControl w:val="0"/>
        <w:numPr>
          <w:ilvl w:val="0"/>
          <w:numId w:val="50"/>
        </w:numPr>
        <w:suppressAutoHyphens w:val="0"/>
        <w:autoSpaceDE w:val="0"/>
        <w:autoSpaceDN w:val="0"/>
        <w:adjustRightInd w:val="0"/>
        <w:spacing w:line="360" w:lineRule="auto"/>
        <w:ind w:left="0" w:firstLine="0"/>
        <w:jc w:val="both"/>
        <w:rPr>
          <w:spacing w:val="-13"/>
          <w:sz w:val="28"/>
          <w:szCs w:val="28"/>
        </w:rPr>
      </w:pPr>
      <w:r w:rsidRPr="00135BB8">
        <w:rPr>
          <w:spacing w:val="2"/>
          <w:sz w:val="28"/>
          <w:szCs w:val="28"/>
        </w:rPr>
        <w:t xml:space="preserve">Подрушняк Е.П. </w:t>
      </w:r>
      <w:r>
        <w:rPr>
          <w:spacing w:val="2"/>
          <w:sz w:val="28"/>
          <w:szCs w:val="28"/>
        </w:rPr>
        <w:t>Остеопороз</w:t>
      </w:r>
      <w:r w:rsidRPr="00135BB8">
        <w:rPr>
          <w:spacing w:val="2"/>
          <w:sz w:val="28"/>
          <w:szCs w:val="28"/>
        </w:rPr>
        <w:t xml:space="preserve"> </w:t>
      </w:r>
      <w:r>
        <w:rPr>
          <w:spacing w:val="2"/>
          <w:sz w:val="28"/>
          <w:szCs w:val="28"/>
        </w:rPr>
        <w:t>–</w:t>
      </w:r>
      <w:r w:rsidRPr="00135BB8">
        <w:rPr>
          <w:spacing w:val="2"/>
          <w:sz w:val="28"/>
          <w:szCs w:val="28"/>
        </w:rPr>
        <w:t xml:space="preserve"> проблема века. </w:t>
      </w:r>
      <w:proofErr w:type="gramStart"/>
      <w:r>
        <w:rPr>
          <w:spacing w:val="2"/>
          <w:sz w:val="28"/>
          <w:szCs w:val="28"/>
          <w:lang w:val="uk-UA"/>
        </w:rPr>
        <w:t>–</w:t>
      </w:r>
      <w:r w:rsidRPr="00135BB8">
        <w:rPr>
          <w:spacing w:val="2"/>
          <w:sz w:val="28"/>
          <w:szCs w:val="28"/>
          <w:lang w:val="uk-UA"/>
        </w:rPr>
        <w:t>С</w:t>
      </w:r>
      <w:proofErr w:type="gramEnd"/>
      <w:r w:rsidRPr="00135BB8">
        <w:rPr>
          <w:spacing w:val="2"/>
          <w:sz w:val="28"/>
          <w:szCs w:val="28"/>
          <w:lang w:val="uk-UA"/>
        </w:rPr>
        <w:t xml:space="preserve">имферополь: </w:t>
      </w:r>
      <w:r w:rsidRPr="00135BB8">
        <w:rPr>
          <w:spacing w:val="2"/>
          <w:sz w:val="28"/>
          <w:szCs w:val="28"/>
        </w:rPr>
        <w:t xml:space="preserve">«Одиссей», 1997. </w:t>
      </w:r>
      <w:r>
        <w:rPr>
          <w:spacing w:val="2"/>
          <w:sz w:val="28"/>
          <w:szCs w:val="28"/>
        </w:rPr>
        <w:t>–</w:t>
      </w:r>
      <w:r w:rsidRPr="00135BB8">
        <w:rPr>
          <w:spacing w:val="2"/>
          <w:sz w:val="28"/>
          <w:szCs w:val="28"/>
        </w:rPr>
        <w:t>216с.</w:t>
      </w:r>
    </w:p>
    <w:p w:rsidR="002F40BE" w:rsidRPr="001E4018" w:rsidRDefault="002F40BE" w:rsidP="0014033F">
      <w:pPr>
        <w:widowControl w:val="0"/>
        <w:numPr>
          <w:ilvl w:val="0"/>
          <w:numId w:val="50"/>
        </w:numPr>
        <w:suppressAutoHyphens w:val="0"/>
        <w:autoSpaceDE w:val="0"/>
        <w:autoSpaceDN w:val="0"/>
        <w:adjustRightInd w:val="0"/>
        <w:spacing w:line="360" w:lineRule="auto"/>
        <w:ind w:left="0" w:firstLine="0"/>
        <w:jc w:val="both"/>
        <w:rPr>
          <w:sz w:val="28"/>
          <w:szCs w:val="28"/>
        </w:rPr>
      </w:pPr>
      <w:r>
        <w:rPr>
          <w:sz w:val="28"/>
          <w:szCs w:val="28"/>
          <w:lang w:val="uk-UA"/>
        </w:rPr>
        <w:t xml:space="preserve">Проблеми остеопорозу </w:t>
      </w:r>
      <w:r w:rsidRPr="00135BB8">
        <w:rPr>
          <w:spacing w:val="1"/>
          <w:sz w:val="28"/>
          <w:szCs w:val="28"/>
        </w:rPr>
        <w:t>/</w:t>
      </w:r>
      <w:r>
        <w:rPr>
          <w:spacing w:val="1"/>
          <w:sz w:val="28"/>
          <w:szCs w:val="28"/>
          <w:lang w:val="uk-UA"/>
        </w:rPr>
        <w:t xml:space="preserve"> </w:t>
      </w:r>
      <w:r>
        <w:rPr>
          <w:sz w:val="28"/>
          <w:szCs w:val="28"/>
          <w:lang w:val="uk-UA"/>
        </w:rPr>
        <w:t>За ред. Ковальчука Л.Я. – Тернопіль, укр. мед. книга, 2002. – 446с.</w:t>
      </w:r>
    </w:p>
    <w:p w:rsidR="002F40BE" w:rsidRPr="00C85928" w:rsidRDefault="002F40BE" w:rsidP="0014033F">
      <w:pPr>
        <w:widowControl w:val="0"/>
        <w:numPr>
          <w:ilvl w:val="0"/>
          <w:numId w:val="50"/>
        </w:numPr>
        <w:shd w:val="clear" w:color="auto" w:fill="FFFFFF"/>
        <w:tabs>
          <w:tab w:val="left" w:pos="1066"/>
        </w:tabs>
        <w:suppressAutoHyphens w:val="0"/>
        <w:autoSpaceDE w:val="0"/>
        <w:autoSpaceDN w:val="0"/>
        <w:adjustRightInd w:val="0"/>
        <w:spacing w:line="360" w:lineRule="auto"/>
        <w:ind w:left="0" w:firstLine="0"/>
        <w:jc w:val="both"/>
        <w:rPr>
          <w:bCs/>
          <w:color w:val="000000"/>
          <w:sz w:val="28"/>
          <w:szCs w:val="28"/>
          <w:lang w:val="uk-UA"/>
        </w:rPr>
      </w:pPr>
      <w:r w:rsidRPr="00820DAB">
        <w:rPr>
          <w:iCs/>
          <w:color w:val="000000"/>
          <w:sz w:val="28"/>
          <w:szCs w:val="28"/>
          <w:lang w:val="uk-UA"/>
        </w:rPr>
        <w:lastRenderedPageBreak/>
        <w:t xml:space="preserve">Решта </w:t>
      </w:r>
      <w:r w:rsidRPr="00820DAB">
        <w:rPr>
          <w:iCs/>
          <w:color w:val="000000"/>
          <w:sz w:val="28"/>
          <w:szCs w:val="28"/>
          <w:lang w:val="en-US"/>
        </w:rPr>
        <w:t>M</w:t>
      </w:r>
      <w:r w:rsidRPr="00C85928">
        <w:rPr>
          <w:iCs/>
          <w:color w:val="000000"/>
          <w:sz w:val="28"/>
          <w:szCs w:val="28"/>
          <w:lang w:val="uk-UA"/>
        </w:rPr>
        <w:t xml:space="preserve">. </w:t>
      </w:r>
      <w:r w:rsidRPr="00820DAB">
        <w:rPr>
          <w:iCs/>
          <w:color w:val="000000"/>
          <w:sz w:val="28"/>
          <w:szCs w:val="28"/>
          <w:lang w:val="uk-UA"/>
        </w:rPr>
        <w:t>А.,</w:t>
      </w:r>
      <w:r w:rsidRPr="00C85928">
        <w:rPr>
          <w:iCs/>
          <w:color w:val="000000"/>
          <w:sz w:val="28"/>
          <w:szCs w:val="28"/>
          <w:lang w:val="uk-UA"/>
        </w:rPr>
        <w:t xml:space="preserve"> Корзо Т. </w:t>
      </w:r>
      <w:r w:rsidRPr="00820DAB">
        <w:rPr>
          <w:iCs/>
          <w:color w:val="000000"/>
          <w:sz w:val="28"/>
          <w:szCs w:val="28"/>
          <w:lang w:val="en-US"/>
        </w:rPr>
        <w:t>M</w:t>
      </w:r>
      <w:r w:rsidRPr="00C85928">
        <w:rPr>
          <w:iCs/>
          <w:color w:val="000000"/>
          <w:sz w:val="28"/>
          <w:szCs w:val="28"/>
          <w:lang w:val="uk-UA"/>
        </w:rPr>
        <w:t xml:space="preserve">. </w:t>
      </w:r>
      <w:r w:rsidRPr="00C85928">
        <w:rPr>
          <w:color w:val="000000"/>
          <w:sz w:val="28"/>
          <w:szCs w:val="28"/>
          <w:lang w:val="uk-UA"/>
        </w:rPr>
        <w:t>Трансд</w:t>
      </w:r>
      <w:r>
        <w:rPr>
          <w:color w:val="000000"/>
          <w:sz w:val="28"/>
          <w:szCs w:val="28"/>
          <w:lang w:val="uk-UA"/>
        </w:rPr>
        <w:t>е</w:t>
      </w:r>
      <w:r w:rsidRPr="00C85928">
        <w:rPr>
          <w:color w:val="000000"/>
          <w:sz w:val="28"/>
          <w:szCs w:val="28"/>
          <w:lang w:val="uk-UA"/>
        </w:rPr>
        <w:t>рм</w:t>
      </w:r>
      <w:r>
        <w:rPr>
          <w:color w:val="000000"/>
          <w:sz w:val="28"/>
          <w:szCs w:val="28"/>
          <w:lang w:val="uk-UA"/>
        </w:rPr>
        <w:t>а</w:t>
      </w:r>
      <w:r w:rsidRPr="00C85928">
        <w:rPr>
          <w:color w:val="000000"/>
          <w:sz w:val="28"/>
          <w:szCs w:val="28"/>
          <w:lang w:val="uk-UA"/>
        </w:rPr>
        <w:t>льная</w:t>
      </w:r>
      <w:r w:rsidRPr="00820DAB">
        <w:rPr>
          <w:color w:val="000000"/>
          <w:sz w:val="28"/>
          <w:szCs w:val="28"/>
          <w:lang w:val="uk-UA"/>
        </w:rPr>
        <w:t xml:space="preserve"> </w:t>
      </w:r>
      <w:r w:rsidRPr="00C85928">
        <w:rPr>
          <w:color w:val="000000"/>
          <w:sz w:val="28"/>
          <w:szCs w:val="28"/>
          <w:lang w:val="uk-UA"/>
        </w:rPr>
        <w:t xml:space="preserve">заместительная гормональная терапия эстрагоном </w:t>
      </w:r>
      <w:r>
        <w:rPr>
          <w:color w:val="000000"/>
          <w:sz w:val="28"/>
          <w:szCs w:val="28"/>
          <w:lang w:val="uk-UA"/>
        </w:rPr>
        <w:t>-</w:t>
      </w:r>
      <w:r w:rsidRPr="00C85928">
        <w:rPr>
          <w:color w:val="000000"/>
          <w:sz w:val="28"/>
          <w:szCs w:val="28"/>
          <w:lang w:val="uk-UA"/>
        </w:rPr>
        <w:t xml:space="preserve"> пластырь "Климара" </w:t>
      </w:r>
      <w:r>
        <w:rPr>
          <w:color w:val="000000"/>
          <w:sz w:val="28"/>
          <w:szCs w:val="28"/>
          <w:lang w:val="uk-UA"/>
        </w:rPr>
        <w:t>-</w:t>
      </w:r>
      <w:r w:rsidRPr="00C85928">
        <w:rPr>
          <w:color w:val="000000"/>
          <w:sz w:val="28"/>
          <w:szCs w:val="28"/>
          <w:lang w:val="uk-UA"/>
        </w:rPr>
        <w:t xml:space="preserve"> </w:t>
      </w:r>
      <w:r>
        <w:rPr>
          <w:color w:val="000000"/>
          <w:sz w:val="28"/>
          <w:szCs w:val="28"/>
          <w:lang w:val="uk-UA"/>
        </w:rPr>
        <w:t>в</w:t>
      </w:r>
      <w:r w:rsidRPr="00C85928">
        <w:rPr>
          <w:color w:val="000000"/>
          <w:sz w:val="28"/>
          <w:szCs w:val="28"/>
          <w:lang w:val="uk-UA"/>
        </w:rPr>
        <w:t xml:space="preserve"> пери</w:t>
      </w:r>
      <w:r>
        <w:rPr>
          <w:color w:val="000000"/>
          <w:sz w:val="28"/>
          <w:szCs w:val="28"/>
          <w:lang w:val="uk-UA"/>
        </w:rPr>
        <w:t>-</w:t>
      </w:r>
      <w:r w:rsidRPr="00C85928">
        <w:rPr>
          <w:color w:val="000000"/>
          <w:sz w:val="28"/>
          <w:szCs w:val="28"/>
          <w:lang w:val="uk-UA"/>
        </w:rPr>
        <w:t xml:space="preserve"> и постменопаузе</w:t>
      </w:r>
      <w:r>
        <w:rPr>
          <w:color w:val="000000"/>
          <w:sz w:val="28"/>
          <w:szCs w:val="28"/>
          <w:lang w:val="uk-UA"/>
        </w:rPr>
        <w:t xml:space="preserve"> //</w:t>
      </w:r>
      <w:r w:rsidRPr="00C85928">
        <w:rPr>
          <w:color w:val="000000"/>
          <w:sz w:val="28"/>
          <w:szCs w:val="28"/>
          <w:lang w:val="uk-UA"/>
        </w:rPr>
        <w:t xml:space="preserve"> </w:t>
      </w:r>
      <w:r w:rsidRPr="00820DAB">
        <w:rPr>
          <w:color w:val="000000"/>
          <w:sz w:val="28"/>
          <w:szCs w:val="28"/>
          <w:lang w:val="uk-UA"/>
        </w:rPr>
        <w:t>Ост</w:t>
      </w:r>
      <w:r>
        <w:rPr>
          <w:color w:val="000000"/>
          <w:sz w:val="28"/>
          <w:szCs w:val="28"/>
          <w:lang w:val="uk-UA"/>
        </w:rPr>
        <w:t>е</w:t>
      </w:r>
      <w:r w:rsidRPr="00820DAB">
        <w:rPr>
          <w:color w:val="000000"/>
          <w:sz w:val="28"/>
          <w:szCs w:val="28"/>
          <w:lang w:val="uk-UA"/>
        </w:rPr>
        <w:t xml:space="preserve">опороз </w:t>
      </w:r>
      <w:r w:rsidRPr="00C85928">
        <w:rPr>
          <w:color w:val="000000"/>
          <w:sz w:val="28"/>
          <w:szCs w:val="28"/>
          <w:lang w:val="uk-UA"/>
        </w:rPr>
        <w:t xml:space="preserve">и остеопатии. </w:t>
      </w:r>
      <w:r>
        <w:rPr>
          <w:color w:val="000000"/>
          <w:sz w:val="28"/>
          <w:szCs w:val="28"/>
          <w:lang w:val="uk-UA"/>
        </w:rPr>
        <w:t xml:space="preserve">– </w:t>
      </w:r>
      <w:r w:rsidRPr="00C85928">
        <w:rPr>
          <w:color w:val="000000"/>
          <w:sz w:val="28"/>
          <w:szCs w:val="28"/>
          <w:lang w:val="uk-UA"/>
        </w:rPr>
        <w:t>1999</w:t>
      </w:r>
      <w:r>
        <w:rPr>
          <w:color w:val="000000"/>
          <w:sz w:val="28"/>
          <w:szCs w:val="28"/>
          <w:lang w:val="uk-UA"/>
        </w:rPr>
        <w:t>. – №</w:t>
      </w:r>
      <w:r w:rsidRPr="00C85928">
        <w:rPr>
          <w:color w:val="000000"/>
          <w:sz w:val="28"/>
          <w:szCs w:val="28"/>
          <w:lang w:val="uk-UA"/>
        </w:rPr>
        <w:t xml:space="preserve"> 2</w:t>
      </w:r>
      <w:r>
        <w:rPr>
          <w:color w:val="000000"/>
          <w:sz w:val="28"/>
          <w:szCs w:val="28"/>
          <w:lang w:val="uk-UA"/>
        </w:rPr>
        <w:t>. – С.</w:t>
      </w:r>
      <w:r w:rsidRPr="00C85928">
        <w:rPr>
          <w:color w:val="000000"/>
          <w:sz w:val="28"/>
          <w:szCs w:val="28"/>
          <w:lang w:val="uk-UA"/>
        </w:rPr>
        <w:t xml:space="preserve"> 20</w:t>
      </w:r>
      <w:r>
        <w:rPr>
          <w:color w:val="000000"/>
          <w:sz w:val="28"/>
          <w:szCs w:val="28"/>
          <w:lang w:val="uk-UA"/>
        </w:rPr>
        <w:t>–</w:t>
      </w:r>
      <w:r w:rsidRPr="00C85928">
        <w:rPr>
          <w:color w:val="000000"/>
          <w:sz w:val="28"/>
          <w:szCs w:val="28"/>
          <w:lang w:val="uk-UA"/>
        </w:rPr>
        <w:t>22.</w:t>
      </w:r>
    </w:p>
    <w:p w:rsidR="002F40BE" w:rsidRPr="00414B14" w:rsidRDefault="002F40BE" w:rsidP="0014033F">
      <w:pPr>
        <w:numPr>
          <w:ilvl w:val="0"/>
          <w:numId w:val="50"/>
        </w:numPr>
        <w:suppressAutoHyphens w:val="0"/>
        <w:spacing w:line="360" w:lineRule="auto"/>
        <w:ind w:left="0" w:firstLine="0"/>
        <w:jc w:val="both"/>
        <w:rPr>
          <w:sz w:val="28"/>
          <w:szCs w:val="28"/>
        </w:rPr>
      </w:pPr>
      <w:r>
        <w:rPr>
          <w:sz w:val="28"/>
          <w:szCs w:val="28"/>
          <w:lang w:val="uk-UA"/>
        </w:rPr>
        <w:t>Риггз Л.Б., Мелтон Л.Дж. Остеопороз: этиология, диагностика, лечение. – СПб: БИНОМ, 2000. – 560 с.</w:t>
      </w:r>
    </w:p>
    <w:p w:rsidR="002F40BE" w:rsidRPr="00820DAB" w:rsidRDefault="002F40BE" w:rsidP="0014033F">
      <w:pPr>
        <w:widowControl w:val="0"/>
        <w:numPr>
          <w:ilvl w:val="0"/>
          <w:numId w:val="50"/>
        </w:numPr>
        <w:shd w:val="clear" w:color="auto" w:fill="FFFFFF"/>
        <w:tabs>
          <w:tab w:val="left" w:pos="0"/>
          <w:tab w:val="left" w:pos="259"/>
        </w:tabs>
        <w:suppressAutoHyphens w:val="0"/>
        <w:autoSpaceDE w:val="0"/>
        <w:autoSpaceDN w:val="0"/>
        <w:adjustRightInd w:val="0"/>
        <w:spacing w:line="360" w:lineRule="auto"/>
        <w:ind w:left="0" w:firstLine="0"/>
        <w:jc w:val="both"/>
        <w:rPr>
          <w:color w:val="000000"/>
          <w:sz w:val="28"/>
          <w:szCs w:val="28"/>
        </w:rPr>
      </w:pPr>
      <w:r w:rsidRPr="00820DAB">
        <w:rPr>
          <w:iCs/>
          <w:color w:val="000000"/>
          <w:sz w:val="28"/>
          <w:szCs w:val="28"/>
        </w:rPr>
        <w:t xml:space="preserve">Родионова </w:t>
      </w:r>
      <w:r w:rsidRPr="00820DAB">
        <w:rPr>
          <w:color w:val="000000"/>
          <w:sz w:val="28"/>
          <w:szCs w:val="28"/>
        </w:rPr>
        <w:t xml:space="preserve">С. С,  </w:t>
      </w:r>
      <w:r w:rsidRPr="00820DAB">
        <w:rPr>
          <w:iCs/>
          <w:color w:val="000000"/>
          <w:sz w:val="28"/>
          <w:szCs w:val="28"/>
        </w:rPr>
        <w:t xml:space="preserve">Колондаев А. Ф.,  Соколов В. А. </w:t>
      </w:r>
      <w:r w:rsidRPr="00820DAB">
        <w:rPr>
          <w:color w:val="000000"/>
          <w:sz w:val="28"/>
          <w:szCs w:val="28"/>
        </w:rPr>
        <w:t>Результаты использования препарата "Ост</w:t>
      </w:r>
      <w:r>
        <w:rPr>
          <w:color w:val="000000"/>
          <w:sz w:val="28"/>
          <w:szCs w:val="28"/>
          <w:lang w:val="uk-UA"/>
        </w:rPr>
        <w:t>е</w:t>
      </w:r>
      <w:r w:rsidRPr="00820DAB">
        <w:rPr>
          <w:color w:val="000000"/>
          <w:sz w:val="28"/>
          <w:szCs w:val="28"/>
        </w:rPr>
        <w:t>ог</w:t>
      </w:r>
      <w:r>
        <w:rPr>
          <w:color w:val="000000"/>
          <w:sz w:val="28"/>
          <w:szCs w:val="28"/>
          <w:lang w:val="uk-UA"/>
        </w:rPr>
        <w:t>е</w:t>
      </w:r>
      <w:r w:rsidRPr="00820DAB">
        <w:rPr>
          <w:color w:val="000000"/>
          <w:sz w:val="28"/>
          <w:szCs w:val="28"/>
        </w:rPr>
        <w:t>нон" у пациенто</w:t>
      </w:r>
      <w:r>
        <w:rPr>
          <w:color w:val="000000"/>
          <w:sz w:val="28"/>
          <w:szCs w:val="28"/>
          <w:lang w:val="uk-UA"/>
        </w:rPr>
        <w:t>в</w:t>
      </w:r>
      <w:r w:rsidRPr="00820DAB">
        <w:rPr>
          <w:color w:val="000000"/>
          <w:sz w:val="28"/>
          <w:szCs w:val="28"/>
        </w:rPr>
        <w:t xml:space="preserve"> с различной патологией опорно</w:t>
      </w:r>
      <w:r>
        <w:rPr>
          <w:color w:val="000000"/>
          <w:sz w:val="28"/>
          <w:szCs w:val="28"/>
        </w:rPr>
        <w:t>-</w:t>
      </w:r>
      <w:r w:rsidRPr="00820DAB">
        <w:rPr>
          <w:color w:val="000000"/>
          <w:sz w:val="28"/>
          <w:szCs w:val="28"/>
        </w:rPr>
        <w:t>д</w:t>
      </w:r>
      <w:r>
        <w:rPr>
          <w:color w:val="000000"/>
          <w:sz w:val="28"/>
          <w:szCs w:val="28"/>
          <w:lang w:val="uk-UA"/>
        </w:rPr>
        <w:t>в</w:t>
      </w:r>
      <w:r w:rsidRPr="00820DAB">
        <w:rPr>
          <w:color w:val="000000"/>
          <w:sz w:val="28"/>
          <w:szCs w:val="28"/>
        </w:rPr>
        <w:t xml:space="preserve">игательного аппарата. </w:t>
      </w:r>
      <w:r>
        <w:rPr>
          <w:color w:val="000000"/>
          <w:sz w:val="28"/>
          <w:szCs w:val="28"/>
          <w:lang w:val="uk-UA"/>
        </w:rPr>
        <w:t>//</w:t>
      </w:r>
      <w:r w:rsidRPr="00820DAB">
        <w:rPr>
          <w:color w:val="000000"/>
          <w:sz w:val="28"/>
          <w:szCs w:val="28"/>
        </w:rPr>
        <w:t>Ост</w:t>
      </w:r>
      <w:r>
        <w:rPr>
          <w:color w:val="000000"/>
          <w:sz w:val="28"/>
          <w:szCs w:val="28"/>
          <w:lang w:val="uk-UA"/>
        </w:rPr>
        <w:t>е</w:t>
      </w:r>
      <w:r w:rsidRPr="00820DAB">
        <w:rPr>
          <w:color w:val="000000"/>
          <w:sz w:val="28"/>
          <w:szCs w:val="28"/>
        </w:rPr>
        <w:t xml:space="preserve">опороз и остеопатии. </w:t>
      </w:r>
      <w:r>
        <w:rPr>
          <w:color w:val="000000"/>
          <w:sz w:val="28"/>
          <w:szCs w:val="28"/>
          <w:lang w:val="uk-UA"/>
        </w:rPr>
        <w:t xml:space="preserve">– </w:t>
      </w:r>
      <w:r w:rsidRPr="00820DAB">
        <w:rPr>
          <w:color w:val="000000"/>
          <w:sz w:val="28"/>
          <w:szCs w:val="28"/>
        </w:rPr>
        <w:t>1999</w:t>
      </w:r>
      <w:r>
        <w:rPr>
          <w:color w:val="000000"/>
          <w:sz w:val="28"/>
          <w:szCs w:val="28"/>
          <w:lang w:val="uk-UA"/>
        </w:rPr>
        <w:t>. – №</w:t>
      </w:r>
      <w:r w:rsidRPr="00820DAB">
        <w:rPr>
          <w:color w:val="000000"/>
          <w:sz w:val="28"/>
          <w:szCs w:val="28"/>
        </w:rPr>
        <w:t xml:space="preserve"> 1</w:t>
      </w:r>
      <w:r>
        <w:rPr>
          <w:color w:val="000000"/>
          <w:sz w:val="28"/>
          <w:szCs w:val="28"/>
          <w:lang w:val="uk-UA"/>
        </w:rPr>
        <w:t>. – С.</w:t>
      </w:r>
      <w:r w:rsidRPr="00820DAB">
        <w:rPr>
          <w:color w:val="000000"/>
          <w:sz w:val="28"/>
          <w:szCs w:val="28"/>
        </w:rPr>
        <w:t xml:space="preserve"> 43</w:t>
      </w:r>
      <w:r>
        <w:rPr>
          <w:color w:val="000000"/>
          <w:sz w:val="28"/>
          <w:szCs w:val="28"/>
        </w:rPr>
        <w:t>–</w:t>
      </w:r>
      <w:r w:rsidRPr="00820DAB">
        <w:rPr>
          <w:color w:val="000000"/>
          <w:sz w:val="28"/>
          <w:szCs w:val="28"/>
        </w:rPr>
        <w:t>45.</w:t>
      </w:r>
    </w:p>
    <w:p w:rsidR="002F40BE" w:rsidRDefault="002F40BE" w:rsidP="0014033F">
      <w:pPr>
        <w:widowControl w:val="0"/>
        <w:numPr>
          <w:ilvl w:val="0"/>
          <w:numId w:val="50"/>
        </w:numPr>
        <w:shd w:val="clear" w:color="auto" w:fill="FFFFFF"/>
        <w:tabs>
          <w:tab w:val="left" w:pos="0"/>
          <w:tab w:val="left" w:pos="432"/>
        </w:tabs>
        <w:suppressAutoHyphens w:val="0"/>
        <w:autoSpaceDE w:val="0"/>
        <w:autoSpaceDN w:val="0"/>
        <w:adjustRightInd w:val="0"/>
        <w:spacing w:line="360" w:lineRule="auto"/>
        <w:ind w:left="0" w:firstLine="0"/>
        <w:jc w:val="both"/>
        <w:rPr>
          <w:color w:val="000000"/>
          <w:sz w:val="28"/>
          <w:szCs w:val="28"/>
          <w:lang w:val="uk-UA"/>
        </w:rPr>
      </w:pPr>
      <w:r w:rsidRPr="00820DAB">
        <w:rPr>
          <w:iCs/>
          <w:color w:val="000000"/>
          <w:sz w:val="28"/>
          <w:szCs w:val="28"/>
        </w:rPr>
        <w:t xml:space="preserve">Рожинская Л. Я. </w:t>
      </w:r>
      <w:proofErr w:type="gramStart"/>
      <w:r w:rsidRPr="00820DAB">
        <w:rPr>
          <w:color w:val="000000"/>
          <w:sz w:val="28"/>
          <w:szCs w:val="28"/>
        </w:rPr>
        <w:t>Системный</w:t>
      </w:r>
      <w:proofErr w:type="gramEnd"/>
      <w:r w:rsidRPr="00820DAB">
        <w:rPr>
          <w:color w:val="000000"/>
          <w:sz w:val="28"/>
          <w:szCs w:val="28"/>
        </w:rPr>
        <w:t xml:space="preserve"> остеопороз. </w:t>
      </w:r>
      <w:r>
        <w:rPr>
          <w:color w:val="000000"/>
          <w:sz w:val="28"/>
          <w:szCs w:val="28"/>
        </w:rPr>
        <w:t>–</w:t>
      </w:r>
      <w:r w:rsidRPr="00820DAB">
        <w:rPr>
          <w:color w:val="000000"/>
          <w:sz w:val="28"/>
          <w:szCs w:val="28"/>
        </w:rPr>
        <w:t xml:space="preserve"> М.: Издатель</w:t>
      </w:r>
      <w:r w:rsidRPr="00820DAB">
        <w:rPr>
          <w:color w:val="000000"/>
          <w:sz w:val="28"/>
          <w:szCs w:val="28"/>
          <w:lang w:val="uk-UA"/>
        </w:rPr>
        <w:t xml:space="preserve"> </w:t>
      </w:r>
      <w:r w:rsidRPr="00820DAB">
        <w:rPr>
          <w:color w:val="000000"/>
          <w:sz w:val="28"/>
          <w:szCs w:val="28"/>
        </w:rPr>
        <w:t>Мокеев</w:t>
      </w:r>
      <w:r>
        <w:rPr>
          <w:color w:val="000000"/>
          <w:sz w:val="28"/>
          <w:szCs w:val="28"/>
        </w:rPr>
        <w:t>,</w:t>
      </w:r>
      <w:r w:rsidRPr="00820DAB">
        <w:rPr>
          <w:color w:val="000000"/>
          <w:sz w:val="28"/>
          <w:szCs w:val="28"/>
        </w:rPr>
        <w:t xml:space="preserve"> 2000.</w:t>
      </w:r>
      <w:r>
        <w:rPr>
          <w:color w:val="000000"/>
          <w:sz w:val="28"/>
          <w:szCs w:val="28"/>
          <w:lang w:val="uk-UA"/>
        </w:rPr>
        <w:t xml:space="preserve"> – 195 с.</w:t>
      </w:r>
    </w:p>
    <w:p w:rsidR="002F40BE" w:rsidRPr="00820DAB"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rPr>
      </w:pPr>
      <w:r w:rsidRPr="00820DAB">
        <w:rPr>
          <w:iCs/>
          <w:color w:val="000000"/>
          <w:sz w:val="28"/>
          <w:szCs w:val="28"/>
          <w:lang w:val="uk-UA"/>
        </w:rPr>
        <w:t>Р</w:t>
      </w:r>
      <w:r>
        <w:rPr>
          <w:iCs/>
          <w:color w:val="000000"/>
          <w:sz w:val="28"/>
          <w:szCs w:val="28"/>
          <w:lang w:val="uk-UA"/>
        </w:rPr>
        <w:t>о</w:t>
      </w:r>
      <w:r w:rsidRPr="00820DAB">
        <w:rPr>
          <w:iCs/>
          <w:color w:val="000000"/>
          <w:sz w:val="28"/>
          <w:szCs w:val="28"/>
          <w:lang w:val="uk-UA"/>
        </w:rPr>
        <w:t>жинская Л.</w:t>
      </w:r>
      <w:r w:rsidRPr="00820DAB">
        <w:rPr>
          <w:iCs/>
          <w:color w:val="000000"/>
          <w:sz w:val="28"/>
          <w:szCs w:val="28"/>
        </w:rPr>
        <w:t xml:space="preserve"> Я</w:t>
      </w:r>
      <w:r>
        <w:rPr>
          <w:iCs/>
          <w:color w:val="000000"/>
          <w:sz w:val="28"/>
          <w:szCs w:val="28"/>
          <w:lang w:val="uk-UA"/>
        </w:rPr>
        <w:t>.</w:t>
      </w:r>
      <w:r w:rsidRPr="00820DAB">
        <w:rPr>
          <w:iCs/>
          <w:color w:val="000000"/>
          <w:sz w:val="28"/>
          <w:szCs w:val="28"/>
        </w:rPr>
        <w:t xml:space="preserve"> </w:t>
      </w:r>
      <w:r w:rsidRPr="00820DAB">
        <w:rPr>
          <w:color w:val="000000"/>
          <w:sz w:val="28"/>
          <w:szCs w:val="28"/>
        </w:rPr>
        <w:t>Соли кальци</w:t>
      </w:r>
      <w:r>
        <w:rPr>
          <w:color w:val="000000"/>
          <w:sz w:val="28"/>
          <w:szCs w:val="28"/>
          <w:lang w:val="uk-UA"/>
        </w:rPr>
        <w:t>я</w:t>
      </w:r>
      <w:r w:rsidRPr="00820DAB">
        <w:rPr>
          <w:color w:val="000000"/>
          <w:sz w:val="28"/>
          <w:szCs w:val="28"/>
        </w:rPr>
        <w:t xml:space="preserve"> </w:t>
      </w:r>
      <w:r>
        <w:rPr>
          <w:color w:val="000000"/>
          <w:sz w:val="28"/>
          <w:szCs w:val="28"/>
          <w:lang w:val="uk-UA"/>
        </w:rPr>
        <w:t>в</w:t>
      </w:r>
      <w:r w:rsidRPr="00820DAB">
        <w:rPr>
          <w:color w:val="000000"/>
          <w:sz w:val="28"/>
          <w:szCs w:val="28"/>
          <w:lang w:val="uk-UA"/>
        </w:rPr>
        <w:t xml:space="preserve"> </w:t>
      </w:r>
      <w:r w:rsidRPr="00820DAB">
        <w:rPr>
          <w:color w:val="000000"/>
          <w:sz w:val="28"/>
          <w:szCs w:val="28"/>
        </w:rPr>
        <w:t>профилактике и лечении ост</w:t>
      </w:r>
      <w:r>
        <w:rPr>
          <w:color w:val="000000"/>
          <w:sz w:val="28"/>
          <w:szCs w:val="28"/>
          <w:lang w:val="uk-UA"/>
        </w:rPr>
        <w:t>е</w:t>
      </w:r>
      <w:r w:rsidRPr="00820DAB">
        <w:rPr>
          <w:color w:val="000000"/>
          <w:sz w:val="28"/>
          <w:szCs w:val="28"/>
        </w:rPr>
        <w:t xml:space="preserve">опороза. </w:t>
      </w:r>
      <w:r>
        <w:rPr>
          <w:color w:val="000000"/>
          <w:sz w:val="28"/>
          <w:szCs w:val="28"/>
        </w:rPr>
        <w:t xml:space="preserve">// </w:t>
      </w:r>
      <w:r w:rsidRPr="00820DAB">
        <w:rPr>
          <w:color w:val="000000"/>
          <w:sz w:val="28"/>
          <w:szCs w:val="28"/>
        </w:rPr>
        <w:t>Ост</w:t>
      </w:r>
      <w:r>
        <w:rPr>
          <w:color w:val="000000"/>
          <w:sz w:val="28"/>
          <w:szCs w:val="28"/>
          <w:lang w:val="uk-UA"/>
        </w:rPr>
        <w:t>е</w:t>
      </w:r>
      <w:r w:rsidRPr="00820DAB">
        <w:rPr>
          <w:color w:val="000000"/>
          <w:sz w:val="28"/>
          <w:szCs w:val="28"/>
        </w:rPr>
        <w:t xml:space="preserve">опороз и остеопатии. </w:t>
      </w:r>
      <w:r>
        <w:rPr>
          <w:color w:val="000000"/>
          <w:sz w:val="28"/>
          <w:szCs w:val="28"/>
          <w:lang w:val="uk-UA"/>
        </w:rPr>
        <w:t>–</w:t>
      </w:r>
      <w:r w:rsidRPr="00820DAB">
        <w:rPr>
          <w:color w:val="000000"/>
          <w:sz w:val="28"/>
          <w:szCs w:val="28"/>
        </w:rPr>
        <w:t xml:space="preserve"> 1998</w:t>
      </w:r>
      <w:r>
        <w:rPr>
          <w:color w:val="000000"/>
          <w:sz w:val="28"/>
          <w:szCs w:val="28"/>
          <w:lang w:val="uk-UA"/>
        </w:rPr>
        <w:t>. – №</w:t>
      </w:r>
      <w:r w:rsidRPr="00820DAB">
        <w:rPr>
          <w:color w:val="000000"/>
          <w:sz w:val="28"/>
          <w:szCs w:val="28"/>
        </w:rPr>
        <w:t xml:space="preserve"> </w:t>
      </w:r>
      <w:r>
        <w:rPr>
          <w:color w:val="000000"/>
          <w:sz w:val="28"/>
          <w:szCs w:val="28"/>
          <w:lang w:val="uk-UA"/>
        </w:rPr>
        <w:t>1. – С.</w:t>
      </w:r>
      <w:r w:rsidRPr="00820DAB">
        <w:rPr>
          <w:color w:val="000000"/>
          <w:sz w:val="28"/>
          <w:szCs w:val="28"/>
        </w:rPr>
        <w:t xml:space="preserve"> 43</w:t>
      </w:r>
      <w:r>
        <w:rPr>
          <w:color w:val="000000"/>
          <w:sz w:val="28"/>
          <w:szCs w:val="28"/>
        </w:rPr>
        <w:t>–</w:t>
      </w:r>
      <w:r w:rsidRPr="00820DAB">
        <w:rPr>
          <w:color w:val="000000"/>
          <w:sz w:val="28"/>
          <w:szCs w:val="28"/>
        </w:rPr>
        <w:t>45.</w:t>
      </w:r>
    </w:p>
    <w:p w:rsidR="002F40BE" w:rsidRPr="008078D4" w:rsidRDefault="002F40BE" w:rsidP="0014033F">
      <w:pPr>
        <w:widowControl w:val="0"/>
        <w:numPr>
          <w:ilvl w:val="0"/>
          <w:numId w:val="50"/>
        </w:numPr>
        <w:suppressAutoHyphens w:val="0"/>
        <w:autoSpaceDE w:val="0"/>
        <w:autoSpaceDN w:val="0"/>
        <w:adjustRightInd w:val="0"/>
        <w:spacing w:line="360" w:lineRule="auto"/>
        <w:ind w:left="0" w:firstLine="0"/>
        <w:jc w:val="both"/>
        <w:rPr>
          <w:sz w:val="28"/>
          <w:szCs w:val="28"/>
          <w:lang w:val="uk-UA"/>
        </w:rPr>
      </w:pPr>
      <w:r w:rsidRPr="008078D4">
        <w:rPr>
          <w:sz w:val="28"/>
          <w:szCs w:val="28"/>
          <w:lang w:val="uk-UA"/>
        </w:rPr>
        <w:t>Рубин М.П. Чечурин Р.Е., Зубова О.М. Остеопороз: д</w:t>
      </w:r>
      <w:r>
        <w:rPr>
          <w:sz w:val="28"/>
          <w:szCs w:val="28"/>
          <w:lang w:val="uk-UA"/>
        </w:rPr>
        <w:t>и</w:t>
      </w:r>
      <w:r w:rsidRPr="008078D4">
        <w:rPr>
          <w:sz w:val="28"/>
          <w:szCs w:val="28"/>
          <w:lang w:val="uk-UA"/>
        </w:rPr>
        <w:t xml:space="preserve">агностика, современные подходы к лечению, профилактика // Терапевтический архив. – 2002. </w:t>
      </w:r>
      <w:r>
        <w:rPr>
          <w:sz w:val="28"/>
          <w:szCs w:val="28"/>
          <w:lang w:val="uk-UA"/>
        </w:rPr>
        <w:t>–</w:t>
      </w:r>
      <w:r w:rsidRPr="008078D4">
        <w:rPr>
          <w:sz w:val="28"/>
          <w:szCs w:val="28"/>
          <w:lang w:val="uk-UA"/>
        </w:rPr>
        <w:t xml:space="preserve"> №1. – С. 37</w:t>
      </w:r>
      <w:r>
        <w:rPr>
          <w:sz w:val="28"/>
          <w:szCs w:val="28"/>
          <w:lang w:val="uk-UA"/>
        </w:rPr>
        <w:t>–</w:t>
      </w:r>
      <w:r w:rsidRPr="008078D4">
        <w:rPr>
          <w:sz w:val="28"/>
          <w:szCs w:val="28"/>
          <w:lang w:val="uk-UA"/>
        </w:rPr>
        <w:t>40.</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sz w:val="28"/>
          <w:szCs w:val="28"/>
          <w:lang w:val="uk-UA"/>
        </w:rPr>
      </w:pPr>
      <w:r>
        <w:rPr>
          <w:sz w:val="28"/>
          <w:szCs w:val="28"/>
          <w:lang w:val="uk-UA"/>
        </w:rPr>
        <w:t xml:space="preserve">Руководство по климактерию: Руководство для врачей </w:t>
      </w:r>
      <w:r w:rsidRPr="008078D4">
        <w:rPr>
          <w:sz w:val="28"/>
          <w:szCs w:val="28"/>
          <w:lang w:val="uk-UA"/>
        </w:rPr>
        <w:t>/</w:t>
      </w:r>
      <w:r>
        <w:rPr>
          <w:sz w:val="28"/>
          <w:szCs w:val="28"/>
          <w:lang w:val="uk-UA"/>
        </w:rPr>
        <w:t xml:space="preserve"> Под ред. В.И. Кулакова, В.П. Сметник. – М.: МИА, 2001. – 685 с.</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sz w:val="28"/>
          <w:szCs w:val="28"/>
          <w:lang w:val="uk-UA"/>
        </w:rPr>
      </w:pPr>
      <w:r>
        <w:rPr>
          <w:sz w:val="28"/>
          <w:szCs w:val="28"/>
          <w:lang w:val="uk-UA"/>
        </w:rPr>
        <w:t>Руководство по эндокринной гинекологии / Под ред. Е.М. Вихляевой. – М.: МИА, 2000. – 768 с.</w:t>
      </w:r>
    </w:p>
    <w:p w:rsidR="002F40BE" w:rsidRDefault="002F40BE" w:rsidP="0014033F">
      <w:pPr>
        <w:widowControl w:val="0"/>
        <w:numPr>
          <w:ilvl w:val="0"/>
          <w:numId w:val="50"/>
        </w:numPr>
        <w:shd w:val="clear" w:color="auto" w:fill="FFFFFF"/>
        <w:tabs>
          <w:tab w:val="left" w:pos="0"/>
          <w:tab w:val="left" w:pos="425"/>
        </w:tabs>
        <w:suppressAutoHyphens w:val="0"/>
        <w:autoSpaceDE w:val="0"/>
        <w:autoSpaceDN w:val="0"/>
        <w:adjustRightInd w:val="0"/>
        <w:spacing w:line="360" w:lineRule="auto"/>
        <w:ind w:left="0" w:firstLine="0"/>
        <w:jc w:val="both"/>
        <w:rPr>
          <w:iCs/>
          <w:color w:val="000000"/>
          <w:sz w:val="28"/>
          <w:szCs w:val="28"/>
          <w:lang w:val="uk-UA"/>
        </w:rPr>
      </w:pPr>
      <w:r>
        <w:rPr>
          <w:iCs/>
          <w:color w:val="000000"/>
          <w:sz w:val="28"/>
          <w:szCs w:val="28"/>
          <w:lang w:val="uk-UA"/>
        </w:rPr>
        <w:t>Сидорчук Л.П., Казанцева Т.В., Хомко О.Й. Дисметаболічний постменопаузальний синдром // Буковинський медичний вісник. – 2003. – Т.7, №3. – С. 144–147.</w:t>
      </w:r>
    </w:p>
    <w:p w:rsidR="002F40BE" w:rsidRDefault="002F40BE" w:rsidP="0014033F">
      <w:pPr>
        <w:widowControl w:val="0"/>
        <w:numPr>
          <w:ilvl w:val="0"/>
          <w:numId w:val="50"/>
        </w:numPr>
        <w:shd w:val="clear" w:color="auto" w:fill="FFFFFF"/>
        <w:tabs>
          <w:tab w:val="left" w:pos="0"/>
          <w:tab w:val="left" w:pos="302"/>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lang w:val="uk-UA"/>
        </w:rPr>
        <w:t>Сметник В.П. Постменопаузальный остеопороз. // В кн.: Руководство по климактерию. Под ред. В.П. Сметник, В.И. Кулакова. – М., 2001. – С. 506–570.</w:t>
      </w:r>
    </w:p>
    <w:p w:rsidR="002F40BE" w:rsidRDefault="002F40BE" w:rsidP="0014033F">
      <w:pPr>
        <w:widowControl w:val="0"/>
        <w:numPr>
          <w:ilvl w:val="0"/>
          <w:numId w:val="50"/>
        </w:numPr>
        <w:shd w:val="clear" w:color="auto" w:fill="FFFFFF"/>
        <w:tabs>
          <w:tab w:val="left" w:pos="0"/>
          <w:tab w:val="left" w:pos="302"/>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lang w:val="uk-UA"/>
        </w:rPr>
        <w:t>Сметник В.П., Дьяконова А.А. Влияние монофазной комбинированной ЗГТ: трансдермальный эстрадиол (Дивигель) и пероральный дидрогестерон (Дюфастон) – на костную ткань у женщин в постменопаузе со сниженной МПКТ // Климактерий. – 2001. – №4. – С. 12–13.</w:t>
      </w:r>
    </w:p>
    <w:p w:rsidR="002F40BE" w:rsidRDefault="002F40BE" w:rsidP="0014033F">
      <w:pPr>
        <w:widowControl w:val="0"/>
        <w:numPr>
          <w:ilvl w:val="0"/>
          <w:numId w:val="50"/>
        </w:numPr>
        <w:shd w:val="clear" w:color="auto" w:fill="FFFFFF"/>
        <w:tabs>
          <w:tab w:val="left" w:pos="0"/>
          <w:tab w:val="left" w:pos="302"/>
        </w:tabs>
        <w:suppressAutoHyphens w:val="0"/>
        <w:autoSpaceDE w:val="0"/>
        <w:autoSpaceDN w:val="0"/>
        <w:adjustRightInd w:val="0"/>
        <w:spacing w:line="360" w:lineRule="auto"/>
        <w:ind w:left="0" w:firstLine="0"/>
        <w:jc w:val="both"/>
        <w:rPr>
          <w:color w:val="000000"/>
          <w:sz w:val="28"/>
          <w:szCs w:val="28"/>
          <w:lang w:val="uk-UA"/>
        </w:rPr>
      </w:pPr>
      <w:r w:rsidRPr="00820DAB">
        <w:rPr>
          <w:iCs/>
          <w:color w:val="000000"/>
          <w:sz w:val="28"/>
          <w:szCs w:val="28"/>
        </w:rPr>
        <w:t>Смет</w:t>
      </w:r>
      <w:r>
        <w:rPr>
          <w:iCs/>
          <w:color w:val="000000"/>
          <w:sz w:val="28"/>
          <w:szCs w:val="28"/>
        </w:rPr>
        <w:t>н</w:t>
      </w:r>
      <w:r w:rsidRPr="00820DAB">
        <w:rPr>
          <w:iCs/>
          <w:color w:val="000000"/>
          <w:sz w:val="28"/>
          <w:szCs w:val="28"/>
        </w:rPr>
        <w:t xml:space="preserve">ик В.П., </w:t>
      </w:r>
      <w:r w:rsidRPr="00820DAB">
        <w:rPr>
          <w:iCs/>
          <w:color w:val="000000"/>
          <w:sz w:val="28"/>
          <w:szCs w:val="28"/>
          <w:lang w:val="uk-UA"/>
        </w:rPr>
        <w:t>Кушл</w:t>
      </w:r>
      <w:r>
        <w:rPr>
          <w:iCs/>
          <w:color w:val="000000"/>
          <w:sz w:val="28"/>
          <w:szCs w:val="28"/>
          <w:lang w:val="uk-UA"/>
        </w:rPr>
        <w:t>ин</w:t>
      </w:r>
      <w:r w:rsidRPr="00820DAB">
        <w:rPr>
          <w:iCs/>
          <w:color w:val="000000"/>
          <w:sz w:val="28"/>
          <w:szCs w:val="28"/>
          <w:lang w:val="uk-UA"/>
        </w:rPr>
        <w:t>ск</w:t>
      </w:r>
      <w:r>
        <w:rPr>
          <w:iCs/>
          <w:color w:val="000000"/>
          <w:sz w:val="28"/>
          <w:szCs w:val="28"/>
          <w:lang w:val="uk-UA"/>
        </w:rPr>
        <w:t>ий</w:t>
      </w:r>
      <w:r w:rsidRPr="00820DAB">
        <w:rPr>
          <w:iCs/>
          <w:color w:val="000000"/>
          <w:sz w:val="28"/>
          <w:szCs w:val="28"/>
          <w:lang w:val="uk-UA"/>
        </w:rPr>
        <w:t xml:space="preserve"> </w:t>
      </w:r>
      <w:r w:rsidRPr="00820DAB">
        <w:rPr>
          <w:iCs/>
          <w:color w:val="000000"/>
          <w:sz w:val="28"/>
          <w:szCs w:val="28"/>
        </w:rPr>
        <w:t>И.</w:t>
      </w:r>
      <w:r w:rsidRPr="00820DAB">
        <w:rPr>
          <w:iCs/>
          <w:color w:val="000000"/>
          <w:sz w:val="28"/>
          <w:szCs w:val="28"/>
          <w:lang w:val="uk-UA"/>
        </w:rPr>
        <w:t xml:space="preserve">Е., </w:t>
      </w:r>
      <w:r w:rsidRPr="00820DAB">
        <w:rPr>
          <w:iCs/>
          <w:color w:val="000000"/>
          <w:sz w:val="28"/>
          <w:szCs w:val="28"/>
        </w:rPr>
        <w:t xml:space="preserve">Болдырева Н.В. </w:t>
      </w:r>
      <w:r w:rsidRPr="00820DAB">
        <w:rPr>
          <w:color w:val="000000"/>
          <w:sz w:val="28"/>
          <w:szCs w:val="28"/>
        </w:rPr>
        <w:t>Эффективность заместительной гормональной терапии (ЗГТ)</w:t>
      </w:r>
      <w:r>
        <w:rPr>
          <w:color w:val="000000"/>
          <w:sz w:val="28"/>
          <w:szCs w:val="28"/>
        </w:rPr>
        <w:t>,</w:t>
      </w:r>
      <w:r w:rsidRPr="00820DAB">
        <w:rPr>
          <w:color w:val="000000"/>
          <w:sz w:val="28"/>
          <w:szCs w:val="28"/>
          <w:lang w:val="uk-UA"/>
        </w:rPr>
        <w:t xml:space="preserve"> </w:t>
      </w:r>
      <w:r w:rsidRPr="00820DAB">
        <w:rPr>
          <w:color w:val="000000"/>
          <w:sz w:val="28"/>
          <w:szCs w:val="28"/>
        </w:rPr>
        <w:t xml:space="preserve">лечении и профилактике </w:t>
      </w:r>
      <w:r w:rsidRPr="00820DAB">
        <w:rPr>
          <w:color w:val="000000"/>
          <w:sz w:val="28"/>
          <w:szCs w:val="28"/>
        </w:rPr>
        <w:lastRenderedPageBreak/>
        <w:t>постм</w:t>
      </w:r>
      <w:r w:rsidRPr="00820DAB">
        <w:rPr>
          <w:color w:val="000000"/>
          <w:sz w:val="28"/>
          <w:szCs w:val="28"/>
          <w:lang w:val="uk-UA"/>
        </w:rPr>
        <w:t>е</w:t>
      </w:r>
      <w:r w:rsidRPr="00820DAB">
        <w:rPr>
          <w:color w:val="000000"/>
          <w:sz w:val="28"/>
          <w:szCs w:val="28"/>
        </w:rPr>
        <w:t xml:space="preserve">нопаузального </w:t>
      </w:r>
      <w:r>
        <w:rPr>
          <w:color w:val="000000"/>
          <w:sz w:val="28"/>
          <w:szCs w:val="28"/>
        </w:rPr>
        <w:t>остеопороз</w:t>
      </w:r>
      <w:r w:rsidRPr="00820DAB">
        <w:rPr>
          <w:color w:val="000000"/>
          <w:sz w:val="28"/>
          <w:szCs w:val="28"/>
        </w:rPr>
        <w:t xml:space="preserve">а </w:t>
      </w:r>
      <w:r>
        <w:rPr>
          <w:color w:val="000000"/>
          <w:sz w:val="28"/>
          <w:szCs w:val="28"/>
          <w:lang w:val="uk-UA"/>
        </w:rPr>
        <w:t xml:space="preserve">// </w:t>
      </w:r>
      <w:r>
        <w:rPr>
          <w:color w:val="000000"/>
          <w:sz w:val="28"/>
          <w:szCs w:val="28"/>
        </w:rPr>
        <w:t>Остеопороз</w:t>
      </w:r>
      <w:r w:rsidRPr="00820DAB">
        <w:rPr>
          <w:color w:val="000000"/>
          <w:sz w:val="28"/>
          <w:szCs w:val="28"/>
        </w:rPr>
        <w:t xml:space="preserve"> и остеопатии. </w:t>
      </w:r>
      <w:r>
        <w:rPr>
          <w:color w:val="000000"/>
          <w:sz w:val="28"/>
          <w:szCs w:val="28"/>
          <w:lang w:val="uk-UA"/>
        </w:rPr>
        <w:t>–</w:t>
      </w:r>
      <w:r w:rsidRPr="00820DAB">
        <w:rPr>
          <w:color w:val="000000"/>
          <w:sz w:val="28"/>
          <w:szCs w:val="28"/>
        </w:rPr>
        <w:t>1999</w:t>
      </w:r>
      <w:r>
        <w:rPr>
          <w:color w:val="000000"/>
          <w:sz w:val="28"/>
          <w:szCs w:val="28"/>
          <w:lang w:val="uk-UA"/>
        </w:rPr>
        <w:t>. –</w:t>
      </w:r>
      <w:r w:rsidRPr="00820DAB">
        <w:rPr>
          <w:color w:val="000000"/>
          <w:sz w:val="28"/>
          <w:szCs w:val="28"/>
        </w:rPr>
        <w:t xml:space="preserve"> </w:t>
      </w:r>
      <w:r>
        <w:rPr>
          <w:color w:val="000000"/>
          <w:sz w:val="28"/>
          <w:szCs w:val="28"/>
          <w:lang w:val="uk-UA"/>
        </w:rPr>
        <w:t>№</w:t>
      </w:r>
      <w:r w:rsidRPr="00820DAB">
        <w:rPr>
          <w:color w:val="000000"/>
          <w:sz w:val="28"/>
          <w:szCs w:val="28"/>
        </w:rPr>
        <w:t>2</w:t>
      </w:r>
      <w:r>
        <w:rPr>
          <w:color w:val="000000"/>
          <w:sz w:val="28"/>
          <w:szCs w:val="28"/>
          <w:lang w:val="uk-UA"/>
        </w:rPr>
        <w:t>.–</w:t>
      </w:r>
      <w:r w:rsidRPr="00820DAB">
        <w:rPr>
          <w:color w:val="000000"/>
          <w:sz w:val="28"/>
          <w:szCs w:val="28"/>
        </w:rPr>
        <w:t xml:space="preserve"> </w:t>
      </w:r>
      <w:r>
        <w:rPr>
          <w:color w:val="000000"/>
          <w:sz w:val="28"/>
          <w:szCs w:val="28"/>
          <w:lang w:val="uk-UA"/>
        </w:rPr>
        <w:t xml:space="preserve">С. </w:t>
      </w:r>
      <w:r w:rsidRPr="00820DAB">
        <w:rPr>
          <w:color w:val="000000"/>
          <w:sz w:val="28"/>
          <w:szCs w:val="28"/>
        </w:rPr>
        <w:t>16</w:t>
      </w:r>
      <w:r>
        <w:rPr>
          <w:color w:val="000000"/>
          <w:sz w:val="28"/>
          <w:szCs w:val="28"/>
          <w:lang w:val="uk-UA"/>
        </w:rPr>
        <w:t>–</w:t>
      </w:r>
      <w:r w:rsidRPr="00820DAB">
        <w:rPr>
          <w:color w:val="000000"/>
          <w:sz w:val="28"/>
          <w:szCs w:val="28"/>
        </w:rPr>
        <w:t>19.</w:t>
      </w:r>
    </w:p>
    <w:p w:rsidR="002F40BE" w:rsidRDefault="002F40BE" w:rsidP="0014033F">
      <w:pPr>
        <w:widowControl w:val="0"/>
        <w:numPr>
          <w:ilvl w:val="0"/>
          <w:numId w:val="50"/>
        </w:numPr>
        <w:shd w:val="clear" w:color="auto" w:fill="FFFFFF"/>
        <w:tabs>
          <w:tab w:val="left" w:pos="0"/>
          <w:tab w:val="left" w:pos="302"/>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lang w:val="uk-UA"/>
        </w:rPr>
        <w:t>Сметник В.П., Осипова А.А. Гиперпролактинемия: реакция костной ткани и эффективность терапии каберголином. // Пробл. Репродукции. – 2001. – №6. – С. 24–27.</w:t>
      </w:r>
    </w:p>
    <w:p w:rsidR="002F40BE" w:rsidRDefault="002F40BE" w:rsidP="0014033F">
      <w:pPr>
        <w:widowControl w:val="0"/>
        <w:numPr>
          <w:ilvl w:val="0"/>
          <w:numId w:val="50"/>
        </w:numPr>
        <w:shd w:val="clear" w:color="auto" w:fill="FFFFFF"/>
        <w:tabs>
          <w:tab w:val="left" w:pos="1066"/>
        </w:tabs>
        <w:suppressAutoHyphens w:val="0"/>
        <w:autoSpaceDE w:val="0"/>
        <w:autoSpaceDN w:val="0"/>
        <w:adjustRightInd w:val="0"/>
        <w:spacing w:line="360" w:lineRule="auto"/>
        <w:ind w:left="0" w:firstLine="0"/>
        <w:jc w:val="both"/>
        <w:rPr>
          <w:bCs/>
          <w:color w:val="000000"/>
          <w:sz w:val="28"/>
          <w:szCs w:val="28"/>
          <w:lang w:val="uk-UA"/>
        </w:rPr>
      </w:pPr>
      <w:r>
        <w:rPr>
          <w:sz w:val="28"/>
          <w:szCs w:val="28"/>
          <w:lang w:val="uk-UA"/>
        </w:rPr>
        <w:t>Смирнов А.В. Денситометрия костной ткани:</w:t>
      </w:r>
      <w:r w:rsidRPr="0059206A">
        <w:rPr>
          <w:bCs/>
          <w:color w:val="000000"/>
          <w:sz w:val="28"/>
          <w:szCs w:val="28"/>
          <w:lang w:val="uk-UA"/>
        </w:rPr>
        <w:t xml:space="preserve"> </w:t>
      </w:r>
      <w:r w:rsidRPr="00820DAB">
        <w:rPr>
          <w:bCs/>
          <w:color w:val="000000"/>
          <w:sz w:val="28"/>
          <w:szCs w:val="28"/>
          <w:lang w:val="uk-UA"/>
        </w:rPr>
        <w:t xml:space="preserve">Руководство по остеопорозу </w:t>
      </w:r>
      <w:r>
        <w:rPr>
          <w:bCs/>
          <w:color w:val="000000"/>
          <w:sz w:val="28"/>
          <w:szCs w:val="28"/>
          <w:lang w:val="uk-UA"/>
        </w:rPr>
        <w:t>/Под ред.. Л.И. Беневоленской. –</w:t>
      </w:r>
      <w:r w:rsidRPr="00820DAB">
        <w:rPr>
          <w:bCs/>
          <w:color w:val="000000"/>
          <w:sz w:val="28"/>
          <w:szCs w:val="28"/>
          <w:lang w:val="uk-UA"/>
        </w:rPr>
        <w:t xml:space="preserve"> М.: БИНОМ. Лаборатория знаний, 2003. – </w:t>
      </w:r>
      <w:r>
        <w:rPr>
          <w:bCs/>
          <w:color w:val="000000"/>
          <w:sz w:val="28"/>
          <w:szCs w:val="28"/>
          <w:lang w:val="uk-UA"/>
        </w:rPr>
        <w:t>С. 132–151</w:t>
      </w:r>
      <w:r w:rsidRPr="00820DAB">
        <w:rPr>
          <w:bCs/>
          <w:color w:val="000000"/>
          <w:sz w:val="28"/>
          <w:szCs w:val="28"/>
          <w:lang w:val="uk-UA"/>
        </w:rPr>
        <w:t>.</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lang w:val="uk-UA"/>
        </w:rPr>
        <w:t>Смирнов С.Н., Рубашек И.А., Кочетков Е.А. Фармакоэкономические аспекты лечения остеопороза // Терапевтический архив. – 2002. – №10. – С. 80–84.</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rPr>
      </w:pPr>
      <w:r>
        <w:rPr>
          <w:color w:val="000000"/>
          <w:sz w:val="28"/>
          <w:szCs w:val="28"/>
        </w:rPr>
        <w:t>Солод Э., Лазарев А., Родионова С. Переломы проксимального отдела бедренной кости в пожилом возрасте // Врач. – 2002. – №2. С. 31–33.</w:t>
      </w:r>
    </w:p>
    <w:p w:rsidR="002F40BE" w:rsidRPr="00813DE2" w:rsidRDefault="002F40BE" w:rsidP="0014033F">
      <w:pPr>
        <w:widowControl w:val="0"/>
        <w:numPr>
          <w:ilvl w:val="0"/>
          <w:numId w:val="50"/>
        </w:numPr>
        <w:shd w:val="clear" w:color="auto" w:fill="FFFFFF"/>
        <w:tabs>
          <w:tab w:val="left" w:pos="0"/>
          <w:tab w:val="left" w:pos="425"/>
        </w:tabs>
        <w:suppressAutoHyphens w:val="0"/>
        <w:autoSpaceDE w:val="0"/>
        <w:autoSpaceDN w:val="0"/>
        <w:adjustRightInd w:val="0"/>
        <w:spacing w:line="360" w:lineRule="auto"/>
        <w:ind w:left="0" w:firstLine="0"/>
        <w:jc w:val="both"/>
        <w:rPr>
          <w:iCs/>
          <w:color w:val="000000"/>
          <w:sz w:val="28"/>
          <w:szCs w:val="28"/>
          <w:lang w:val="uk-UA"/>
        </w:rPr>
      </w:pPr>
      <w:r>
        <w:rPr>
          <w:iCs/>
          <w:color w:val="000000"/>
          <w:sz w:val="28"/>
          <w:szCs w:val="28"/>
          <w:lang w:val="uk-UA"/>
        </w:rPr>
        <w:t>Сольський Я.П., Татарчук Т.Ф. Проблема клімаксу в Україні // Педіатрія, акушерство і гінекологія. – 1997. – №6. – С. 72–77.</w:t>
      </w:r>
    </w:p>
    <w:p w:rsidR="002F40BE" w:rsidRPr="008078D4" w:rsidRDefault="002F40BE" w:rsidP="0014033F">
      <w:pPr>
        <w:widowControl w:val="0"/>
        <w:numPr>
          <w:ilvl w:val="0"/>
          <w:numId w:val="50"/>
        </w:numPr>
        <w:suppressAutoHyphens w:val="0"/>
        <w:autoSpaceDE w:val="0"/>
        <w:autoSpaceDN w:val="0"/>
        <w:adjustRightInd w:val="0"/>
        <w:spacing w:line="360" w:lineRule="auto"/>
        <w:ind w:left="0" w:firstLine="0"/>
        <w:jc w:val="both"/>
        <w:rPr>
          <w:sz w:val="28"/>
          <w:szCs w:val="28"/>
        </w:rPr>
      </w:pPr>
      <w:r w:rsidRPr="008078D4">
        <w:rPr>
          <w:sz w:val="28"/>
          <w:szCs w:val="28"/>
          <w:lang w:val="uk-UA"/>
        </w:rPr>
        <w:t xml:space="preserve">Спиричев </w:t>
      </w:r>
      <w:r w:rsidRPr="008078D4">
        <w:rPr>
          <w:sz w:val="28"/>
          <w:szCs w:val="28"/>
        </w:rPr>
        <w:t>В.Б. Витамины и м</w:t>
      </w:r>
      <w:r w:rsidRPr="008078D4">
        <w:rPr>
          <w:sz w:val="28"/>
          <w:szCs w:val="28"/>
          <w:lang w:val="uk-UA"/>
        </w:rPr>
        <w:t>и</w:t>
      </w:r>
      <w:r w:rsidRPr="008078D4">
        <w:rPr>
          <w:sz w:val="28"/>
          <w:szCs w:val="28"/>
        </w:rPr>
        <w:t xml:space="preserve">неральные вещества в комплексной профилактике и лечении остеопороза // Вопросы питания. – 2003. </w:t>
      </w:r>
      <w:r>
        <w:rPr>
          <w:sz w:val="28"/>
          <w:szCs w:val="28"/>
        </w:rPr>
        <w:t>–</w:t>
      </w:r>
      <w:r w:rsidRPr="008078D4">
        <w:rPr>
          <w:sz w:val="28"/>
          <w:szCs w:val="28"/>
        </w:rPr>
        <w:t xml:space="preserve"> №1. – С. 34–43.</w:t>
      </w:r>
    </w:p>
    <w:p w:rsidR="002F40BE" w:rsidRDefault="002F40BE" w:rsidP="0014033F">
      <w:pPr>
        <w:widowControl w:val="0"/>
        <w:numPr>
          <w:ilvl w:val="0"/>
          <w:numId w:val="50"/>
        </w:numPr>
        <w:shd w:val="clear" w:color="auto" w:fill="FFFFFF"/>
        <w:suppressAutoHyphens w:val="0"/>
        <w:autoSpaceDE w:val="0"/>
        <w:autoSpaceDN w:val="0"/>
        <w:adjustRightInd w:val="0"/>
        <w:spacing w:line="360" w:lineRule="auto"/>
        <w:ind w:left="0" w:firstLine="0"/>
        <w:jc w:val="both"/>
        <w:rPr>
          <w:bCs/>
          <w:iCs/>
          <w:color w:val="000000"/>
          <w:sz w:val="28"/>
          <w:szCs w:val="28"/>
          <w:lang w:val="uk-UA"/>
        </w:rPr>
      </w:pPr>
      <w:r>
        <w:rPr>
          <w:bCs/>
          <w:iCs/>
          <w:color w:val="000000"/>
          <w:sz w:val="28"/>
          <w:szCs w:val="28"/>
          <w:lang w:val="uk-UA"/>
        </w:rPr>
        <w:t>Співак А.В. Клініко–патогенетичне обґрунтування диференційно–реабілітаційної терапії у жінок після тубектомії: Автореф дис. …канд. мед. наук. – Львів, 2005. – 22 с.</w:t>
      </w:r>
    </w:p>
    <w:p w:rsidR="002F40BE" w:rsidRDefault="002F40BE" w:rsidP="0014033F">
      <w:pPr>
        <w:widowControl w:val="0"/>
        <w:numPr>
          <w:ilvl w:val="0"/>
          <w:numId w:val="50"/>
        </w:numPr>
        <w:suppressAutoHyphens w:val="0"/>
        <w:autoSpaceDE w:val="0"/>
        <w:autoSpaceDN w:val="0"/>
        <w:adjustRightInd w:val="0"/>
        <w:spacing w:line="360" w:lineRule="auto"/>
        <w:ind w:left="0" w:firstLine="0"/>
        <w:jc w:val="both"/>
        <w:rPr>
          <w:spacing w:val="1"/>
          <w:sz w:val="28"/>
          <w:szCs w:val="28"/>
          <w:lang w:val="uk-UA"/>
        </w:rPr>
      </w:pPr>
      <w:r w:rsidRPr="00135BB8">
        <w:rPr>
          <w:spacing w:val="-1"/>
          <w:sz w:val="28"/>
          <w:szCs w:val="28"/>
        </w:rPr>
        <w:t>Структурные основы адаптации и компенсации нарушенных функций // Руководство</w:t>
      </w:r>
      <w:proofErr w:type="gramStart"/>
      <w:r w:rsidRPr="00135BB8">
        <w:rPr>
          <w:spacing w:val="-1"/>
          <w:sz w:val="28"/>
          <w:szCs w:val="28"/>
        </w:rPr>
        <w:t>/ П</w:t>
      </w:r>
      <w:proofErr w:type="gramEnd"/>
      <w:r w:rsidRPr="00135BB8">
        <w:rPr>
          <w:spacing w:val="-1"/>
          <w:sz w:val="28"/>
          <w:szCs w:val="28"/>
        </w:rPr>
        <w:t>од</w:t>
      </w:r>
      <w:r w:rsidRPr="00135BB8">
        <w:rPr>
          <w:spacing w:val="-1"/>
          <w:sz w:val="28"/>
          <w:szCs w:val="28"/>
          <w:lang w:val="uk-UA"/>
        </w:rPr>
        <w:t xml:space="preserve"> </w:t>
      </w:r>
      <w:r w:rsidRPr="00135BB8">
        <w:rPr>
          <w:spacing w:val="-1"/>
          <w:sz w:val="28"/>
          <w:szCs w:val="28"/>
        </w:rPr>
        <w:t>редакцией Д.С.</w:t>
      </w:r>
      <w:r w:rsidRPr="00135BB8">
        <w:rPr>
          <w:spacing w:val="1"/>
          <w:sz w:val="28"/>
          <w:szCs w:val="28"/>
        </w:rPr>
        <w:t xml:space="preserve">Саркисова. </w:t>
      </w:r>
      <w:r>
        <w:rPr>
          <w:spacing w:val="1"/>
          <w:sz w:val="28"/>
          <w:szCs w:val="28"/>
        </w:rPr>
        <w:t>–</w:t>
      </w:r>
      <w:r w:rsidRPr="00135BB8">
        <w:rPr>
          <w:spacing w:val="1"/>
          <w:sz w:val="28"/>
          <w:szCs w:val="28"/>
        </w:rPr>
        <w:t xml:space="preserve"> М.: Медицина. 1987. </w:t>
      </w:r>
      <w:r>
        <w:rPr>
          <w:spacing w:val="1"/>
          <w:sz w:val="28"/>
          <w:szCs w:val="28"/>
        </w:rPr>
        <w:t>–</w:t>
      </w:r>
      <w:r w:rsidRPr="00135BB8">
        <w:rPr>
          <w:spacing w:val="1"/>
          <w:sz w:val="28"/>
          <w:szCs w:val="28"/>
        </w:rPr>
        <w:t xml:space="preserve"> 448 с</w:t>
      </w:r>
      <w:r>
        <w:rPr>
          <w:spacing w:val="1"/>
          <w:sz w:val="28"/>
          <w:szCs w:val="28"/>
          <w:lang w:val="uk-UA"/>
        </w:rPr>
        <w:t>.</w:t>
      </w:r>
    </w:p>
    <w:p w:rsidR="002F40BE" w:rsidRDefault="002F40BE" w:rsidP="0014033F">
      <w:pPr>
        <w:widowControl w:val="0"/>
        <w:numPr>
          <w:ilvl w:val="0"/>
          <w:numId w:val="50"/>
        </w:numPr>
        <w:suppressAutoHyphens w:val="0"/>
        <w:autoSpaceDE w:val="0"/>
        <w:autoSpaceDN w:val="0"/>
        <w:adjustRightInd w:val="0"/>
        <w:spacing w:line="360" w:lineRule="auto"/>
        <w:ind w:left="0" w:firstLine="0"/>
        <w:jc w:val="both"/>
        <w:rPr>
          <w:spacing w:val="1"/>
          <w:sz w:val="28"/>
          <w:szCs w:val="28"/>
          <w:lang w:val="uk-UA"/>
        </w:rPr>
      </w:pPr>
      <w:r>
        <w:rPr>
          <w:spacing w:val="1"/>
          <w:sz w:val="28"/>
          <w:szCs w:val="28"/>
          <w:lang w:val="uk-UA"/>
        </w:rPr>
        <w:t>Татарчук Т.Ф. Заместительная гормональная терапия при климактерических нарушениях // Актуальне вопросы гинекологии. – К.: Книга-плюс, 1998. – С. 80–102.</w:t>
      </w:r>
    </w:p>
    <w:p w:rsidR="002F40BE" w:rsidRPr="00F260D4" w:rsidRDefault="002F40BE" w:rsidP="0014033F">
      <w:pPr>
        <w:widowControl w:val="0"/>
        <w:numPr>
          <w:ilvl w:val="0"/>
          <w:numId w:val="50"/>
        </w:numPr>
        <w:suppressAutoHyphens w:val="0"/>
        <w:autoSpaceDE w:val="0"/>
        <w:autoSpaceDN w:val="0"/>
        <w:adjustRightInd w:val="0"/>
        <w:spacing w:line="360" w:lineRule="auto"/>
        <w:ind w:left="0" w:firstLine="0"/>
        <w:jc w:val="both"/>
        <w:rPr>
          <w:spacing w:val="1"/>
          <w:sz w:val="28"/>
          <w:szCs w:val="28"/>
          <w:lang w:val="uk-UA"/>
        </w:rPr>
      </w:pPr>
      <w:r>
        <w:rPr>
          <w:spacing w:val="1"/>
          <w:sz w:val="28"/>
          <w:szCs w:val="28"/>
          <w:lang w:val="uk-UA"/>
        </w:rPr>
        <w:t>Татарчук Т.Ф. Особливості перебігу клімактеричного синдрому у жінок з ранньою менопаузою // Педіатрія, акушерство і гінекологія. – 1998. – №1 (додаток). – С. 33–36.</w:t>
      </w:r>
    </w:p>
    <w:p w:rsidR="002F40BE" w:rsidRDefault="002F40BE" w:rsidP="0014033F">
      <w:pPr>
        <w:widowControl w:val="0"/>
        <w:numPr>
          <w:ilvl w:val="0"/>
          <w:numId w:val="50"/>
        </w:numPr>
        <w:suppressAutoHyphens w:val="0"/>
        <w:autoSpaceDE w:val="0"/>
        <w:autoSpaceDN w:val="0"/>
        <w:adjustRightInd w:val="0"/>
        <w:spacing w:line="360" w:lineRule="auto"/>
        <w:ind w:left="0" w:firstLine="0"/>
        <w:jc w:val="both"/>
        <w:rPr>
          <w:spacing w:val="1"/>
          <w:sz w:val="28"/>
          <w:szCs w:val="28"/>
          <w:lang w:val="uk-UA"/>
        </w:rPr>
      </w:pPr>
      <w:r>
        <w:rPr>
          <w:spacing w:val="1"/>
          <w:sz w:val="28"/>
          <w:szCs w:val="28"/>
          <w:lang w:val="uk-UA"/>
        </w:rPr>
        <w:t xml:space="preserve">Татарчук Т.Ф. Структурно-функціональний стан кісткової тканини у жінок з ранньою менопаузою // Проблеми остеології. – 1998. – Т.1, №2-3. – С. </w:t>
      </w:r>
      <w:r>
        <w:rPr>
          <w:spacing w:val="1"/>
          <w:sz w:val="28"/>
          <w:szCs w:val="28"/>
          <w:lang w:val="uk-UA"/>
        </w:rPr>
        <w:lastRenderedPageBreak/>
        <w:t>45–50.</w:t>
      </w:r>
    </w:p>
    <w:p w:rsidR="002F40BE" w:rsidRDefault="002F40BE" w:rsidP="0014033F">
      <w:pPr>
        <w:widowControl w:val="0"/>
        <w:numPr>
          <w:ilvl w:val="0"/>
          <w:numId w:val="50"/>
        </w:numPr>
        <w:shd w:val="clear" w:color="auto" w:fill="FFFFFF"/>
        <w:suppressAutoHyphens w:val="0"/>
        <w:autoSpaceDE w:val="0"/>
        <w:autoSpaceDN w:val="0"/>
        <w:adjustRightInd w:val="0"/>
        <w:spacing w:line="360" w:lineRule="auto"/>
        <w:ind w:left="0" w:firstLine="0"/>
        <w:jc w:val="both"/>
        <w:rPr>
          <w:bCs/>
          <w:iCs/>
          <w:color w:val="000000"/>
          <w:sz w:val="28"/>
          <w:szCs w:val="28"/>
          <w:lang w:val="uk-UA"/>
        </w:rPr>
      </w:pPr>
      <w:r>
        <w:rPr>
          <w:bCs/>
          <w:iCs/>
          <w:color w:val="000000"/>
          <w:sz w:val="28"/>
          <w:szCs w:val="28"/>
          <w:lang w:val="uk-UA"/>
        </w:rPr>
        <w:t>Татарчук Т.Ф., Дубоссарская Э.М., Каминский В.В. Нов</w:t>
      </w:r>
      <w:r>
        <w:rPr>
          <w:bCs/>
          <w:iCs/>
          <w:color w:val="000000"/>
          <w:sz w:val="28"/>
          <w:szCs w:val="28"/>
        </w:rPr>
        <w:t>ы</w:t>
      </w:r>
      <w:r>
        <w:rPr>
          <w:bCs/>
          <w:iCs/>
          <w:color w:val="000000"/>
          <w:sz w:val="28"/>
          <w:szCs w:val="28"/>
          <w:lang w:val="uk-UA"/>
        </w:rPr>
        <w:t>е возможности терапии климактерических нарушений в постменопаузе (результаты многоцентрового исследования). // Здоровье женщины. – 2003. – Т.16, №4. – С.91–97.</w:t>
      </w:r>
    </w:p>
    <w:p w:rsidR="002F40BE" w:rsidRPr="00F260D4" w:rsidRDefault="002F40BE" w:rsidP="0014033F">
      <w:pPr>
        <w:widowControl w:val="0"/>
        <w:numPr>
          <w:ilvl w:val="0"/>
          <w:numId w:val="50"/>
        </w:numPr>
        <w:suppressAutoHyphens w:val="0"/>
        <w:autoSpaceDE w:val="0"/>
        <w:autoSpaceDN w:val="0"/>
        <w:adjustRightInd w:val="0"/>
        <w:spacing w:line="360" w:lineRule="auto"/>
        <w:ind w:left="0" w:firstLine="0"/>
        <w:jc w:val="both"/>
        <w:rPr>
          <w:spacing w:val="1"/>
          <w:sz w:val="28"/>
          <w:szCs w:val="28"/>
        </w:rPr>
      </w:pPr>
      <w:r>
        <w:rPr>
          <w:spacing w:val="1"/>
          <w:sz w:val="28"/>
          <w:szCs w:val="28"/>
          <w:lang w:val="uk-UA"/>
        </w:rPr>
        <w:t xml:space="preserve">Теппермен Дж., Теппермен Х. </w:t>
      </w:r>
      <w:r>
        <w:rPr>
          <w:spacing w:val="1"/>
          <w:sz w:val="28"/>
          <w:szCs w:val="28"/>
        </w:rPr>
        <w:t>Физиология обмена веществ и эндокринной системы: Пер. с англ. – М.: Медицина, 1989. – С. 23–26.</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rPr>
        <w:t>Тимошенко В. Климодиен – оберег женственности // Л</w:t>
      </w:r>
      <w:r>
        <w:rPr>
          <w:color w:val="000000"/>
          <w:sz w:val="28"/>
          <w:szCs w:val="28"/>
          <w:lang w:val="uk-UA"/>
        </w:rPr>
        <w:t>і</w:t>
      </w:r>
      <w:r>
        <w:rPr>
          <w:color w:val="000000"/>
          <w:sz w:val="28"/>
          <w:szCs w:val="28"/>
        </w:rPr>
        <w:t>ки Укра</w:t>
      </w:r>
      <w:r>
        <w:rPr>
          <w:color w:val="000000"/>
          <w:sz w:val="28"/>
          <w:szCs w:val="28"/>
          <w:lang w:val="uk-UA"/>
        </w:rPr>
        <w:t>ї</w:t>
      </w:r>
      <w:r>
        <w:rPr>
          <w:color w:val="000000"/>
          <w:sz w:val="28"/>
          <w:szCs w:val="28"/>
        </w:rPr>
        <w:t xml:space="preserve">ни. – </w:t>
      </w:r>
      <w:r>
        <w:rPr>
          <w:color w:val="000000"/>
          <w:sz w:val="28"/>
          <w:szCs w:val="28"/>
          <w:lang w:val="uk-UA"/>
        </w:rPr>
        <w:t>2003. – №11. – С. 69.</w:t>
      </w:r>
    </w:p>
    <w:p w:rsidR="002F40BE" w:rsidRDefault="002F40BE" w:rsidP="0014033F">
      <w:pPr>
        <w:widowControl w:val="0"/>
        <w:numPr>
          <w:ilvl w:val="0"/>
          <w:numId w:val="50"/>
        </w:numPr>
        <w:shd w:val="clear" w:color="auto" w:fill="FFFFFF"/>
        <w:suppressAutoHyphens w:val="0"/>
        <w:autoSpaceDE w:val="0"/>
        <w:autoSpaceDN w:val="0"/>
        <w:adjustRightInd w:val="0"/>
        <w:spacing w:line="360" w:lineRule="auto"/>
        <w:ind w:left="0" w:firstLine="0"/>
        <w:jc w:val="both"/>
        <w:rPr>
          <w:bCs/>
          <w:iCs/>
          <w:color w:val="000000"/>
          <w:sz w:val="28"/>
          <w:szCs w:val="28"/>
          <w:lang w:val="uk-UA"/>
        </w:rPr>
      </w:pPr>
      <w:r w:rsidRPr="0048336D">
        <w:rPr>
          <w:bCs/>
          <w:iCs/>
          <w:color w:val="000000"/>
          <w:sz w:val="28"/>
          <w:szCs w:val="28"/>
          <w:lang w:val="uk-UA"/>
        </w:rPr>
        <w:t>Ткачик С.Я. Корекція клімактеричних</w:t>
      </w:r>
      <w:r>
        <w:rPr>
          <w:bCs/>
          <w:iCs/>
          <w:color w:val="000000"/>
          <w:sz w:val="28"/>
          <w:szCs w:val="28"/>
          <w:lang w:val="uk-UA"/>
        </w:rPr>
        <w:t xml:space="preserve"> порушень в жінок із гіпофункцією щитовидної залози: Автореф дис. …канд. мед. наук. – Львів, 2003. – 16 с.</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lang w:val="uk-UA"/>
        </w:rPr>
        <w:t>Федонюк Я.І. Адаптаційно-реадаптаційні зміни в кістках скелету та деяких внутрішніх органах при зневодненні організму і різних режимах рухової активності // Наукові записки з питань медицини, біології, хімії та сучасних технологій навчання // Щорічник. – К., 1997. – Вип..1, Ч.2. – С. 489–495.</w:t>
      </w:r>
    </w:p>
    <w:p w:rsidR="002F40BE" w:rsidRPr="001A48B3" w:rsidRDefault="002F40BE" w:rsidP="0014033F">
      <w:pPr>
        <w:widowControl w:val="0"/>
        <w:numPr>
          <w:ilvl w:val="0"/>
          <w:numId w:val="50"/>
        </w:numPr>
        <w:shd w:val="clear" w:color="auto" w:fill="FFFFFF"/>
        <w:tabs>
          <w:tab w:val="left" w:pos="0"/>
          <w:tab w:val="left" w:pos="425"/>
        </w:tabs>
        <w:suppressAutoHyphens w:val="0"/>
        <w:autoSpaceDE w:val="0"/>
        <w:autoSpaceDN w:val="0"/>
        <w:adjustRightInd w:val="0"/>
        <w:spacing w:line="360" w:lineRule="auto"/>
        <w:ind w:left="0" w:firstLine="0"/>
        <w:jc w:val="both"/>
        <w:rPr>
          <w:iCs/>
          <w:color w:val="000000"/>
          <w:sz w:val="28"/>
          <w:szCs w:val="28"/>
        </w:rPr>
      </w:pPr>
      <w:proofErr w:type="gramStart"/>
      <w:r>
        <w:rPr>
          <w:iCs/>
          <w:color w:val="000000"/>
          <w:sz w:val="28"/>
          <w:szCs w:val="28"/>
        </w:rPr>
        <w:t>Франке</w:t>
      </w:r>
      <w:proofErr w:type="gramEnd"/>
      <w:r>
        <w:rPr>
          <w:iCs/>
          <w:color w:val="000000"/>
          <w:sz w:val="28"/>
          <w:szCs w:val="28"/>
        </w:rPr>
        <w:t xml:space="preserve"> Ю., Рунге Г. Остеопороз. – М.: Медицина,</w:t>
      </w:r>
      <w:r>
        <w:rPr>
          <w:iCs/>
          <w:color w:val="000000"/>
          <w:sz w:val="28"/>
          <w:szCs w:val="28"/>
          <w:lang w:val="uk-UA"/>
        </w:rPr>
        <w:t xml:space="preserve"> </w:t>
      </w:r>
      <w:r>
        <w:rPr>
          <w:iCs/>
          <w:color w:val="000000"/>
          <w:sz w:val="28"/>
          <w:szCs w:val="28"/>
        </w:rPr>
        <w:t>1995. –  30</w:t>
      </w:r>
      <w:r>
        <w:rPr>
          <w:iCs/>
          <w:color w:val="000000"/>
          <w:sz w:val="28"/>
          <w:szCs w:val="28"/>
          <w:lang w:val="uk-UA"/>
        </w:rPr>
        <w:t>0</w:t>
      </w:r>
      <w:r>
        <w:rPr>
          <w:iCs/>
          <w:color w:val="000000"/>
          <w:sz w:val="28"/>
          <w:szCs w:val="28"/>
        </w:rPr>
        <w:t xml:space="preserve"> с.</w:t>
      </w:r>
    </w:p>
    <w:p w:rsidR="002F40BE" w:rsidRDefault="002F40BE" w:rsidP="0014033F">
      <w:pPr>
        <w:widowControl w:val="0"/>
        <w:numPr>
          <w:ilvl w:val="0"/>
          <w:numId w:val="50"/>
        </w:numPr>
        <w:suppressAutoHyphens w:val="0"/>
        <w:autoSpaceDE w:val="0"/>
        <w:autoSpaceDN w:val="0"/>
        <w:adjustRightInd w:val="0"/>
        <w:spacing w:line="360" w:lineRule="auto"/>
        <w:ind w:left="0" w:firstLine="0"/>
        <w:jc w:val="both"/>
        <w:rPr>
          <w:bCs/>
          <w:color w:val="000000"/>
          <w:sz w:val="28"/>
          <w:szCs w:val="28"/>
          <w:lang w:val="uk-UA"/>
        </w:rPr>
      </w:pPr>
      <w:r>
        <w:rPr>
          <w:bCs/>
          <w:iCs/>
          <w:color w:val="000000"/>
          <w:sz w:val="28"/>
          <w:szCs w:val="28"/>
          <w:lang w:val="uk-UA"/>
        </w:rPr>
        <w:t>Хмелевський Ю.В., Усатенко О.К</w:t>
      </w:r>
      <w:r w:rsidRPr="00820DAB">
        <w:rPr>
          <w:bCs/>
          <w:iCs/>
          <w:color w:val="000000"/>
          <w:sz w:val="28"/>
          <w:szCs w:val="28"/>
        </w:rPr>
        <w:t xml:space="preserve">. </w:t>
      </w:r>
      <w:r>
        <w:rPr>
          <w:bCs/>
          <w:iCs/>
          <w:color w:val="000000"/>
          <w:sz w:val="28"/>
          <w:szCs w:val="28"/>
        </w:rPr>
        <w:t>Основные  биохимические константы человека в норме и при патологии</w:t>
      </w:r>
      <w:r>
        <w:rPr>
          <w:bCs/>
          <w:color w:val="000000"/>
          <w:sz w:val="28"/>
          <w:szCs w:val="28"/>
        </w:rPr>
        <w:t>. –</w:t>
      </w:r>
      <w:r w:rsidRPr="00820DAB">
        <w:rPr>
          <w:bCs/>
          <w:color w:val="000000"/>
          <w:sz w:val="28"/>
          <w:szCs w:val="28"/>
        </w:rPr>
        <w:t xml:space="preserve"> </w:t>
      </w:r>
      <w:proofErr w:type="gramStart"/>
      <w:r>
        <w:rPr>
          <w:bCs/>
          <w:color w:val="000000"/>
          <w:sz w:val="28"/>
          <w:szCs w:val="28"/>
        </w:rPr>
        <w:t>К</w:t>
      </w:r>
      <w:proofErr w:type="gramEnd"/>
      <w:r>
        <w:rPr>
          <w:bCs/>
          <w:color w:val="000000"/>
          <w:sz w:val="28"/>
          <w:szCs w:val="28"/>
        </w:rPr>
        <w:t>:</w:t>
      </w:r>
      <w:r w:rsidRPr="00820DAB">
        <w:rPr>
          <w:bCs/>
          <w:color w:val="000000"/>
          <w:sz w:val="28"/>
          <w:szCs w:val="28"/>
        </w:rPr>
        <w:t xml:space="preserve"> </w:t>
      </w:r>
      <w:proofErr w:type="gramStart"/>
      <w:r>
        <w:rPr>
          <w:bCs/>
          <w:color w:val="000000"/>
          <w:sz w:val="28"/>
          <w:szCs w:val="28"/>
        </w:rPr>
        <w:t>Здоров</w:t>
      </w:r>
      <w:proofErr w:type="gramEnd"/>
      <w:r w:rsidRPr="0078156D">
        <w:rPr>
          <w:bCs/>
          <w:color w:val="000000"/>
          <w:sz w:val="28"/>
          <w:szCs w:val="28"/>
        </w:rPr>
        <w:t>’</w:t>
      </w:r>
      <w:r>
        <w:rPr>
          <w:bCs/>
          <w:color w:val="000000"/>
          <w:sz w:val="28"/>
          <w:szCs w:val="28"/>
        </w:rPr>
        <w:t>я</w:t>
      </w:r>
      <w:r w:rsidRPr="00820DAB">
        <w:rPr>
          <w:bCs/>
          <w:color w:val="000000"/>
          <w:sz w:val="28"/>
          <w:szCs w:val="28"/>
        </w:rPr>
        <w:t>, 198</w:t>
      </w:r>
      <w:r>
        <w:rPr>
          <w:bCs/>
          <w:color w:val="000000"/>
          <w:sz w:val="28"/>
          <w:szCs w:val="28"/>
        </w:rPr>
        <w:t>7. – 160 с.</w:t>
      </w:r>
    </w:p>
    <w:p w:rsidR="002F40BE" w:rsidRPr="00F260D4" w:rsidRDefault="002F40BE" w:rsidP="0014033F">
      <w:pPr>
        <w:widowControl w:val="0"/>
        <w:numPr>
          <w:ilvl w:val="0"/>
          <w:numId w:val="50"/>
        </w:numPr>
        <w:shd w:val="clear" w:color="auto" w:fill="FFFFFF"/>
        <w:tabs>
          <w:tab w:val="left" w:pos="0"/>
          <w:tab w:val="left" w:pos="432"/>
        </w:tabs>
        <w:suppressAutoHyphens w:val="0"/>
        <w:autoSpaceDE w:val="0"/>
        <w:autoSpaceDN w:val="0"/>
        <w:adjustRightInd w:val="0"/>
        <w:spacing w:line="360" w:lineRule="auto"/>
        <w:ind w:left="0" w:firstLine="0"/>
        <w:jc w:val="both"/>
        <w:rPr>
          <w:sz w:val="28"/>
          <w:szCs w:val="28"/>
        </w:rPr>
      </w:pPr>
      <w:r>
        <w:rPr>
          <w:color w:val="000000"/>
          <w:sz w:val="28"/>
          <w:szCs w:val="28"/>
          <w:lang w:val="uk-UA"/>
        </w:rPr>
        <w:t>Цой А.Н.</w:t>
      </w:r>
      <w:r>
        <w:rPr>
          <w:color w:val="000000"/>
          <w:sz w:val="28"/>
          <w:szCs w:val="28"/>
        </w:rPr>
        <w:t xml:space="preserve"> Ингаляционные глюкокортикоиды: эффективность и безопасность // РМЖ. – 2001. – Т.5, №9. – С. 182–185.</w:t>
      </w:r>
    </w:p>
    <w:p w:rsidR="002F40BE" w:rsidRDefault="002F40BE" w:rsidP="0014033F">
      <w:pPr>
        <w:widowControl w:val="0"/>
        <w:numPr>
          <w:ilvl w:val="0"/>
          <w:numId w:val="50"/>
        </w:numPr>
        <w:shd w:val="clear" w:color="auto" w:fill="FFFFFF"/>
        <w:tabs>
          <w:tab w:val="left" w:pos="0"/>
          <w:tab w:val="left" w:pos="432"/>
        </w:tabs>
        <w:suppressAutoHyphens w:val="0"/>
        <w:autoSpaceDE w:val="0"/>
        <w:autoSpaceDN w:val="0"/>
        <w:adjustRightInd w:val="0"/>
        <w:spacing w:line="360" w:lineRule="auto"/>
        <w:ind w:left="0" w:firstLine="0"/>
        <w:jc w:val="both"/>
        <w:rPr>
          <w:color w:val="000000"/>
          <w:sz w:val="28"/>
          <w:szCs w:val="28"/>
          <w:lang w:val="uk-UA"/>
        </w:rPr>
      </w:pPr>
      <w:r w:rsidRPr="00820DAB">
        <w:rPr>
          <w:iCs/>
          <w:color w:val="000000"/>
          <w:sz w:val="28"/>
          <w:szCs w:val="28"/>
          <w:lang w:val="uk-UA"/>
        </w:rPr>
        <w:t>Чечур</w:t>
      </w:r>
      <w:r>
        <w:rPr>
          <w:iCs/>
          <w:color w:val="000000"/>
          <w:sz w:val="28"/>
          <w:szCs w:val="28"/>
          <w:lang w:val="uk-UA"/>
        </w:rPr>
        <w:t>ин</w:t>
      </w:r>
      <w:r w:rsidRPr="00820DAB">
        <w:rPr>
          <w:iCs/>
          <w:color w:val="000000"/>
          <w:sz w:val="28"/>
          <w:szCs w:val="28"/>
          <w:lang w:val="uk-UA"/>
        </w:rPr>
        <w:t xml:space="preserve"> </w:t>
      </w:r>
      <w:r w:rsidRPr="00820DAB">
        <w:rPr>
          <w:iCs/>
          <w:color w:val="000000"/>
          <w:sz w:val="28"/>
          <w:szCs w:val="28"/>
          <w:lang w:val="en-US"/>
        </w:rPr>
        <w:t>P</w:t>
      </w:r>
      <w:r w:rsidRPr="00820DAB">
        <w:rPr>
          <w:iCs/>
          <w:color w:val="000000"/>
          <w:sz w:val="28"/>
          <w:szCs w:val="28"/>
        </w:rPr>
        <w:t xml:space="preserve">. </w:t>
      </w:r>
      <w:r w:rsidRPr="00820DAB">
        <w:rPr>
          <w:iCs/>
          <w:color w:val="000000"/>
          <w:sz w:val="28"/>
          <w:szCs w:val="28"/>
          <w:lang w:val="en-US"/>
        </w:rPr>
        <w:t>E</w:t>
      </w:r>
      <w:r w:rsidRPr="00820DAB">
        <w:rPr>
          <w:iCs/>
          <w:color w:val="000000"/>
          <w:sz w:val="28"/>
          <w:szCs w:val="28"/>
        </w:rPr>
        <w:t xml:space="preserve">., Аметов А. С, Рубин М. П. </w:t>
      </w:r>
      <w:r w:rsidRPr="00820DAB">
        <w:rPr>
          <w:color w:val="000000"/>
          <w:sz w:val="28"/>
          <w:szCs w:val="28"/>
        </w:rPr>
        <w:t xml:space="preserve">Сравнительная оценка рентгеновской </w:t>
      </w:r>
      <w:r w:rsidRPr="00820DAB">
        <w:rPr>
          <w:color w:val="000000"/>
          <w:sz w:val="28"/>
          <w:szCs w:val="28"/>
          <w:lang w:val="uk-UA"/>
        </w:rPr>
        <w:t>д</w:t>
      </w:r>
      <w:r w:rsidRPr="00820DAB">
        <w:rPr>
          <w:color w:val="000000"/>
          <w:sz w:val="28"/>
          <w:szCs w:val="28"/>
        </w:rPr>
        <w:t>енситом</w:t>
      </w:r>
      <w:r w:rsidRPr="00820DAB">
        <w:rPr>
          <w:color w:val="000000"/>
          <w:sz w:val="28"/>
          <w:szCs w:val="28"/>
          <w:lang w:val="uk-UA"/>
        </w:rPr>
        <w:t>е</w:t>
      </w:r>
      <w:r w:rsidRPr="00820DAB">
        <w:rPr>
          <w:color w:val="000000"/>
          <w:sz w:val="28"/>
          <w:szCs w:val="28"/>
        </w:rPr>
        <w:t>трии осевого скелета и ультразвуковой денситом</w:t>
      </w:r>
      <w:r>
        <w:rPr>
          <w:color w:val="000000"/>
          <w:sz w:val="28"/>
          <w:szCs w:val="28"/>
        </w:rPr>
        <w:t>е</w:t>
      </w:r>
      <w:r w:rsidRPr="00820DAB">
        <w:rPr>
          <w:color w:val="000000"/>
          <w:sz w:val="28"/>
          <w:szCs w:val="28"/>
        </w:rPr>
        <w:t>трии пяточной кости</w:t>
      </w:r>
      <w:r>
        <w:rPr>
          <w:color w:val="000000"/>
          <w:sz w:val="28"/>
          <w:szCs w:val="28"/>
          <w:lang w:val="uk-UA"/>
        </w:rPr>
        <w:t xml:space="preserve"> //</w:t>
      </w:r>
      <w:r w:rsidRPr="00820DAB">
        <w:rPr>
          <w:color w:val="000000"/>
          <w:sz w:val="28"/>
          <w:szCs w:val="28"/>
        </w:rPr>
        <w:t xml:space="preserve"> Остеопороз и остеопатии</w:t>
      </w:r>
      <w:r>
        <w:rPr>
          <w:color w:val="000000"/>
          <w:sz w:val="28"/>
          <w:szCs w:val="28"/>
          <w:lang w:val="uk-UA"/>
        </w:rPr>
        <w:t>. –</w:t>
      </w:r>
      <w:r w:rsidRPr="00820DAB">
        <w:rPr>
          <w:color w:val="000000"/>
          <w:sz w:val="28"/>
          <w:szCs w:val="28"/>
        </w:rPr>
        <w:t xml:space="preserve"> 1999</w:t>
      </w:r>
      <w:r>
        <w:rPr>
          <w:color w:val="000000"/>
          <w:sz w:val="28"/>
          <w:szCs w:val="28"/>
          <w:lang w:val="uk-UA"/>
        </w:rPr>
        <w:t>. – №</w:t>
      </w:r>
      <w:r w:rsidRPr="00820DAB">
        <w:rPr>
          <w:color w:val="000000"/>
          <w:sz w:val="28"/>
          <w:szCs w:val="28"/>
        </w:rPr>
        <w:t xml:space="preserve"> 4</w:t>
      </w:r>
      <w:r>
        <w:rPr>
          <w:color w:val="000000"/>
          <w:sz w:val="28"/>
          <w:szCs w:val="28"/>
          <w:lang w:val="uk-UA"/>
        </w:rPr>
        <w:t>. – С.</w:t>
      </w:r>
      <w:r w:rsidRPr="00820DAB">
        <w:rPr>
          <w:color w:val="000000"/>
          <w:sz w:val="28"/>
          <w:szCs w:val="28"/>
        </w:rPr>
        <w:t xml:space="preserve"> 7</w:t>
      </w:r>
      <w:r>
        <w:rPr>
          <w:color w:val="000000"/>
          <w:sz w:val="28"/>
          <w:szCs w:val="28"/>
          <w:lang w:val="uk-UA"/>
        </w:rPr>
        <w:t>–</w:t>
      </w:r>
      <w:r w:rsidRPr="00820DAB">
        <w:rPr>
          <w:color w:val="000000"/>
          <w:sz w:val="28"/>
          <w:szCs w:val="28"/>
        </w:rPr>
        <w:t>10.</w:t>
      </w:r>
    </w:p>
    <w:p w:rsidR="002F40BE" w:rsidRDefault="002F40BE" w:rsidP="0014033F">
      <w:pPr>
        <w:widowControl w:val="0"/>
        <w:numPr>
          <w:ilvl w:val="0"/>
          <w:numId w:val="50"/>
        </w:numPr>
        <w:shd w:val="clear" w:color="auto" w:fill="FFFFFF"/>
        <w:suppressAutoHyphens w:val="0"/>
        <w:autoSpaceDE w:val="0"/>
        <w:autoSpaceDN w:val="0"/>
        <w:adjustRightInd w:val="0"/>
        <w:spacing w:line="360" w:lineRule="auto"/>
        <w:ind w:left="0" w:firstLine="0"/>
        <w:jc w:val="both"/>
        <w:rPr>
          <w:bCs/>
          <w:iCs/>
          <w:color w:val="000000"/>
          <w:sz w:val="28"/>
          <w:szCs w:val="28"/>
          <w:lang w:val="uk-UA"/>
        </w:rPr>
      </w:pPr>
      <w:r>
        <w:rPr>
          <w:bCs/>
          <w:iCs/>
          <w:color w:val="000000"/>
          <w:sz w:val="28"/>
          <w:szCs w:val="28"/>
          <w:lang w:val="uk-UA"/>
        </w:rPr>
        <w:t xml:space="preserve">Шварц Г.Я. </w:t>
      </w:r>
      <w:r>
        <w:rPr>
          <w:bCs/>
          <w:iCs/>
          <w:color w:val="000000"/>
          <w:sz w:val="28"/>
          <w:szCs w:val="28"/>
        </w:rPr>
        <w:t xml:space="preserve">Витамин </w:t>
      </w:r>
      <w:r>
        <w:rPr>
          <w:bCs/>
          <w:iCs/>
          <w:color w:val="000000"/>
          <w:sz w:val="28"/>
          <w:szCs w:val="28"/>
          <w:lang w:val="uk-UA"/>
        </w:rPr>
        <w:t>D</w:t>
      </w:r>
      <w:r>
        <w:rPr>
          <w:bCs/>
          <w:iCs/>
          <w:color w:val="000000"/>
          <w:sz w:val="28"/>
          <w:szCs w:val="28"/>
        </w:rPr>
        <w:t xml:space="preserve">, </w:t>
      </w:r>
      <w:r>
        <w:rPr>
          <w:bCs/>
          <w:iCs/>
          <w:color w:val="000000"/>
          <w:sz w:val="28"/>
          <w:szCs w:val="28"/>
          <w:lang w:val="uk-UA"/>
        </w:rPr>
        <w:t>D–гормон и остеопороз // Международный медицинский журнал. – 2002. – №1. – С. 206–210.</w:t>
      </w:r>
    </w:p>
    <w:p w:rsidR="002F40BE" w:rsidRPr="00197F5F" w:rsidRDefault="002F40BE" w:rsidP="0014033F">
      <w:pPr>
        <w:widowControl w:val="0"/>
        <w:numPr>
          <w:ilvl w:val="0"/>
          <w:numId w:val="50"/>
        </w:numPr>
        <w:shd w:val="clear" w:color="auto" w:fill="FFFFFF"/>
        <w:tabs>
          <w:tab w:val="left" w:pos="0"/>
          <w:tab w:val="left" w:pos="302"/>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lang w:val="uk-UA"/>
        </w:rPr>
        <w:t>Юренева С.В. Биохимические маркеры костного ремоделирования у женщин с хирургической менопаузой. // Пробл. репродукции. – 2002. Т.1, №8. – С. 62–66.</w:t>
      </w:r>
    </w:p>
    <w:p w:rsidR="002F40BE" w:rsidRDefault="002F40BE" w:rsidP="0014033F">
      <w:pPr>
        <w:widowControl w:val="0"/>
        <w:numPr>
          <w:ilvl w:val="0"/>
          <w:numId w:val="50"/>
        </w:numPr>
        <w:shd w:val="clear" w:color="auto" w:fill="FFFFFF"/>
        <w:suppressAutoHyphens w:val="0"/>
        <w:autoSpaceDE w:val="0"/>
        <w:autoSpaceDN w:val="0"/>
        <w:adjustRightInd w:val="0"/>
        <w:spacing w:line="360" w:lineRule="auto"/>
        <w:ind w:left="0" w:firstLine="0"/>
        <w:jc w:val="both"/>
        <w:rPr>
          <w:bCs/>
          <w:iCs/>
          <w:color w:val="000000"/>
          <w:sz w:val="28"/>
          <w:szCs w:val="28"/>
        </w:rPr>
      </w:pPr>
      <w:r>
        <w:rPr>
          <w:bCs/>
          <w:iCs/>
          <w:color w:val="000000"/>
          <w:sz w:val="28"/>
          <w:szCs w:val="28"/>
        </w:rPr>
        <w:t>Явнюк В.В. Климодиен – новые возможности заместительной гормональной терапии // Здоровье женщины. – 2003. – Т.15, №3. – С. 69–72.</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lang w:val="uk-UA"/>
        </w:rPr>
        <w:t xml:space="preserve">Яровий В.К. Застосування засобу візуального морфометричного </w:t>
      </w:r>
      <w:r>
        <w:rPr>
          <w:color w:val="000000"/>
          <w:sz w:val="28"/>
          <w:szCs w:val="28"/>
          <w:lang w:val="uk-UA"/>
        </w:rPr>
        <w:lastRenderedPageBreak/>
        <w:t>дослідження рентгенограм хребта для визначення остеопорозу // Журнал практичного лікаря. – 2003. – №5. – С. 35–37.</w:t>
      </w:r>
    </w:p>
    <w:p w:rsidR="002F40BE" w:rsidRPr="00054BCA" w:rsidRDefault="002F40BE" w:rsidP="0014033F">
      <w:pPr>
        <w:widowControl w:val="0"/>
        <w:numPr>
          <w:ilvl w:val="0"/>
          <w:numId w:val="50"/>
        </w:numPr>
        <w:shd w:val="clear" w:color="auto" w:fill="FFFFFF"/>
        <w:tabs>
          <w:tab w:val="left" w:pos="1066"/>
        </w:tabs>
        <w:suppressAutoHyphens w:val="0"/>
        <w:autoSpaceDE w:val="0"/>
        <w:autoSpaceDN w:val="0"/>
        <w:adjustRightInd w:val="0"/>
        <w:spacing w:line="360" w:lineRule="auto"/>
        <w:ind w:left="0" w:firstLine="0"/>
        <w:jc w:val="both"/>
        <w:rPr>
          <w:bCs/>
          <w:color w:val="000000"/>
          <w:sz w:val="28"/>
          <w:szCs w:val="28"/>
          <w:lang w:val="en-US"/>
        </w:rPr>
      </w:pPr>
      <w:r w:rsidRPr="00820DAB">
        <w:rPr>
          <w:bCs/>
          <w:iCs/>
          <w:color w:val="000000"/>
          <w:sz w:val="28"/>
          <w:szCs w:val="28"/>
          <w:lang w:val="en-US"/>
        </w:rPr>
        <w:t xml:space="preserve">Abe </w:t>
      </w:r>
      <w:proofErr w:type="gramStart"/>
      <w:r w:rsidRPr="00820DAB">
        <w:rPr>
          <w:bCs/>
          <w:iCs/>
          <w:color w:val="000000"/>
          <w:sz w:val="28"/>
          <w:szCs w:val="28"/>
        </w:rPr>
        <w:t>Е</w:t>
      </w:r>
      <w:r w:rsidRPr="00820DAB">
        <w:rPr>
          <w:bCs/>
          <w:iCs/>
          <w:color w:val="000000"/>
          <w:sz w:val="28"/>
          <w:szCs w:val="28"/>
          <w:lang w:val="en-US"/>
        </w:rPr>
        <w:t>.,</w:t>
      </w:r>
      <w:proofErr w:type="gramEnd"/>
      <w:r w:rsidRPr="00820DAB">
        <w:rPr>
          <w:bCs/>
          <w:iCs/>
          <w:color w:val="000000"/>
          <w:sz w:val="28"/>
          <w:szCs w:val="28"/>
          <w:lang w:val="en-US"/>
        </w:rPr>
        <w:t xml:space="preserve"> Yamamoto </w:t>
      </w:r>
      <w:r w:rsidRPr="00820DAB">
        <w:rPr>
          <w:bCs/>
          <w:iCs/>
          <w:color w:val="000000"/>
          <w:sz w:val="28"/>
          <w:szCs w:val="28"/>
        </w:rPr>
        <w:t>М</w:t>
      </w:r>
      <w:r w:rsidRPr="00820DAB">
        <w:rPr>
          <w:bCs/>
          <w:iCs/>
          <w:color w:val="000000"/>
          <w:sz w:val="28"/>
          <w:szCs w:val="28"/>
          <w:lang w:val="en-US"/>
        </w:rPr>
        <w:t xml:space="preserve">., Taguchi Y. </w:t>
      </w:r>
      <w:r w:rsidRPr="00820DAB">
        <w:rPr>
          <w:bCs/>
          <w:color w:val="000000"/>
          <w:sz w:val="28"/>
          <w:szCs w:val="28"/>
          <w:lang w:val="en-US"/>
        </w:rPr>
        <w:t xml:space="preserve">Essential requirement of BMPs 2/4 for both </w:t>
      </w:r>
      <w:r w:rsidRPr="00820DAB">
        <w:rPr>
          <w:bCs/>
          <w:noProof/>
          <w:color w:val="000000"/>
          <w:sz w:val="28"/>
          <w:szCs w:val="28"/>
          <w:lang w:val="en-US"/>
        </w:rPr>
        <w:t xml:space="preserve">osteoblast </w:t>
      </w:r>
      <w:r w:rsidRPr="00820DAB">
        <w:rPr>
          <w:bCs/>
          <w:color w:val="000000"/>
          <w:sz w:val="28"/>
          <w:szCs w:val="28"/>
          <w:lang w:val="en-US"/>
        </w:rPr>
        <w:t xml:space="preserve">and </w:t>
      </w:r>
      <w:r w:rsidRPr="00820DAB">
        <w:rPr>
          <w:bCs/>
          <w:noProof/>
          <w:color w:val="000000"/>
          <w:sz w:val="28"/>
          <w:szCs w:val="28"/>
          <w:lang w:val="en-US"/>
        </w:rPr>
        <w:t xml:space="preserve">osteoclast </w:t>
      </w:r>
      <w:r w:rsidRPr="00820DAB">
        <w:rPr>
          <w:bCs/>
          <w:color w:val="000000"/>
          <w:sz w:val="28"/>
          <w:szCs w:val="28"/>
          <w:lang w:val="en-US"/>
        </w:rPr>
        <w:t xml:space="preserve">formation in bone marrow cultures from adult mice: antagonism by noggin. // </w:t>
      </w:r>
      <w:r w:rsidRPr="00820DAB">
        <w:rPr>
          <w:bCs/>
          <w:noProof/>
          <w:color w:val="000000"/>
          <w:sz w:val="28"/>
          <w:szCs w:val="28"/>
          <w:lang w:val="en-US"/>
        </w:rPr>
        <w:t xml:space="preserve">J. </w:t>
      </w:r>
      <w:r w:rsidRPr="00820DAB">
        <w:rPr>
          <w:bCs/>
          <w:color w:val="000000"/>
          <w:sz w:val="28"/>
          <w:szCs w:val="28"/>
          <w:lang w:val="en-US"/>
        </w:rPr>
        <w:t>Bone Miner. Res.</w:t>
      </w:r>
      <w:r w:rsidRPr="00CA18DA">
        <w:rPr>
          <w:bCs/>
          <w:color w:val="000000"/>
          <w:sz w:val="28"/>
          <w:szCs w:val="28"/>
          <w:lang w:val="en-US"/>
        </w:rPr>
        <w:t xml:space="preserve"> –</w:t>
      </w:r>
      <w:r w:rsidRPr="00820DAB">
        <w:rPr>
          <w:bCs/>
          <w:color w:val="000000"/>
          <w:sz w:val="28"/>
          <w:szCs w:val="28"/>
          <w:lang w:val="en-US"/>
        </w:rPr>
        <w:t xml:space="preserve"> 2000</w:t>
      </w:r>
      <w:r w:rsidRPr="00CA18DA">
        <w:rPr>
          <w:bCs/>
          <w:color w:val="000000"/>
          <w:sz w:val="28"/>
          <w:szCs w:val="28"/>
          <w:lang w:val="en-US"/>
        </w:rPr>
        <w:t>. –</w:t>
      </w:r>
      <w:r w:rsidRPr="00820DAB">
        <w:rPr>
          <w:bCs/>
          <w:color w:val="000000"/>
          <w:sz w:val="28"/>
          <w:szCs w:val="28"/>
          <w:lang w:val="en-US"/>
        </w:rPr>
        <w:t xml:space="preserve"> </w:t>
      </w:r>
      <w:r>
        <w:rPr>
          <w:bCs/>
          <w:color w:val="000000"/>
          <w:sz w:val="28"/>
          <w:szCs w:val="28"/>
          <w:lang w:val="en-US"/>
        </w:rPr>
        <w:t>Vol.</w:t>
      </w:r>
      <w:r w:rsidRPr="00820DAB">
        <w:rPr>
          <w:bCs/>
          <w:color w:val="000000"/>
          <w:sz w:val="28"/>
          <w:szCs w:val="28"/>
          <w:lang w:val="en-US"/>
        </w:rPr>
        <w:t>15</w:t>
      </w:r>
      <w:r>
        <w:rPr>
          <w:bCs/>
          <w:color w:val="000000"/>
          <w:sz w:val="28"/>
          <w:szCs w:val="28"/>
          <w:lang w:val="en-US"/>
        </w:rPr>
        <w:t>. –</w:t>
      </w:r>
      <w:r w:rsidRPr="00820DAB">
        <w:rPr>
          <w:bCs/>
          <w:color w:val="000000"/>
          <w:sz w:val="28"/>
          <w:szCs w:val="28"/>
          <w:lang w:val="en-US"/>
        </w:rPr>
        <w:t xml:space="preserve"> </w:t>
      </w:r>
      <w:r>
        <w:rPr>
          <w:bCs/>
          <w:color w:val="000000"/>
          <w:sz w:val="28"/>
          <w:szCs w:val="28"/>
          <w:lang w:val="en-US"/>
        </w:rPr>
        <w:t xml:space="preserve">P. </w:t>
      </w:r>
      <w:r w:rsidRPr="00820DAB">
        <w:rPr>
          <w:bCs/>
          <w:color w:val="000000"/>
          <w:sz w:val="28"/>
          <w:szCs w:val="28"/>
          <w:lang w:val="en-US"/>
        </w:rPr>
        <w:t>663</w:t>
      </w:r>
      <w:r>
        <w:rPr>
          <w:bCs/>
          <w:color w:val="000000"/>
          <w:sz w:val="28"/>
          <w:szCs w:val="28"/>
          <w:lang w:val="en-US"/>
        </w:rPr>
        <w:t>–</w:t>
      </w:r>
      <w:r w:rsidRPr="00820DAB">
        <w:rPr>
          <w:bCs/>
          <w:color w:val="000000"/>
          <w:sz w:val="28"/>
          <w:szCs w:val="28"/>
          <w:lang w:val="en-US"/>
        </w:rPr>
        <w:t>673.</w:t>
      </w:r>
    </w:p>
    <w:p w:rsidR="002F40BE" w:rsidRDefault="002F40BE" w:rsidP="0014033F">
      <w:pPr>
        <w:widowControl w:val="0"/>
        <w:numPr>
          <w:ilvl w:val="0"/>
          <w:numId w:val="50"/>
        </w:numPr>
        <w:shd w:val="clear" w:color="auto" w:fill="FFFFFF"/>
        <w:tabs>
          <w:tab w:val="left" w:pos="1066"/>
        </w:tabs>
        <w:suppressAutoHyphens w:val="0"/>
        <w:autoSpaceDE w:val="0"/>
        <w:autoSpaceDN w:val="0"/>
        <w:adjustRightInd w:val="0"/>
        <w:spacing w:line="360" w:lineRule="auto"/>
        <w:ind w:left="0" w:firstLine="0"/>
        <w:jc w:val="both"/>
        <w:rPr>
          <w:bCs/>
          <w:color w:val="000000"/>
          <w:sz w:val="28"/>
          <w:szCs w:val="28"/>
          <w:lang w:val="en-US"/>
        </w:rPr>
      </w:pPr>
      <w:r>
        <w:rPr>
          <w:bCs/>
          <w:color w:val="000000"/>
          <w:sz w:val="28"/>
          <w:szCs w:val="28"/>
          <w:lang w:val="en-US"/>
        </w:rPr>
        <w:t xml:space="preserve">Abu E.O., Horner A., Kusec J. The localization of androgen receptors in human bone // J. Clin.Endocrinol.Metab. – 1997. – Vol. 82, </w:t>
      </w:r>
      <w:r>
        <w:rPr>
          <w:bCs/>
          <w:color w:val="000000"/>
          <w:sz w:val="28"/>
          <w:szCs w:val="28"/>
          <w:lang w:val="uk-UA"/>
        </w:rPr>
        <w:t>№</w:t>
      </w:r>
      <w:r>
        <w:rPr>
          <w:bCs/>
          <w:color w:val="000000"/>
          <w:sz w:val="28"/>
          <w:szCs w:val="28"/>
          <w:lang w:val="en-US"/>
        </w:rPr>
        <w:t>10. – P. 3490–3497.</w:t>
      </w:r>
    </w:p>
    <w:p w:rsidR="002F40BE" w:rsidRPr="00054BCA" w:rsidRDefault="002F40BE" w:rsidP="0014033F">
      <w:pPr>
        <w:widowControl w:val="0"/>
        <w:numPr>
          <w:ilvl w:val="0"/>
          <w:numId w:val="50"/>
        </w:numPr>
        <w:shd w:val="clear" w:color="auto" w:fill="FFFFFF"/>
        <w:tabs>
          <w:tab w:val="left" w:pos="1066"/>
        </w:tabs>
        <w:suppressAutoHyphens w:val="0"/>
        <w:autoSpaceDE w:val="0"/>
        <w:autoSpaceDN w:val="0"/>
        <w:adjustRightInd w:val="0"/>
        <w:spacing w:line="360" w:lineRule="auto"/>
        <w:ind w:left="0" w:firstLine="0"/>
        <w:jc w:val="both"/>
        <w:rPr>
          <w:bCs/>
          <w:color w:val="000000"/>
          <w:sz w:val="28"/>
          <w:szCs w:val="28"/>
          <w:lang w:val="en-US"/>
        </w:rPr>
      </w:pPr>
      <w:r>
        <w:rPr>
          <w:bCs/>
          <w:color w:val="000000"/>
          <w:sz w:val="28"/>
          <w:szCs w:val="28"/>
          <w:lang w:val="en-US"/>
        </w:rPr>
        <w:t xml:space="preserve">Adachi J.D., Bensen W.G., Brown J. Two-year effects of alendronate on bone mineral density and vertebral fracture in patients receiving glucocorticoids: a randomized, double-blind, placebo-controlled extension trial // Arthritis &amp; Rheumatism. – 2001. – Vol. 44, </w:t>
      </w:r>
      <w:r>
        <w:rPr>
          <w:bCs/>
          <w:color w:val="000000"/>
          <w:sz w:val="28"/>
          <w:szCs w:val="28"/>
          <w:lang w:val="uk-UA"/>
        </w:rPr>
        <w:t>№</w:t>
      </w:r>
      <w:r>
        <w:rPr>
          <w:bCs/>
          <w:color w:val="000000"/>
          <w:sz w:val="28"/>
          <w:szCs w:val="28"/>
          <w:lang w:val="en-US"/>
        </w:rPr>
        <w:t xml:space="preserve"> 1. – P. 202–211.</w:t>
      </w:r>
    </w:p>
    <w:p w:rsidR="002F40BE" w:rsidRPr="00820DAB" w:rsidRDefault="002F40BE" w:rsidP="0014033F">
      <w:pPr>
        <w:widowControl w:val="0"/>
        <w:numPr>
          <w:ilvl w:val="0"/>
          <w:numId w:val="50"/>
        </w:numPr>
        <w:shd w:val="clear" w:color="auto" w:fill="FFFFFF"/>
        <w:tabs>
          <w:tab w:val="left" w:pos="0"/>
          <w:tab w:val="left" w:pos="259"/>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 xml:space="preserve">Aguado P., Garces M. </w:t>
      </w:r>
      <w:r w:rsidRPr="00820DAB">
        <w:rPr>
          <w:color w:val="000000"/>
          <w:sz w:val="28"/>
          <w:szCs w:val="28"/>
          <w:lang w:val="en-US"/>
        </w:rPr>
        <w:t xml:space="preserve">K, </w:t>
      </w:r>
      <w:r w:rsidRPr="00820DAB">
        <w:rPr>
          <w:iCs/>
          <w:color w:val="000000"/>
          <w:sz w:val="28"/>
          <w:szCs w:val="28"/>
          <w:lang w:val="en-US"/>
        </w:rPr>
        <w:t>Gonzalez M. L.</w:t>
      </w:r>
      <w:r w:rsidRPr="00820DAB">
        <w:rPr>
          <w:color w:val="000000"/>
          <w:sz w:val="28"/>
          <w:szCs w:val="28"/>
          <w:lang w:val="en-US"/>
        </w:rPr>
        <w:t xml:space="preserve"> Relationship</w:t>
      </w:r>
      <w:r>
        <w:rPr>
          <w:color w:val="000000"/>
          <w:sz w:val="28"/>
          <w:szCs w:val="28"/>
          <w:lang w:val="en-US"/>
        </w:rPr>
        <w:t xml:space="preserve"> </w:t>
      </w:r>
      <w:r w:rsidRPr="00820DAB">
        <w:rPr>
          <w:color w:val="000000"/>
          <w:sz w:val="28"/>
          <w:szCs w:val="28"/>
          <w:lang w:val="en-US"/>
        </w:rPr>
        <w:t>between calcidiol s</w:t>
      </w:r>
      <w:r>
        <w:rPr>
          <w:color w:val="000000"/>
          <w:sz w:val="28"/>
          <w:szCs w:val="28"/>
          <w:lang w:val="en-US"/>
        </w:rPr>
        <w:t>e</w:t>
      </w:r>
      <w:r w:rsidRPr="00820DAB">
        <w:rPr>
          <w:color w:val="000000"/>
          <w:sz w:val="28"/>
          <w:szCs w:val="28"/>
          <w:lang w:val="en-US"/>
        </w:rPr>
        <w:t>rum levels and bo</w:t>
      </w:r>
      <w:r>
        <w:rPr>
          <w:color w:val="000000"/>
          <w:sz w:val="28"/>
          <w:szCs w:val="28"/>
          <w:lang w:val="en-US"/>
        </w:rPr>
        <w:t>n</w:t>
      </w:r>
      <w:r w:rsidRPr="00820DAB">
        <w:rPr>
          <w:color w:val="000000"/>
          <w:sz w:val="28"/>
          <w:szCs w:val="28"/>
          <w:lang w:val="en-US"/>
        </w:rPr>
        <w:t>ic mineral density in</w:t>
      </w:r>
      <w:r>
        <w:rPr>
          <w:color w:val="000000"/>
          <w:sz w:val="28"/>
          <w:szCs w:val="28"/>
          <w:lang w:val="en-US"/>
        </w:rPr>
        <w:t xml:space="preserve"> </w:t>
      </w:r>
      <w:r w:rsidRPr="00820DAB">
        <w:rPr>
          <w:color w:val="000000"/>
          <w:sz w:val="28"/>
          <w:szCs w:val="28"/>
          <w:lang w:val="en-US"/>
        </w:rPr>
        <w:t>postmenopausal women.</w:t>
      </w:r>
      <w:r>
        <w:rPr>
          <w:color w:val="000000"/>
          <w:sz w:val="28"/>
          <w:szCs w:val="28"/>
          <w:lang w:val="en-US"/>
        </w:rPr>
        <w:t xml:space="preserve"> //</w:t>
      </w:r>
      <w:r w:rsidRPr="00820DAB">
        <w:rPr>
          <w:color w:val="000000"/>
          <w:sz w:val="28"/>
          <w:szCs w:val="28"/>
          <w:lang w:val="en-US"/>
        </w:rPr>
        <w:t xml:space="preserve"> Calcif. Tiss. Int.</w:t>
      </w:r>
      <w:r>
        <w:rPr>
          <w:color w:val="000000"/>
          <w:sz w:val="28"/>
          <w:szCs w:val="28"/>
          <w:lang w:val="en-US"/>
        </w:rPr>
        <w:t xml:space="preserve"> –</w:t>
      </w:r>
      <w:r w:rsidRPr="00820DAB">
        <w:rPr>
          <w:color w:val="000000"/>
          <w:sz w:val="28"/>
          <w:szCs w:val="28"/>
          <w:lang w:val="en-US"/>
        </w:rPr>
        <w:t xml:space="preserve"> 1999</w:t>
      </w:r>
      <w:r>
        <w:rPr>
          <w:color w:val="000000"/>
          <w:sz w:val="28"/>
          <w:szCs w:val="28"/>
          <w:lang w:val="en-US"/>
        </w:rPr>
        <w:t>. –</w:t>
      </w:r>
      <w:r w:rsidRPr="00820DAB">
        <w:rPr>
          <w:color w:val="000000"/>
          <w:sz w:val="28"/>
          <w:szCs w:val="28"/>
          <w:lang w:val="en-US"/>
        </w:rPr>
        <w:t xml:space="preserve"> </w:t>
      </w:r>
      <w:r>
        <w:rPr>
          <w:color w:val="000000"/>
          <w:sz w:val="28"/>
          <w:szCs w:val="28"/>
          <w:lang w:val="en-US"/>
        </w:rPr>
        <w:t xml:space="preserve">Vol. </w:t>
      </w:r>
      <w:r w:rsidRPr="00820DAB">
        <w:rPr>
          <w:color w:val="000000"/>
          <w:sz w:val="28"/>
          <w:szCs w:val="28"/>
          <w:lang w:val="en-US"/>
        </w:rPr>
        <w:t>64</w:t>
      </w:r>
      <w:r>
        <w:rPr>
          <w:color w:val="000000"/>
          <w:sz w:val="28"/>
          <w:szCs w:val="28"/>
          <w:lang w:val="en-US"/>
        </w:rPr>
        <w:t>. –</w:t>
      </w:r>
      <w:r w:rsidRPr="00820DAB">
        <w:rPr>
          <w:color w:val="000000"/>
          <w:sz w:val="28"/>
          <w:szCs w:val="28"/>
          <w:lang w:val="en-US"/>
        </w:rPr>
        <w:t xml:space="preserve"> S</w:t>
      </w:r>
      <w:r>
        <w:rPr>
          <w:color w:val="000000"/>
          <w:sz w:val="28"/>
          <w:szCs w:val="28"/>
          <w:lang w:val="en-US"/>
        </w:rPr>
        <w:t xml:space="preserve">. </w:t>
      </w:r>
      <w:r w:rsidRPr="00820DAB">
        <w:rPr>
          <w:color w:val="000000"/>
          <w:sz w:val="28"/>
          <w:szCs w:val="28"/>
          <w:lang w:val="en-US"/>
        </w:rPr>
        <w:t>75.</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sz w:val="28"/>
          <w:szCs w:val="28"/>
          <w:lang w:val="en-US"/>
        </w:rPr>
        <w:t>Ahmed A.I.H., Blake G.M., Rymer J.M. Screening for osteopenia and osteoporosis: Do accepted normal ranges lead to over diagnosis</w:t>
      </w:r>
      <w:r>
        <w:rPr>
          <w:sz w:val="28"/>
          <w:szCs w:val="28"/>
          <w:lang w:val="uk-UA"/>
        </w:rPr>
        <w:t>?</w:t>
      </w:r>
      <w:r>
        <w:rPr>
          <w:sz w:val="28"/>
          <w:szCs w:val="28"/>
          <w:lang w:val="en-US"/>
        </w:rPr>
        <w:t xml:space="preserve"> //Osteoporosis </w:t>
      </w:r>
      <w:r>
        <w:rPr>
          <w:color w:val="000000"/>
          <w:sz w:val="28"/>
          <w:szCs w:val="28"/>
          <w:lang w:val="en-US"/>
        </w:rPr>
        <w:t xml:space="preserve">Int. – 1997. – </w:t>
      </w:r>
      <w:r w:rsidRPr="00820DAB">
        <w:rPr>
          <w:color w:val="000000"/>
          <w:sz w:val="28"/>
          <w:szCs w:val="28"/>
          <w:lang w:val="en-US"/>
        </w:rPr>
        <w:t>№6</w:t>
      </w:r>
      <w:r>
        <w:rPr>
          <w:color w:val="000000"/>
          <w:sz w:val="28"/>
          <w:szCs w:val="28"/>
          <w:lang w:val="en-US"/>
        </w:rPr>
        <w:t xml:space="preserve"> – P. 432–438.</w:t>
      </w:r>
    </w:p>
    <w:p w:rsidR="002F40BE" w:rsidRPr="00054BCA" w:rsidRDefault="002F40BE" w:rsidP="0014033F">
      <w:pPr>
        <w:widowControl w:val="0"/>
        <w:numPr>
          <w:ilvl w:val="0"/>
          <w:numId w:val="50"/>
        </w:numPr>
        <w:shd w:val="clear" w:color="auto" w:fill="FFFFFF"/>
        <w:tabs>
          <w:tab w:val="left" w:pos="1066"/>
        </w:tabs>
        <w:suppressAutoHyphens w:val="0"/>
        <w:autoSpaceDE w:val="0"/>
        <w:autoSpaceDN w:val="0"/>
        <w:adjustRightInd w:val="0"/>
        <w:spacing w:line="360" w:lineRule="auto"/>
        <w:ind w:left="0" w:firstLine="0"/>
        <w:jc w:val="both"/>
        <w:rPr>
          <w:bCs/>
          <w:color w:val="000000"/>
          <w:sz w:val="28"/>
          <w:szCs w:val="28"/>
          <w:lang w:val="en-US"/>
        </w:rPr>
      </w:pPr>
      <w:r>
        <w:rPr>
          <w:sz w:val="28"/>
          <w:szCs w:val="28"/>
          <w:lang w:val="en-US"/>
        </w:rPr>
        <w:t xml:space="preserve">American College of Rheumatology and Committee on Glucocorticoid-induced Osteoporosis. Recommendation for prevention and treatment of glucocorticoid-induced osteoporosis. // </w:t>
      </w:r>
      <w:r>
        <w:rPr>
          <w:bCs/>
          <w:color w:val="000000"/>
          <w:sz w:val="28"/>
          <w:szCs w:val="28"/>
          <w:lang w:val="en-US"/>
        </w:rPr>
        <w:t xml:space="preserve">Arthritis &amp; Rheumatism. – 2001. – Vol. 44, </w:t>
      </w:r>
      <w:r>
        <w:rPr>
          <w:bCs/>
          <w:color w:val="000000"/>
          <w:sz w:val="28"/>
          <w:szCs w:val="28"/>
          <w:lang w:val="uk-UA"/>
        </w:rPr>
        <w:t>№</w:t>
      </w:r>
      <w:r>
        <w:rPr>
          <w:bCs/>
          <w:color w:val="000000"/>
          <w:sz w:val="28"/>
          <w:szCs w:val="28"/>
          <w:lang w:val="en-US"/>
        </w:rPr>
        <w:t xml:space="preserve"> 7. – P. 1496–1503.</w:t>
      </w:r>
    </w:p>
    <w:p w:rsidR="002F40BE" w:rsidRDefault="002F40BE" w:rsidP="0014033F">
      <w:pPr>
        <w:widowControl w:val="0"/>
        <w:numPr>
          <w:ilvl w:val="0"/>
          <w:numId w:val="50"/>
        </w:numPr>
        <w:shd w:val="clear" w:color="auto" w:fill="FFFFFF"/>
        <w:tabs>
          <w:tab w:val="left" w:pos="1066"/>
        </w:tabs>
        <w:suppressAutoHyphens w:val="0"/>
        <w:autoSpaceDE w:val="0"/>
        <w:autoSpaceDN w:val="0"/>
        <w:adjustRightInd w:val="0"/>
        <w:spacing w:line="360" w:lineRule="auto"/>
        <w:ind w:left="0" w:firstLine="0"/>
        <w:jc w:val="both"/>
        <w:rPr>
          <w:bCs/>
          <w:color w:val="000000"/>
          <w:sz w:val="28"/>
          <w:szCs w:val="28"/>
          <w:lang w:val="en-US"/>
        </w:rPr>
      </w:pPr>
      <w:r w:rsidRPr="00820DAB">
        <w:rPr>
          <w:bCs/>
          <w:iCs/>
          <w:color w:val="000000"/>
          <w:sz w:val="28"/>
          <w:szCs w:val="28"/>
          <w:lang w:val="en-US"/>
        </w:rPr>
        <w:t xml:space="preserve">Ammann P., Rizzoli R., Bourrin S. </w:t>
      </w:r>
      <w:r w:rsidRPr="00820DAB">
        <w:rPr>
          <w:bCs/>
          <w:noProof/>
          <w:color w:val="000000"/>
          <w:sz w:val="28"/>
          <w:szCs w:val="28"/>
          <w:lang w:val="en-US"/>
        </w:rPr>
        <w:t xml:space="preserve">Transgenic </w:t>
      </w:r>
      <w:r w:rsidRPr="00820DAB">
        <w:rPr>
          <w:bCs/>
          <w:color w:val="000000"/>
          <w:sz w:val="28"/>
          <w:szCs w:val="28"/>
          <w:lang w:val="en-US"/>
        </w:rPr>
        <w:t>mice expressing soluble tumor necrosi factor</w:t>
      </w:r>
      <w:r>
        <w:rPr>
          <w:bCs/>
          <w:color w:val="000000"/>
          <w:sz w:val="28"/>
          <w:szCs w:val="28"/>
          <w:lang w:val="en-US"/>
        </w:rPr>
        <w:t>–</w:t>
      </w:r>
      <w:r w:rsidRPr="00820DAB">
        <w:rPr>
          <w:bCs/>
          <w:color w:val="000000"/>
          <w:sz w:val="28"/>
          <w:szCs w:val="28"/>
          <w:lang w:val="en-US"/>
        </w:rPr>
        <w:t xml:space="preserve">receptor </w:t>
      </w:r>
      <w:proofErr w:type="gramStart"/>
      <w:r w:rsidRPr="00820DAB">
        <w:rPr>
          <w:bCs/>
          <w:color w:val="000000"/>
          <w:sz w:val="28"/>
          <w:szCs w:val="28"/>
          <w:lang w:val="en-US"/>
        </w:rPr>
        <w:t>are</w:t>
      </w:r>
      <w:proofErr w:type="gramEnd"/>
      <w:r w:rsidRPr="00820DAB">
        <w:rPr>
          <w:bCs/>
          <w:color w:val="000000"/>
          <w:sz w:val="28"/>
          <w:szCs w:val="28"/>
          <w:lang w:val="en-US"/>
        </w:rPr>
        <w:t xml:space="preserve"> protected against bone loss caused by estrogen deficiency. </w:t>
      </w:r>
      <w:r w:rsidRPr="00820DAB">
        <w:rPr>
          <w:bCs/>
          <w:noProof/>
          <w:color w:val="000000"/>
          <w:sz w:val="28"/>
          <w:szCs w:val="28"/>
          <w:lang w:val="en-US"/>
        </w:rPr>
        <w:t xml:space="preserve">//J. Clin. </w:t>
      </w:r>
      <w:r w:rsidRPr="00820DAB">
        <w:rPr>
          <w:bCs/>
          <w:color w:val="000000"/>
          <w:sz w:val="28"/>
          <w:szCs w:val="28"/>
          <w:lang w:val="en-US"/>
        </w:rPr>
        <w:t>Invest</w:t>
      </w:r>
      <w:proofErr w:type="gramStart"/>
      <w:r>
        <w:rPr>
          <w:bCs/>
          <w:color w:val="000000"/>
          <w:sz w:val="28"/>
          <w:szCs w:val="28"/>
          <w:lang w:val="en-US"/>
        </w:rPr>
        <w:t>.–</w:t>
      </w:r>
      <w:proofErr w:type="gramEnd"/>
      <w:r w:rsidRPr="00820DAB">
        <w:rPr>
          <w:bCs/>
          <w:color w:val="000000"/>
          <w:sz w:val="28"/>
          <w:szCs w:val="28"/>
          <w:lang w:val="en-US"/>
        </w:rPr>
        <w:t xml:space="preserve"> 1997</w:t>
      </w:r>
      <w:r>
        <w:rPr>
          <w:bCs/>
          <w:color w:val="000000"/>
          <w:sz w:val="28"/>
          <w:szCs w:val="28"/>
          <w:lang w:val="en-US"/>
        </w:rPr>
        <w:t>.–</w:t>
      </w:r>
      <w:r w:rsidRPr="00820DAB">
        <w:rPr>
          <w:bCs/>
          <w:color w:val="000000"/>
          <w:sz w:val="28"/>
          <w:szCs w:val="28"/>
          <w:lang w:val="en-US"/>
        </w:rPr>
        <w:t xml:space="preserve"> </w:t>
      </w:r>
      <w:r>
        <w:rPr>
          <w:bCs/>
          <w:color w:val="000000"/>
          <w:sz w:val="28"/>
          <w:szCs w:val="28"/>
          <w:lang w:val="en-US"/>
        </w:rPr>
        <w:t xml:space="preserve">Vol. </w:t>
      </w:r>
      <w:r w:rsidRPr="00820DAB">
        <w:rPr>
          <w:bCs/>
          <w:color w:val="000000"/>
          <w:sz w:val="28"/>
          <w:szCs w:val="28"/>
          <w:lang w:val="en-US"/>
        </w:rPr>
        <w:t>99</w:t>
      </w:r>
      <w:r>
        <w:rPr>
          <w:bCs/>
          <w:color w:val="000000"/>
          <w:sz w:val="28"/>
          <w:szCs w:val="28"/>
          <w:lang w:val="en-US"/>
        </w:rPr>
        <w:t>. – P.</w:t>
      </w:r>
      <w:r w:rsidRPr="00820DAB">
        <w:rPr>
          <w:bCs/>
          <w:color w:val="000000"/>
          <w:sz w:val="28"/>
          <w:szCs w:val="28"/>
          <w:lang w:val="en-US"/>
        </w:rPr>
        <w:t>1699</w:t>
      </w:r>
      <w:r>
        <w:rPr>
          <w:bCs/>
          <w:color w:val="000000"/>
          <w:sz w:val="28"/>
          <w:szCs w:val="28"/>
          <w:lang w:val="en-US"/>
        </w:rPr>
        <w:t>–</w:t>
      </w:r>
      <w:r w:rsidRPr="00820DAB">
        <w:rPr>
          <w:bCs/>
          <w:color w:val="000000"/>
          <w:sz w:val="28"/>
          <w:szCs w:val="28"/>
          <w:lang w:val="en-US"/>
        </w:rPr>
        <w:t>1703.</w:t>
      </w:r>
    </w:p>
    <w:p w:rsidR="002F40BE" w:rsidRPr="00820DAB" w:rsidRDefault="002F40BE" w:rsidP="0014033F">
      <w:pPr>
        <w:widowControl w:val="0"/>
        <w:numPr>
          <w:ilvl w:val="0"/>
          <w:numId w:val="50"/>
        </w:numPr>
        <w:shd w:val="clear" w:color="auto" w:fill="FFFFFF"/>
        <w:tabs>
          <w:tab w:val="left" w:pos="1066"/>
        </w:tabs>
        <w:suppressAutoHyphens w:val="0"/>
        <w:autoSpaceDE w:val="0"/>
        <w:autoSpaceDN w:val="0"/>
        <w:adjustRightInd w:val="0"/>
        <w:spacing w:line="360" w:lineRule="auto"/>
        <w:ind w:left="0" w:firstLine="0"/>
        <w:jc w:val="both"/>
        <w:rPr>
          <w:bCs/>
          <w:color w:val="000000"/>
          <w:sz w:val="28"/>
          <w:szCs w:val="28"/>
          <w:lang w:val="en-US"/>
        </w:rPr>
      </w:pPr>
      <w:r>
        <w:rPr>
          <w:bCs/>
          <w:color w:val="000000"/>
          <w:sz w:val="28"/>
          <w:szCs w:val="28"/>
          <w:lang w:val="en-US"/>
        </w:rPr>
        <w:t>Aoyagi K., Shiraki M., Ito M. Statistical analysis for comparing antifracture efficacy among antiresorptive agents. // Clin. Drug Invest. – 2001. – Vol. 21. – P. 371–381.</w:t>
      </w:r>
    </w:p>
    <w:p w:rsidR="002F40BE" w:rsidRPr="00820DAB" w:rsidRDefault="002F40BE" w:rsidP="0014033F">
      <w:pPr>
        <w:widowControl w:val="0"/>
        <w:numPr>
          <w:ilvl w:val="0"/>
          <w:numId w:val="50"/>
        </w:numPr>
        <w:shd w:val="clear" w:color="auto" w:fill="FFFFFF"/>
        <w:tabs>
          <w:tab w:val="left" w:pos="1066"/>
        </w:tabs>
        <w:suppressAutoHyphens w:val="0"/>
        <w:autoSpaceDE w:val="0"/>
        <w:autoSpaceDN w:val="0"/>
        <w:adjustRightInd w:val="0"/>
        <w:spacing w:line="360" w:lineRule="auto"/>
        <w:ind w:left="0" w:firstLine="0"/>
        <w:jc w:val="both"/>
        <w:rPr>
          <w:bCs/>
          <w:color w:val="000000"/>
          <w:sz w:val="28"/>
          <w:szCs w:val="28"/>
          <w:lang w:val="en-US"/>
        </w:rPr>
      </w:pPr>
      <w:r w:rsidRPr="00820DAB">
        <w:rPr>
          <w:bCs/>
          <w:iCs/>
          <w:color w:val="000000"/>
          <w:sz w:val="28"/>
          <w:szCs w:val="28"/>
          <w:lang w:val="en-US"/>
        </w:rPr>
        <w:t xml:space="preserve">Aubin J.E., Bonnelye E.D. </w:t>
      </w:r>
      <w:r w:rsidRPr="00820DAB">
        <w:rPr>
          <w:bCs/>
          <w:color w:val="000000"/>
          <w:sz w:val="28"/>
          <w:szCs w:val="28"/>
          <w:lang w:val="en-US"/>
        </w:rPr>
        <w:t>Osteoprotege</w:t>
      </w:r>
      <w:r>
        <w:rPr>
          <w:bCs/>
          <w:color w:val="000000"/>
          <w:sz w:val="28"/>
          <w:szCs w:val="28"/>
          <w:lang w:val="en-US"/>
        </w:rPr>
        <w:t>r</w:t>
      </w:r>
      <w:r w:rsidRPr="00820DAB">
        <w:rPr>
          <w:bCs/>
          <w:color w:val="000000"/>
          <w:sz w:val="28"/>
          <w:szCs w:val="28"/>
          <w:lang w:val="en-US"/>
        </w:rPr>
        <w:t xml:space="preserve">in and its ligand: a new paradigm for regulation of osteoclastogenesis and bone </w:t>
      </w:r>
      <w:r w:rsidRPr="00820DAB">
        <w:rPr>
          <w:bCs/>
          <w:noProof/>
          <w:color w:val="000000"/>
          <w:sz w:val="28"/>
          <w:szCs w:val="28"/>
          <w:lang w:val="en-US"/>
        </w:rPr>
        <w:t xml:space="preserve">resorption. </w:t>
      </w:r>
      <w:r w:rsidRPr="00820DAB">
        <w:rPr>
          <w:bCs/>
          <w:color w:val="000000"/>
          <w:sz w:val="28"/>
          <w:szCs w:val="28"/>
          <w:lang w:val="en-US"/>
        </w:rPr>
        <w:t xml:space="preserve">// (In Medscape) Women Health </w:t>
      </w:r>
      <w:r w:rsidRPr="00820DAB">
        <w:rPr>
          <w:bCs/>
          <w:noProof/>
          <w:color w:val="000000"/>
          <w:sz w:val="28"/>
          <w:szCs w:val="28"/>
          <w:lang w:val="en-US"/>
        </w:rPr>
        <w:t>J.</w:t>
      </w:r>
      <w:r>
        <w:rPr>
          <w:bCs/>
          <w:noProof/>
          <w:color w:val="000000"/>
          <w:sz w:val="28"/>
          <w:szCs w:val="28"/>
          <w:lang w:val="en-US"/>
        </w:rPr>
        <w:t xml:space="preserve"> –</w:t>
      </w:r>
      <w:r w:rsidRPr="00820DAB">
        <w:rPr>
          <w:bCs/>
          <w:noProof/>
          <w:color w:val="000000"/>
          <w:sz w:val="28"/>
          <w:szCs w:val="28"/>
          <w:lang w:val="en-US"/>
        </w:rPr>
        <w:t xml:space="preserve"> </w:t>
      </w:r>
      <w:r w:rsidRPr="00820DAB">
        <w:rPr>
          <w:bCs/>
          <w:color w:val="000000"/>
          <w:sz w:val="28"/>
          <w:szCs w:val="28"/>
          <w:lang w:val="en-US"/>
        </w:rPr>
        <w:t>2000</w:t>
      </w:r>
      <w:r>
        <w:rPr>
          <w:bCs/>
          <w:color w:val="000000"/>
          <w:sz w:val="28"/>
          <w:szCs w:val="28"/>
          <w:lang w:val="en-US"/>
        </w:rPr>
        <w:t xml:space="preserve">. </w:t>
      </w:r>
      <w:proofErr w:type="gramStart"/>
      <w:r>
        <w:rPr>
          <w:bCs/>
          <w:color w:val="000000"/>
          <w:sz w:val="28"/>
          <w:szCs w:val="28"/>
          <w:lang w:val="en-US"/>
        </w:rPr>
        <w:t>–</w:t>
      </w:r>
      <w:r w:rsidRPr="00820DAB">
        <w:rPr>
          <w:bCs/>
          <w:color w:val="000000"/>
          <w:sz w:val="28"/>
          <w:szCs w:val="28"/>
          <w:lang w:val="en-US"/>
        </w:rPr>
        <w:t xml:space="preserve"> </w:t>
      </w:r>
      <w:r>
        <w:rPr>
          <w:bCs/>
          <w:color w:val="000000"/>
          <w:sz w:val="28"/>
          <w:szCs w:val="28"/>
          <w:lang w:val="en-US"/>
        </w:rPr>
        <w:t xml:space="preserve"> Vol.</w:t>
      </w:r>
      <w:r w:rsidRPr="00820DAB">
        <w:rPr>
          <w:bCs/>
          <w:color w:val="000000"/>
          <w:sz w:val="28"/>
          <w:szCs w:val="28"/>
          <w:lang w:val="en-US"/>
        </w:rPr>
        <w:t>5</w:t>
      </w:r>
      <w:proofErr w:type="gramEnd"/>
      <w:r>
        <w:rPr>
          <w:bCs/>
          <w:color w:val="000000"/>
          <w:sz w:val="28"/>
          <w:szCs w:val="28"/>
          <w:lang w:val="en-US"/>
        </w:rPr>
        <w:t xml:space="preserve">, </w:t>
      </w:r>
      <w:r>
        <w:rPr>
          <w:bCs/>
          <w:color w:val="000000"/>
          <w:sz w:val="28"/>
          <w:szCs w:val="28"/>
          <w:lang w:val="uk-UA"/>
        </w:rPr>
        <w:t>№</w:t>
      </w:r>
      <w:r w:rsidRPr="00820DAB">
        <w:rPr>
          <w:bCs/>
          <w:color w:val="000000"/>
          <w:sz w:val="28"/>
          <w:szCs w:val="28"/>
          <w:lang w:val="en-US"/>
        </w:rPr>
        <w:t>2</w:t>
      </w:r>
      <w:r>
        <w:rPr>
          <w:bCs/>
          <w:color w:val="000000"/>
          <w:sz w:val="28"/>
          <w:szCs w:val="28"/>
          <w:lang w:val="en-US"/>
        </w:rPr>
        <w:t>.</w:t>
      </w:r>
      <w:r w:rsidRPr="00820DAB">
        <w:rPr>
          <w:bCs/>
          <w:color w:val="000000"/>
          <w:sz w:val="28"/>
          <w:szCs w:val="28"/>
          <w:lang w:val="en-US"/>
        </w:rPr>
        <w:t xml:space="preserve"> </w:t>
      </w:r>
      <w:proofErr w:type="gramStart"/>
      <w:r>
        <w:rPr>
          <w:bCs/>
          <w:color w:val="000000"/>
          <w:sz w:val="28"/>
          <w:szCs w:val="28"/>
          <w:lang w:val="en-US"/>
        </w:rPr>
        <w:t>–  P</w:t>
      </w:r>
      <w:proofErr w:type="gramEnd"/>
      <w:r>
        <w:rPr>
          <w:bCs/>
          <w:color w:val="000000"/>
          <w:sz w:val="28"/>
          <w:szCs w:val="28"/>
          <w:lang w:val="en-US"/>
        </w:rPr>
        <w:t xml:space="preserve">. </w:t>
      </w:r>
      <w:r w:rsidRPr="00820DAB">
        <w:rPr>
          <w:bCs/>
          <w:color w:val="000000"/>
          <w:sz w:val="28"/>
          <w:szCs w:val="28"/>
          <w:lang w:val="en-US"/>
        </w:rPr>
        <w:t>1</w:t>
      </w:r>
      <w:r>
        <w:rPr>
          <w:bCs/>
          <w:color w:val="000000"/>
          <w:sz w:val="28"/>
          <w:szCs w:val="28"/>
          <w:lang w:val="en-US"/>
        </w:rPr>
        <w:t>–</w:t>
      </w:r>
      <w:r w:rsidRPr="00820DAB">
        <w:rPr>
          <w:bCs/>
          <w:color w:val="000000"/>
          <w:sz w:val="28"/>
          <w:szCs w:val="28"/>
          <w:lang w:val="en-US"/>
        </w:rPr>
        <w:t>14.</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sz w:val="28"/>
          <w:szCs w:val="28"/>
          <w:lang w:val="en-US"/>
        </w:rPr>
        <w:t xml:space="preserve">Baallard P.A., Purdie D.W., Langton C.M. Prevalence of osteoporosis and </w:t>
      </w:r>
      <w:r>
        <w:rPr>
          <w:sz w:val="28"/>
          <w:szCs w:val="28"/>
          <w:lang w:val="en-US"/>
        </w:rPr>
        <w:lastRenderedPageBreak/>
        <w:t>related risk factors in UK women in seventh decade: Osteoporosis case finding by clinical referral criteria or predictive mode</w:t>
      </w:r>
      <w:r>
        <w:rPr>
          <w:sz w:val="28"/>
          <w:szCs w:val="28"/>
          <w:lang w:val="uk-UA"/>
        </w:rPr>
        <w:t>?</w:t>
      </w:r>
      <w:r>
        <w:rPr>
          <w:sz w:val="28"/>
          <w:szCs w:val="28"/>
          <w:lang w:val="en-US"/>
        </w:rPr>
        <w:t xml:space="preserve"> // Osteoporosis </w:t>
      </w:r>
      <w:r>
        <w:rPr>
          <w:color w:val="000000"/>
          <w:sz w:val="28"/>
          <w:szCs w:val="28"/>
          <w:lang w:val="en-US"/>
        </w:rPr>
        <w:t xml:space="preserve">Int. – 1998. – </w:t>
      </w:r>
      <w:r w:rsidRPr="00820DAB">
        <w:rPr>
          <w:color w:val="000000"/>
          <w:sz w:val="28"/>
          <w:szCs w:val="28"/>
          <w:lang w:val="en-US"/>
        </w:rPr>
        <w:t>№</w:t>
      </w:r>
      <w:r>
        <w:rPr>
          <w:color w:val="000000"/>
          <w:sz w:val="28"/>
          <w:szCs w:val="28"/>
          <w:lang w:val="en-US"/>
        </w:rPr>
        <w:t>8 – P. 535–539.</w:t>
      </w:r>
    </w:p>
    <w:p w:rsidR="002F40BE" w:rsidRPr="003E5322"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sz w:val="28"/>
          <w:szCs w:val="28"/>
          <w:lang w:val="en-US"/>
        </w:rPr>
        <w:t>Bachman G.  // Maturitas. – 1995. – Vol. 22, Suppl. – P. 1–5.</w:t>
      </w:r>
    </w:p>
    <w:p w:rsidR="002F40BE" w:rsidRDefault="002F40BE" w:rsidP="0014033F">
      <w:pPr>
        <w:widowControl w:val="0"/>
        <w:numPr>
          <w:ilvl w:val="0"/>
          <w:numId w:val="50"/>
        </w:numPr>
        <w:shd w:val="clear" w:color="auto" w:fill="FFFFFF"/>
        <w:tabs>
          <w:tab w:val="left" w:pos="0"/>
          <w:tab w:val="left" w:pos="259"/>
        </w:tabs>
        <w:suppressAutoHyphens w:val="0"/>
        <w:autoSpaceDE w:val="0"/>
        <w:autoSpaceDN w:val="0"/>
        <w:adjustRightInd w:val="0"/>
        <w:spacing w:line="360" w:lineRule="auto"/>
        <w:ind w:left="0" w:firstLine="0"/>
        <w:jc w:val="both"/>
        <w:rPr>
          <w:color w:val="000000"/>
          <w:sz w:val="28"/>
          <w:szCs w:val="28"/>
          <w:lang w:val="uk-UA"/>
        </w:rPr>
      </w:pPr>
      <w:r w:rsidRPr="00820DAB">
        <w:rPr>
          <w:iCs/>
          <w:color w:val="000000"/>
          <w:sz w:val="28"/>
          <w:szCs w:val="28"/>
          <w:lang w:val="en-US"/>
        </w:rPr>
        <w:t xml:space="preserve">Baker S.S., Cochran W.J., Flares </w:t>
      </w:r>
      <w:r w:rsidRPr="00820DAB">
        <w:rPr>
          <w:iCs/>
          <w:color w:val="000000"/>
          <w:sz w:val="28"/>
          <w:szCs w:val="28"/>
        </w:rPr>
        <w:t>С</w:t>
      </w:r>
      <w:r w:rsidRPr="00820DAB">
        <w:rPr>
          <w:iCs/>
          <w:color w:val="000000"/>
          <w:sz w:val="28"/>
          <w:szCs w:val="28"/>
          <w:lang w:val="en-US"/>
        </w:rPr>
        <w:t>.A.</w:t>
      </w:r>
      <w:r w:rsidRPr="00820DAB">
        <w:rPr>
          <w:color w:val="000000"/>
          <w:sz w:val="28"/>
          <w:szCs w:val="28"/>
          <w:lang w:val="en-US"/>
        </w:rPr>
        <w:t xml:space="preserve"> American Academy of Pediatrics</w:t>
      </w:r>
      <w:r>
        <w:rPr>
          <w:color w:val="000000"/>
          <w:sz w:val="28"/>
          <w:szCs w:val="28"/>
          <w:lang w:val="en-US"/>
        </w:rPr>
        <w:t xml:space="preserve"> </w:t>
      </w:r>
      <w:r w:rsidRPr="00820DAB">
        <w:rPr>
          <w:color w:val="000000"/>
          <w:sz w:val="28"/>
          <w:szCs w:val="28"/>
          <w:lang w:val="en-US"/>
        </w:rPr>
        <w:t>Committee on Nutrition C</w:t>
      </w:r>
      <w:r>
        <w:rPr>
          <w:color w:val="000000"/>
          <w:sz w:val="28"/>
          <w:szCs w:val="28"/>
          <w:lang w:val="en-US"/>
        </w:rPr>
        <w:t>a</w:t>
      </w:r>
      <w:r w:rsidRPr="00820DAB">
        <w:rPr>
          <w:color w:val="000000"/>
          <w:sz w:val="28"/>
          <w:szCs w:val="28"/>
          <w:lang w:val="en-US"/>
        </w:rPr>
        <w:t xml:space="preserve">lcium </w:t>
      </w:r>
      <w:r>
        <w:rPr>
          <w:color w:val="000000"/>
          <w:sz w:val="28"/>
          <w:szCs w:val="28"/>
          <w:lang w:val="en-US"/>
        </w:rPr>
        <w:t xml:space="preserve">and calcitonin </w:t>
      </w:r>
      <w:r w:rsidRPr="00820DAB">
        <w:rPr>
          <w:color w:val="000000"/>
          <w:sz w:val="28"/>
          <w:szCs w:val="28"/>
          <w:lang w:val="en-US"/>
        </w:rPr>
        <w:t xml:space="preserve">requirements of infants, children, and adolescents. </w:t>
      </w:r>
      <w:r>
        <w:rPr>
          <w:color w:val="000000"/>
          <w:sz w:val="28"/>
          <w:szCs w:val="28"/>
          <w:lang w:val="en-US"/>
        </w:rPr>
        <w:t xml:space="preserve">// </w:t>
      </w:r>
      <w:r w:rsidRPr="00820DAB">
        <w:rPr>
          <w:color w:val="000000"/>
          <w:sz w:val="28"/>
          <w:szCs w:val="28"/>
          <w:lang w:val="en-US"/>
        </w:rPr>
        <w:t xml:space="preserve">Pediatrics. </w:t>
      </w:r>
      <w:r>
        <w:rPr>
          <w:color w:val="000000"/>
          <w:sz w:val="28"/>
          <w:szCs w:val="28"/>
          <w:lang w:val="en-US"/>
        </w:rPr>
        <w:t>–</w:t>
      </w:r>
      <w:r w:rsidRPr="00820DAB">
        <w:rPr>
          <w:color w:val="000000"/>
          <w:sz w:val="28"/>
          <w:szCs w:val="28"/>
          <w:lang w:val="en-US"/>
        </w:rPr>
        <w:t xml:space="preserve"> 1999</w:t>
      </w:r>
      <w:r>
        <w:rPr>
          <w:color w:val="000000"/>
          <w:sz w:val="28"/>
          <w:szCs w:val="28"/>
          <w:lang w:val="en-US"/>
        </w:rPr>
        <w:t>. – Vol.</w:t>
      </w:r>
      <w:r w:rsidRPr="00820DAB">
        <w:rPr>
          <w:color w:val="000000"/>
          <w:sz w:val="28"/>
          <w:szCs w:val="28"/>
          <w:lang w:val="en-US"/>
        </w:rPr>
        <w:t>104</w:t>
      </w:r>
      <w:r>
        <w:rPr>
          <w:color w:val="000000"/>
          <w:sz w:val="28"/>
          <w:szCs w:val="28"/>
          <w:lang w:val="en-US"/>
        </w:rPr>
        <w:t>. –</w:t>
      </w:r>
      <w:r w:rsidRPr="00820DAB">
        <w:rPr>
          <w:color w:val="000000"/>
          <w:sz w:val="28"/>
          <w:szCs w:val="28"/>
          <w:lang w:val="en-US"/>
        </w:rPr>
        <w:t xml:space="preserve"> </w:t>
      </w:r>
      <w:r>
        <w:rPr>
          <w:color w:val="000000"/>
          <w:sz w:val="28"/>
          <w:szCs w:val="28"/>
          <w:lang w:val="en-US"/>
        </w:rPr>
        <w:t>P.</w:t>
      </w:r>
      <w:r w:rsidRPr="00820DAB">
        <w:rPr>
          <w:color w:val="000000"/>
          <w:sz w:val="28"/>
          <w:szCs w:val="28"/>
          <w:lang w:val="en-US"/>
        </w:rPr>
        <w:t>1152</w:t>
      </w:r>
      <w:r>
        <w:rPr>
          <w:color w:val="000000"/>
          <w:sz w:val="28"/>
          <w:szCs w:val="28"/>
          <w:lang w:val="en-US"/>
        </w:rPr>
        <w:t>–</w:t>
      </w:r>
      <w:r w:rsidRPr="00820DAB">
        <w:rPr>
          <w:color w:val="000000"/>
          <w:sz w:val="28"/>
          <w:szCs w:val="28"/>
          <w:lang w:val="en-US"/>
        </w:rPr>
        <w:t>1157.</w:t>
      </w:r>
    </w:p>
    <w:p w:rsidR="002F40BE" w:rsidRPr="00820DAB" w:rsidRDefault="002F40BE" w:rsidP="0014033F">
      <w:pPr>
        <w:widowControl w:val="0"/>
        <w:numPr>
          <w:ilvl w:val="0"/>
          <w:numId w:val="50"/>
        </w:numPr>
        <w:shd w:val="clear" w:color="auto" w:fill="FFFFFF"/>
        <w:tabs>
          <w:tab w:val="left" w:pos="0"/>
          <w:tab w:val="left" w:pos="302"/>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Balena R</w:t>
      </w:r>
      <w:r>
        <w:rPr>
          <w:iCs/>
          <w:color w:val="000000"/>
          <w:sz w:val="28"/>
          <w:szCs w:val="28"/>
          <w:lang w:val="en-US"/>
        </w:rPr>
        <w:t>.</w:t>
      </w:r>
      <w:r w:rsidRPr="00820DAB">
        <w:rPr>
          <w:iCs/>
          <w:color w:val="000000"/>
          <w:sz w:val="28"/>
          <w:szCs w:val="28"/>
          <w:lang w:val="en-US"/>
        </w:rPr>
        <w:t>, Kieerekoper M., Foldes J. A.</w:t>
      </w:r>
      <w:r w:rsidRPr="00820DAB">
        <w:rPr>
          <w:color w:val="000000"/>
          <w:sz w:val="28"/>
          <w:szCs w:val="28"/>
          <w:lang w:val="en-US"/>
        </w:rPr>
        <w:t xml:space="preserve"> Effects of different regimens of sodium fluoride treatment for osteoporosis on</w:t>
      </w:r>
      <w:r>
        <w:rPr>
          <w:color w:val="000000"/>
          <w:sz w:val="28"/>
          <w:szCs w:val="28"/>
          <w:lang w:val="en-US"/>
        </w:rPr>
        <w:t xml:space="preserve"> </w:t>
      </w:r>
      <w:r w:rsidRPr="00820DAB">
        <w:rPr>
          <w:color w:val="000000"/>
          <w:sz w:val="28"/>
          <w:szCs w:val="28"/>
          <w:lang w:val="en-US"/>
        </w:rPr>
        <w:t xml:space="preserve">the structure, remodeling and mineralization of bone. </w:t>
      </w:r>
      <w:r>
        <w:rPr>
          <w:color w:val="000000"/>
          <w:sz w:val="28"/>
          <w:szCs w:val="28"/>
          <w:lang w:val="en-US"/>
        </w:rPr>
        <w:t xml:space="preserve">// </w:t>
      </w:r>
      <w:r w:rsidRPr="00820DAB">
        <w:rPr>
          <w:color w:val="000000"/>
          <w:sz w:val="28"/>
          <w:szCs w:val="28"/>
          <w:lang w:val="en-US"/>
        </w:rPr>
        <w:t>Ost</w:t>
      </w:r>
      <w:r>
        <w:rPr>
          <w:color w:val="000000"/>
          <w:sz w:val="28"/>
          <w:szCs w:val="28"/>
          <w:lang w:val="en-US"/>
        </w:rPr>
        <w:t>e</w:t>
      </w:r>
      <w:r w:rsidRPr="00820DAB">
        <w:rPr>
          <w:color w:val="000000"/>
          <w:sz w:val="28"/>
          <w:szCs w:val="28"/>
          <w:lang w:val="en-US"/>
        </w:rPr>
        <w:t xml:space="preserve">oporos. Int. </w:t>
      </w:r>
      <w:r>
        <w:rPr>
          <w:color w:val="000000"/>
          <w:sz w:val="28"/>
          <w:szCs w:val="28"/>
          <w:lang w:val="en-US"/>
        </w:rPr>
        <w:t xml:space="preserve">– </w:t>
      </w:r>
      <w:r w:rsidRPr="00820DAB">
        <w:rPr>
          <w:color w:val="000000"/>
          <w:sz w:val="28"/>
          <w:szCs w:val="28"/>
          <w:lang w:val="en-US"/>
        </w:rPr>
        <w:t>1998</w:t>
      </w:r>
      <w:r>
        <w:rPr>
          <w:color w:val="000000"/>
          <w:sz w:val="28"/>
          <w:szCs w:val="28"/>
          <w:lang w:val="en-US"/>
        </w:rPr>
        <w:t>.</w:t>
      </w:r>
      <w:r w:rsidRPr="00820DAB">
        <w:rPr>
          <w:color w:val="000000"/>
          <w:sz w:val="28"/>
          <w:szCs w:val="28"/>
          <w:lang w:val="en-US"/>
        </w:rPr>
        <w:t xml:space="preserve"> </w:t>
      </w:r>
      <w:r>
        <w:rPr>
          <w:color w:val="000000"/>
          <w:sz w:val="28"/>
          <w:szCs w:val="28"/>
          <w:lang w:val="en-US"/>
        </w:rPr>
        <w:t>– Vol.</w:t>
      </w:r>
      <w:r w:rsidRPr="00820DAB">
        <w:rPr>
          <w:color w:val="000000"/>
          <w:sz w:val="28"/>
          <w:szCs w:val="28"/>
          <w:lang w:val="en-US"/>
        </w:rPr>
        <w:t>8</w:t>
      </w:r>
      <w:r>
        <w:rPr>
          <w:color w:val="000000"/>
          <w:sz w:val="28"/>
          <w:szCs w:val="28"/>
          <w:lang w:val="en-US"/>
        </w:rPr>
        <w:t xml:space="preserve">. – P. </w:t>
      </w:r>
      <w:r w:rsidRPr="00820DAB">
        <w:rPr>
          <w:color w:val="000000"/>
          <w:sz w:val="28"/>
          <w:szCs w:val="28"/>
          <w:lang w:val="en-US"/>
        </w:rPr>
        <w:t>428</w:t>
      </w:r>
      <w:r>
        <w:rPr>
          <w:color w:val="000000"/>
          <w:sz w:val="28"/>
          <w:szCs w:val="28"/>
          <w:lang w:val="en-US"/>
        </w:rPr>
        <w:t>–</w:t>
      </w:r>
      <w:r w:rsidRPr="00820DAB">
        <w:rPr>
          <w:color w:val="000000"/>
          <w:sz w:val="28"/>
          <w:szCs w:val="28"/>
          <w:lang w:val="en-US"/>
        </w:rPr>
        <w:t>435.</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sz w:val="28"/>
          <w:szCs w:val="28"/>
          <w:lang w:val="en-US"/>
        </w:rPr>
        <w:t xml:space="preserve">Baran D. </w:t>
      </w:r>
      <w:r>
        <w:rPr>
          <w:color w:val="000000"/>
          <w:sz w:val="28"/>
          <w:szCs w:val="28"/>
          <w:lang w:val="en-US"/>
        </w:rPr>
        <w:t xml:space="preserve">Thyroid hormones and bone mass. The clinician’s dilemma. // Thyroid. – 1994. – </w:t>
      </w:r>
      <w:r w:rsidRPr="002938E1">
        <w:rPr>
          <w:color w:val="000000"/>
          <w:sz w:val="28"/>
          <w:szCs w:val="28"/>
          <w:lang w:val="en-US"/>
        </w:rPr>
        <w:t>№</w:t>
      </w:r>
      <w:r>
        <w:rPr>
          <w:color w:val="000000"/>
          <w:sz w:val="28"/>
          <w:szCs w:val="28"/>
          <w:lang w:val="en-US"/>
        </w:rPr>
        <w:t>4. – P. 143–144.</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sz w:val="28"/>
          <w:szCs w:val="28"/>
          <w:lang w:val="en-US"/>
        </w:rPr>
        <w:t>Baran D.</w:t>
      </w:r>
      <w:r>
        <w:rPr>
          <w:color w:val="000000"/>
          <w:sz w:val="28"/>
          <w:szCs w:val="28"/>
          <w:lang w:val="en-US"/>
        </w:rPr>
        <w:t>, Braverman L.E. Thyroid hormones and bone mass // J. Clin. Endocrinol Metab. – 1991. – Vol. 72. – P. 1182–1183.</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sz w:val="28"/>
          <w:szCs w:val="28"/>
          <w:lang w:val="en-US"/>
        </w:rPr>
        <w:t>Bellido T.</w:t>
      </w:r>
      <w:r>
        <w:rPr>
          <w:color w:val="000000"/>
          <w:sz w:val="28"/>
          <w:szCs w:val="28"/>
          <w:lang w:val="en-US"/>
        </w:rPr>
        <w:t>, Jilka R.L., Boyce B.F. Regulation of interleukin-1,6 osteoclastogenesis and bone mass by androgens; the role of the androgen receptor. // J. Clin.invest. – 1995. – Vol. 95. – P. 2886–2895.</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sz w:val="28"/>
          <w:szCs w:val="28"/>
          <w:lang w:val="en-US"/>
        </w:rPr>
        <w:t>Branco</w:t>
      </w:r>
      <w:r w:rsidRPr="0029526A">
        <w:rPr>
          <w:sz w:val="28"/>
          <w:szCs w:val="28"/>
          <w:lang w:val="en-US"/>
        </w:rPr>
        <w:t xml:space="preserve"> </w:t>
      </w:r>
      <w:r>
        <w:rPr>
          <w:sz w:val="28"/>
          <w:szCs w:val="28"/>
          <w:lang w:val="en-US"/>
        </w:rPr>
        <w:t>J</w:t>
      </w:r>
      <w:r w:rsidRPr="0029526A">
        <w:rPr>
          <w:sz w:val="28"/>
          <w:szCs w:val="28"/>
          <w:lang w:val="en-US"/>
        </w:rPr>
        <w:t>.</w:t>
      </w:r>
      <w:r>
        <w:rPr>
          <w:sz w:val="28"/>
          <w:szCs w:val="28"/>
          <w:lang w:val="en-US"/>
        </w:rPr>
        <w:t>C</w:t>
      </w:r>
      <w:r w:rsidRPr="0029526A">
        <w:rPr>
          <w:sz w:val="28"/>
          <w:szCs w:val="28"/>
          <w:lang w:val="en-US"/>
        </w:rPr>
        <w:t xml:space="preserve">., </w:t>
      </w:r>
      <w:r>
        <w:rPr>
          <w:sz w:val="28"/>
          <w:szCs w:val="28"/>
          <w:lang w:val="en-US"/>
        </w:rPr>
        <w:t xml:space="preserve">Briosa A., Tavares V. </w:t>
      </w:r>
      <w:r>
        <w:rPr>
          <w:color w:val="000000"/>
          <w:sz w:val="28"/>
          <w:szCs w:val="28"/>
          <w:lang w:val="en-US"/>
        </w:rPr>
        <w:t>Epidemiology of osteoporosis in an Inland district of Portugal //</w:t>
      </w:r>
      <w:r w:rsidRPr="0029526A">
        <w:rPr>
          <w:color w:val="000000"/>
          <w:sz w:val="28"/>
          <w:szCs w:val="28"/>
          <w:lang w:val="en-US"/>
        </w:rPr>
        <w:t xml:space="preserve"> </w:t>
      </w:r>
      <w:r>
        <w:rPr>
          <w:color w:val="000000"/>
          <w:sz w:val="28"/>
          <w:szCs w:val="28"/>
          <w:lang w:val="en-US"/>
        </w:rPr>
        <w:t xml:space="preserve">Osteoporosis Int. – 1996. – </w:t>
      </w:r>
      <w:r w:rsidRPr="00820DAB">
        <w:rPr>
          <w:color w:val="000000"/>
          <w:sz w:val="28"/>
          <w:szCs w:val="28"/>
          <w:lang w:val="en-US"/>
        </w:rPr>
        <w:t>№</w:t>
      </w:r>
      <w:r>
        <w:rPr>
          <w:color w:val="000000"/>
          <w:sz w:val="28"/>
          <w:szCs w:val="28"/>
          <w:lang w:val="en-US"/>
        </w:rPr>
        <w:t>6</w:t>
      </w:r>
      <w:r>
        <w:rPr>
          <w:color w:val="000000"/>
          <w:sz w:val="28"/>
          <w:szCs w:val="28"/>
          <w:lang w:val="uk-UA"/>
        </w:rPr>
        <w:t xml:space="preserve"> (</w:t>
      </w:r>
      <w:r>
        <w:rPr>
          <w:color w:val="000000"/>
          <w:sz w:val="28"/>
          <w:szCs w:val="28"/>
          <w:lang w:val="en-US"/>
        </w:rPr>
        <w:t>Suppl.1</w:t>
      </w:r>
      <w:r>
        <w:rPr>
          <w:color w:val="000000"/>
          <w:sz w:val="28"/>
          <w:szCs w:val="28"/>
          <w:lang w:val="uk-UA"/>
        </w:rPr>
        <w:t>)</w:t>
      </w:r>
      <w:r>
        <w:rPr>
          <w:color w:val="000000"/>
          <w:sz w:val="28"/>
          <w:szCs w:val="28"/>
          <w:lang w:val="en-US"/>
        </w:rPr>
        <w:t xml:space="preserve">. </w:t>
      </w:r>
      <w:proofErr w:type="gramStart"/>
      <w:r>
        <w:rPr>
          <w:color w:val="000000"/>
          <w:sz w:val="28"/>
          <w:szCs w:val="28"/>
          <w:lang w:val="en-US"/>
        </w:rPr>
        <w:t>–  P.109</w:t>
      </w:r>
      <w:proofErr w:type="gramEnd"/>
      <w:r>
        <w:rPr>
          <w:color w:val="000000"/>
          <w:sz w:val="28"/>
          <w:szCs w:val="28"/>
          <w:lang w:val="en-US"/>
        </w:rPr>
        <w:t>.</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 xml:space="preserve">Camming R.G., </w:t>
      </w:r>
      <w:r>
        <w:rPr>
          <w:iCs/>
          <w:color w:val="000000"/>
          <w:sz w:val="28"/>
          <w:szCs w:val="28"/>
          <w:lang w:val="en-US"/>
        </w:rPr>
        <w:t>D</w:t>
      </w:r>
      <w:r w:rsidRPr="00820DAB">
        <w:rPr>
          <w:iCs/>
          <w:color w:val="000000"/>
          <w:sz w:val="28"/>
          <w:szCs w:val="28"/>
          <w:lang w:val="en-US"/>
        </w:rPr>
        <w:t>imming S.R., Nevitt M.</w:t>
      </w:r>
      <w:r w:rsidRPr="00820DAB">
        <w:rPr>
          <w:iCs/>
          <w:color w:val="000000"/>
          <w:sz w:val="28"/>
          <w:szCs w:val="28"/>
        </w:rPr>
        <w:t>С</w:t>
      </w:r>
      <w:r>
        <w:rPr>
          <w:iCs/>
          <w:color w:val="000000"/>
          <w:sz w:val="28"/>
          <w:szCs w:val="28"/>
          <w:lang w:val="en-US"/>
        </w:rPr>
        <w:t>.</w:t>
      </w:r>
      <w:r w:rsidRPr="00820DAB">
        <w:rPr>
          <w:color w:val="000000"/>
          <w:sz w:val="28"/>
          <w:szCs w:val="28"/>
          <w:lang w:val="en-US"/>
        </w:rPr>
        <w:t xml:space="preserve"> Calcium</w:t>
      </w:r>
      <w:r>
        <w:rPr>
          <w:color w:val="000000"/>
          <w:sz w:val="28"/>
          <w:szCs w:val="28"/>
          <w:lang w:val="en-US"/>
        </w:rPr>
        <w:t xml:space="preserve"> and calcitonin </w:t>
      </w:r>
      <w:r w:rsidRPr="00820DAB">
        <w:rPr>
          <w:color w:val="000000"/>
          <w:sz w:val="28"/>
          <w:szCs w:val="28"/>
          <w:lang w:val="en-US"/>
        </w:rPr>
        <w:t>in</w:t>
      </w:r>
      <w:r>
        <w:rPr>
          <w:color w:val="000000"/>
          <w:sz w:val="28"/>
          <w:szCs w:val="28"/>
          <w:lang w:val="en-US"/>
        </w:rPr>
        <w:t xml:space="preserve"> </w:t>
      </w:r>
      <w:r w:rsidRPr="00820DAB">
        <w:rPr>
          <w:color w:val="000000"/>
          <w:sz w:val="28"/>
          <w:szCs w:val="28"/>
          <w:lang w:val="en-US"/>
        </w:rPr>
        <w:t>take and fracture risk: results from the Study of Os</w:t>
      </w:r>
      <w:r>
        <w:rPr>
          <w:color w:val="000000"/>
          <w:sz w:val="28"/>
          <w:szCs w:val="28"/>
          <w:lang w:val="en-US"/>
        </w:rPr>
        <w:t>te</w:t>
      </w:r>
      <w:r w:rsidRPr="00820DAB">
        <w:rPr>
          <w:color w:val="000000"/>
          <w:sz w:val="28"/>
          <w:szCs w:val="28"/>
          <w:lang w:val="en-US"/>
        </w:rPr>
        <w:t xml:space="preserve">oporotic Fractures. </w:t>
      </w:r>
      <w:r>
        <w:rPr>
          <w:color w:val="000000"/>
          <w:sz w:val="28"/>
          <w:szCs w:val="28"/>
          <w:lang w:val="uk-UA"/>
        </w:rPr>
        <w:t xml:space="preserve">// </w:t>
      </w:r>
      <w:r w:rsidRPr="00820DAB">
        <w:rPr>
          <w:color w:val="000000"/>
          <w:sz w:val="28"/>
          <w:szCs w:val="28"/>
          <w:lang w:val="en-US"/>
        </w:rPr>
        <w:t>Am. J. Epidemiol.</w:t>
      </w:r>
      <w:r>
        <w:rPr>
          <w:color w:val="000000"/>
          <w:sz w:val="28"/>
          <w:szCs w:val="28"/>
          <w:lang w:val="uk-UA"/>
        </w:rPr>
        <w:t xml:space="preserve"> –</w:t>
      </w:r>
      <w:r w:rsidRPr="00820DAB">
        <w:rPr>
          <w:color w:val="000000"/>
          <w:sz w:val="28"/>
          <w:szCs w:val="28"/>
          <w:lang w:val="en-US"/>
        </w:rPr>
        <w:t xml:space="preserve"> 1997</w:t>
      </w:r>
      <w:r>
        <w:rPr>
          <w:color w:val="000000"/>
          <w:sz w:val="28"/>
          <w:szCs w:val="28"/>
          <w:lang w:val="uk-UA"/>
        </w:rPr>
        <w:t>. –</w:t>
      </w:r>
      <w:r w:rsidRPr="00820DAB">
        <w:rPr>
          <w:color w:val="000000"/>
          <w:sz w:val="28"/>
          <w:szCs w:val="28"/>
          <w:lang w:val="en-US"/>
        </w:rPr>
        <w:t xml:space="preserve"> </w:t>
      </w:r>
      <w:r>
        <w:rPr>
          <w:color w:val="000000"/>
          <w:sz w:val="28"/>
          <w:szCs w:val="28"/>
          <w:lang w:val="en-US"/>
        </w:rPr>
        <w:t xml:space="preserve"> Vol.</w:t>
      </w:r>
      <w:r w:rsidRPr="00820DAB">
        <w:rPr>
          <w:color w:val="000000"/>
          <w:sz w:val="28"/>
          <w:szCs w:val="28"/>
          <w:lang w:val="en-US"/>
        </w:rPr>
        <w:t>145</w:t>
      </w:r>
      <w:r>
        <w:rPr>
          <w:color w:val="000000"/>
          <w:sz w:val="28"/>
          <w:szCs w:val="28"/>
          <w:lang w:val="en-US"/>
        </w:rPr>
        <w:t xml:space="preserve">. – P. </w:t>
      </w:r>
      <w:r w:rsidRPr="00820DAB">
        <w:rPr>
          <w:color w:val="000000"/>
          <w:sz w:val="28"/>
          <w:szCs w:val="28"/>
          <w:lang w:val="en-US"/>
        </w:rPr>
        <w:t>426</w:t>
      </w:r>
      <w:r>
        <w:rPr>
          <w:color w:val="000000"/>
          <w:sz w:val="28"/>
          <w:szCs w:val="28"/>
          <w:lang w:val="en-US"/>
        </w:rPr>
        <w:t>–</w:t>
      </w:r>
      <w:r w:rsidRPr="00820DAB">
        <w:rPr>
          <w:color w:val="000000"/>
          <w:sz w:val="28"/>
          <w:szCs w:val="28"/>
          <w:lang w:val="en-US"/>
        </w:rPr>
        <w:t>934.</w:t>
      </w:r>
    </w:p>
    <w:p w:rsidR="002F40BE" w:rsidRDefault="002F40BE" w:rsidP="0014033F">
      <w:pPr>
        <w:widowControl w:val="0"/>
        <w:numPr>
          <w:ilvl w:val="0"/>
          <w:numId w:val="50"/>
        </w:numPr>
        <w:shd w:val="clear" w:color="auto" w:fill="FFFFFF"/>
        <w:tabs>
          <w:tab w:val="left" w:pos="0"/>
          <w:tab w:val="left" w:pos="302"/>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 xml:space="preserve">Cardona J. M., Pastor E. </w:t>
      </w:r>
      <w:r w:rsidRPr="00820DAB">
        <w:rPr>
          <w:color w:val="000000"/>
          <w:sz w:val="28"/>
          <w:szCs w:val="28"/>
          <w:lang w:val="en-US"/>
        </w:rPr>
        <w:t>C</w:t>
      </w:r>
      <w:r>
        <w:rPr>
          <w:color w:val="000000"/>
          <w:sz w:val="28"/>
          <w:szCs w:val="28"/>
          <w:lang w:val="en-US"/>
        </w:rPr>
        <w:t>a</w:t>
      </w:r>
      <w:r w:rsidRPr="00820DAB">
        <w:rPr>
          <w:color w:val="000000"/>
          <w:sz w:val="28"/>
          <w:szCs w:val="28"/>
          <w:lang w:val="en-US"/>
        </w:rPr>
        <w:t xml:space="preserve">lcitonin versus </w:t>
      </w:r>
      <w:r>
        <w:rPr>
          <w:color w:val="000000"/>
          <w:sz w:val="28"/>
          <w:szCs w:val="28"/>
          <w:lang w:val="en-US"/>
        </w:rPr>
        <w:t>e</w:t>
      </w:r>
      <w:r w:rsidRPr="00820DAB">
        <w:rPr>
          <w:color w:val="000000"/>
          <w:sz w:val="28"/>
          <w:szCs w:val="28"/>
          <w:lang w:val="en-US"/>
        </w:rPr>
        <w:t>tidronat</w:t>
      </w:r>
      <w:r>
        <w:rPr>
          <w:color w:val="000000"/>
          <w:sz w:val="28"/>
          <w:szCs w:val="28"/>
          <w:lang w:val="en-US"/>
        </w:rPr>
        <w:t>e</w:t>
      </w:r>
      <w:r w:rsidRPr="00820DAB">
        <w:rPr>
          <w:color w:val="000000"/>
          <w:sz w:val="28"/>
          <w:szCs w:val="28"/>
          <w:lang w:val="en-US"/>
        </w:rPr>
        <w:t xml:space="preserve"> for the</w:t>
      </w:r>
      <w:r w:rsidRPr="00820DAB">
        <w:rPr>
          <w:color w:val="000000"/>
          <w:sz w:val="28"/>
          <w:szCs w:val="28"/>
          <w:lang w:val="uk-UA"/>
        </w:rPr>
        <w:t xml:space="preserve"> </w:t>
      </w:r>
      <w:r w:rsidRPr="00820DAB">
        <w:rPr>
          <w:color w:val="000000"/>
          <w:sz w:val="28"/>
          <w:szCs w:val="28"/>
          <w:lang w:val="en-US"/>
        </w:rPr>
        <w:t>treatment of postm</w:t>
      </w:r>
      <w:r>
        <w:rPr>
          <w:color w:val="000000"/>
          <w:sz w:val="28"/>
          <w:szCs w:val="28"/>
          <w:lang w:val="en-US"/>
        </w:rPr>
        <w:t>e</w:t>
      </w:r>
      <w:r w:rsidRPr="00820DAB">
        <w:rPr>
          <w:color w:val="000000"/>
          <w:sz w:val="28"/>
          <w:szCs w:val="28"/>
          <w:lang w:val="en-US"/>
        </w:rPr>
        <w:t>nopausal osteoporosis: a met</w:t>
      </w:r>
      <w:r w:rsidRPr="00820DAB">
        <w:rPr>
          <w:color w:val="000000"/>
          <w:sz w:val="28"/>
          <w:szCs w:val="28"/>
        </w:rPr>
        <w:t>а</w:t>
      </w:r>
      <w:r w:rsidRPr="00820DAB">
        <w:rPr>
          <w:color w:val="000000"/>
          <w:sz w:val="28"/>
          <w:szCs w:val="28"/>
          <w:lang w:val="en-US"/>
        </w:rPr>
        <w:t>analysis of</w:t>
      </w:r>
      <w:r>
        <w:rPr>
          <w:color w:val="000000"/>
          <w:sz w:val="28"/>
          <w:szCs w:val="28"/>
          <w:lang w:val="en-US"/>
        </w:rPr>
        <w:t xml:space="preserve"> </w:t>
      </w:r>
      <w:r w:rsidRPr="00820DAB">
        <w:rPr>
          <w:color w:val="000000"/>
          <w:sz w:val="28"/>
          <w:szCs w:val="28"/>
          <w:lang w:val="en-US"/>
        </w:rPr>
        <w:t xml:space="preserve">published clinical trials. </w:t>
      </w:r>
      <w:r>
        <w:rPr>
          <w:color w:val="000000"/>
          <w:sz w:val="28"/>
          <w:szCs w:val="28"/>
          <w:lang w:val="en-US"/>
        </w:rPr>
        <w:t>// O</w:t>
      </w:r>
      <w:r w:rsidRPr="00820DAB">
        <w:rPr>
          <w:color w:val="000000"/>
          <w:sz w:val="28"/>
          <w:szCs w:val="28"/>
          <w:lang w:val="en-US"/>
        </w:rPr>
        <w:t>st</w:t>
      </w:r>
      <w:r>
        <w:rPr>
          <w:color w:val="000000"/>
          <w:sz w:val="28"/>
          <w:szCs w:val="28"/>
          <w:lang w:val="en-US"/>
        </w:rPr>
        <w:t>e</w:t>
      </w:r>
      <w:r w:rsidRPr="00820DAB">
        <w:rPr>
          <w:color w:val="000000"/>
          <w:sz w:val="28"/>
          <w:szCs w:val="28"/>
          <w:lang w:val="en-US"/>
        </w:rPr>
        <w:t xml:space="preserve">oporos. Jnt. </w:t>
      </w:r>
      <w:r>
        <w:rPr>
          <w:color w:val="000000"/>
          <w:sz w:val="28"/>
          <w:szCs w:val="28"/>
          <w:lang w:val="en-US"/>
        </w:rPr>
        <w:t xml:space="preserve">– </w:t>
      </w:r>
      <w:r w:rsidRPr="00820DAB">
        <w:rPr>
          <w:color w:val="000000"/>
          <w:sz w:val="28"/>
          <w:szCs w:val="28"/>
          <w:lang w:val="en-US"/>
        </w:rPr>
        <w:t>1998</w:t>
      </w:r>
      <w:r>
        <w:rPr>
          <w:color w:val="000000"/>
          <w:sz w:val="28"/>
          <w:szCs w:val="28"/>
          <w:lang w:val="en-US"/>
        </w:rPr>
        <w:t xml:space="preserve">. – </w:t>
      </w:r>
      <w:r w:rsidRPr="00126C3C">
        <w:rPr>
          <w:color w:val="000000"/>
          <w:sz w:val="28"/>
          <w:szCs w:val="28"/>
          <w:lang w:val="en-US"/>
        </w:rPr>
        <w:t>№</w:t>
      </w:r>
      <w:r w:rsidRPr="00820DAB">
        <w:rPr>
          <w:color w:val="000000"/>
          <w:sz w:val="28"/>
          <w:szCs w:val="28"/>
          <w:lang w:val="en-US"/>
        </w:rPr>
        <w:t>7</w:t>
      </w:r>
      <w:r>
        <w:rPr>
          <w:color w:val="000000"/>
          <w:sz w:val="28"/>
          <w:szCs w:val="28"/>
          <w:lang w:val="en-US"/>
        </w:rPr>
        <w:t>.</w:t>
      </w:r>
      <w:r w:rsidRPr="00820DAB">
        <w:rPr>
          <w:color w:val="000000"/>
          <w:sz w:val="28"/>
          <w:szCs w:val="28"/>
          <w:lang w:val="en-US"/>
        </w:rPr>
        <w:t xml:space="preserve"> </w:t>
      </w:r>
      <w:r>
        <w:rPr>
          <w:color w:val="000000"/>
          <w:sz w:val="28"/>
          <w:szCs w:val="28"/>
          <w:lang w:val="en-US"/>
        </w:rPr>
        <w:t>– P.</w:t>
      </w:r>
      <w:r w:rsidRPr="00820DAB">
        <w:rPr>
          <w:color w:val="000000"/>
          <w:sz w:val="28"/>
          <w:szCs w:val="28"/>
          <w:lang w:val="en-US"/>
        </w:rPr>
        <w:t>165</w:t>
      </w:r>
      <w:r>
        <w:rPr>
          <w:color w:val="000000"/>
          <w:sz w:val="28"/>
          <w:szCs w:val="28"/>
          <w:lang w:val="en-US"/>
        </w:rPr>
        <w:t>–</w:t>
      </w:r>
      <w:r w:rsidRPr="00820DAB">
        <w:rPr>
          <w:color w:val="000000"/>
          <w:sz w:val="28"/>
          <w:szCs w:val="28"/>
          <w:lang w:val="en-US"/>
        </w:rPr>
        <w:t>174.</w:t>
      </w:r>
    </w:p>
    <w:p w:rsidR="002F40BE" w:rsidRPr="00820DAB"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Casper R.F. Estrogen with interrupted progestin in HRT: a review of experimental and clinical studies. // Maturitas. – 2000. – Vol. 34. – P. 97–108.</w:t>
      </w:r>
    </w:p>
    <w:p w:rsidR="002F40BE" w:rsidRDefault="002F40BE" w:rsidP="0014033F">
      <w:pPr>
        <w:widowControl w:val="0"/>
        <w:numPr>
          <w:ilvl w:val="0"/>
          <w:numId w:val="50"/>
        </w:numPr>
        <w:shd w:val="clear" w:color="auto" w:fill="FFFFFF"/>
        <w:tabs>
          <w:tab w:val="left" w:pos="0"/>
          <w:tab w:val="left" w:pos="302"/>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 xml:space="preserve">Ciaponi J.A., Gambacciana M. Effects of transdermal esradiol aministration n bone mass metabolism in early menopausal women. // Maturitas. – 2000. – Vol.35, </w:t>
      </w:r>
      <w:r>
        <w:rPr>
          <w:color w:val="000000"/>
          <w:sz w:val="28"/>
          <w:szCs w:val="28"/>
          <w:lang w:val="uk-UA"/>
        </w:rPr>
        <w:t>№</w:t>
      </w:r>
      <w:r>
        <w:rPr>
          <w:color w:val="000000"/>
          <w:sz w:val="28"/>
          <w:szCs w:val="28"/>
          <w:lang w:val="en-US"/>
        </w:rPr>
        <w:t>1. – P. 5–14.</w:t>
      </w:r>
    </w:p>
    <w:p w:rsidR="002F40BE" w:rsidRPr="00820DAB"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 xml:space="preserve">Compston J. E. </w:t>
      </w:r>
      <w:r w:rsidRPr="00820DAB">
        <w:rPr>
          <w:color w:val="000000"/>
          <w:sz w:val="28"/>
          <w:szCs w:val="28"/>
          <w:lang w:val="en-US"/>
        </w:rPr>
        <w:t xml:space="preserve">Vitamin D deficiency: lime for action </w:t>
      </w:r>
      <w:r>
        <w:rPr>
          <w:color w:val="000000"/>
          <w:sz w:val="28"/>
          <w:szCs w:val="28"/>
          <w:lang w:val="en-US"/>
        </w:rPr>
        <w:t>//</w:t>
      </w:r>
      <w:r w:rsidRPr="00820DAB">
        <w:rPr>
          <w:color w:val="000000"/>
          <w:sz w:val="28"/>
          <w:szCs w:val="28"/>
          <w:lang w:val="en-US"/>
        </w:rPr>
        <w:t xml:space="preserve">Br. Mcd.J. </w:t>
      </w:r>
      <w:r>
        <w:rPr>
          <w:color w:val="000000"/>
          <w:sz w:val="28"/>
          <w:szCs w:val="28"/>
          <w:lang w:val="en-US"/>
        </w:rPr>
        <w:t xml:space="preserve">– </w:t>
      </w:r>
      <w:r w:rsidRPr="00820DAB">
        <w:rPr>
          <w:color w:val="000000"/>
          <w:sz w:val="28"/>
          <w:szCs w:val="28"/>
          <w:lang w:val="en-US"/>
        </w:rPr>
        <w:t>1998</w:t>
      </w:r>
      <w:r>
        <w:rPr>
          <w:color w:val="000000"/>
          <w:sz w:val="28"/>
          <w:szCs w:val="28"/>
          <w:lang w:val="en-US"/>
        </w:rPr>
        <w:t xml:space="preserve">. – </w:t>
      </w:r>
      <w:r>
        <w:rPr>
          <w:color w:val="000000"/>
          <w:sz w:val="28"/>
          <w:szCs w:val="28"/>
          <w:lang w:val="en-US"/>
        </w:rPr>
        <w:lastRenderedPageBreak/>
        <w:t>Vol.</w:t>
      </w:r>
      <w:r w:rsidRPr="00820DAB">
        <w:rPr>
          <w:color w:val="000000"/>
          <w:sz w:val="28"/>
          <w:szCs w:val="28"/>
          <w:lang w:val="en-US"/>
        </w:rPr>
        <w:t>31</w:t>
      </w:r>
      <w:r>
        <w:rPr>
          <w:color w:val="000000"/>
          <w:sz w:val="28"/>
          <w:szCs w:val="28"/>
          <w:lang w:val="en-US"/>
        </w:rPr>
        <w:t xml:space="preserve">, </w:t>
      </w:r>
      <w:r w:rsidRPr="00126C3C">
        <w:rPr>
          <w:color w:val="000000"/>
          <w:sz w:val="28"/>
          <w:szCs w:val="28"/>
          <w:lang w:val="en-US"/>
        </w:rPr>
        <w:t>№</w:t>
      </w:r>
      <w:r w:rsidRPr="00820DAB">
        <w:rPr>
          <w:color w:val="000000"/>
          <w:sz w:val="28"/>
          <w:szCs w:val="28"/>
          <w:lang w:val="en-US"/>
        </w:rPr>
        <w:t>7</w:t>
      </w:r>
      <w:r>
        <w:rPr>
          <w:color w:val="000000"/>
          <w:sz w:val="28"/>
          <w:szCs w:val="28"/>
          <w:lang w:val="en-US"/>
        </w:rPr>
        <w:t>.</w:t>
      </w:r>
      <w:r>
        <w:rPr>
          <w:color w:val="000000"/>
          <w:sz w:val="28"/>
          <w:szCs w:val="28"/>
          <w:lang w:val="uk-UA"/>
        </w:rPr>
        <w:t xml:space="preserve"> –</w:t>
      </w:r>
      <w:r w:rsidRPr="00820DAB">
        <w:rPr>
          <w:color w:val="000000"/>
          <w:sz w:val="28"/>
          <w:szCs w:val="28"/>
          <w:lang w:val="en-US"/>
        </w:rPr>
        <w:t xml:space="preserve"> </w:t>
      </w:r>
      <w:r>
        <w:rPr>
          <w:color w:val="000000"/>
          <w:sz w:val="28"/>
          <w:szCs w:val="28"/>
          <w:lang w:val="en-US"/>
        </w:rPr>
        <w:t xml:space="preserve">P. </w:t>
      </w:r>
      <w:r w:rsidRPr="00820DAB">
        <w:rPr>
          <w:color w:val="000000"/>
          <w:sz w:val="28"/>
          <w:szCs w:val="28"/>
          <w:lang w:val="en-US"/>
        </w:rPr>
        <w:t>1466</w:t>
      </w:r>
      <w:r>
        <w:rPr>
          <w:color w:val="000000"/>
          <w:sz w:val="28"/>
          <w:szCs w:val="28"/>
          <w:lang w:val="en-US"/>
        </w:rPr>
        <w:t>–</w:t>
      </w:r>
      <w:r w:rsidRPr="00820DAB">
        <w:rPr>
          <w:color w:val="000000"/>
          <w:sz w:val="28"/>
          <w:szCs w:val="28"/>
          <w:lang w:val="en-US"/>
        </w:rPr>
        <w:t>1467.</w:t>
      </w:r>
    </w:p>
    <w:p w:rsidR="002F40BE" w:rsidRPr="00820DAB" w:rsidRDefault="002F40BE" w:rsidP="0014033F">
      <w:pPr>
        <w:widowControl w:val="0"/>
        <w:numPr>
          <w:ilvl w:val="0"/>
          <w:numId w:val="50"/>
        </w:numPr>
        <w:shd w:val="clear" w:color="auto" w:fill="FFFFFF"/>
        <w:tabs>
          <w:tab w:val="left" w:pos="0"/>
          <w:tab w:val="left" w:pos="302"/>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Cosman F.</w:t>
      </w:r>
      <w:r>
        <w:rPr>
          <w:iCs/>
          <w:color w:val="000000"/>
          <w:sz w:val="28"/>
          <w:szCs w:val="28"/>
          <w:lang w:val="en-US"/>
        </w:rPr>
        <w:t>,</w:t>
      </w:r>
      <w:r w:rsidRPr="00820DAB">
        <w:rPr>
          <w:iCs/>
          <w:color w:val="000000"/>
          <w:sz w:val="28"/>
          <w:szCs w:val="28"/>
          <w:lang w:val="en-US"/>
        </w:rPr>
        <w:t xml:space="preserve"> Lindsay R. </w:t>
      </w:r>
      <w:r w:rsidRPr="00820DAB">
        <w:rPr>
          <w:color w:val="000000"/>
          <w:sz w:val="28"/>
          <w:szCs w:val="28"/>
          <w:lang w:val="en-US"/>
        </w:rPr>
        <w:t>Selective estrogen receptor modulators:</w:t>
      </w:r>
      <w:r>
        <w:rPr>
          <w:color w:val="000000"/>
          <w:sz w:val="28"/>
          <w:szCs w:val="28"/>
          <w:lang w:val="en-US"/>
        </w:rPr>
        <w:t xml:space="preserve"> </w:t>
      </w:r>
      <w:r w:rsidRPr="00820DAB">
        <w:rPr>
          <w:color w:val="000000"/>
          <w:sz w:val="28"/>
          <w:szCs w:val="28"/>
          <w:lang w:val="en-US"/>
        </w:rPr>
        <w:t xml:space="preserve">clinical spectrum. </w:t>
      </w:r>
      <w:r>
        <w:rPr>
          <w:color w:val="000000"/>
          <w:sz w:val="28"/>
          <w:szCs w:val="28"/>
          <w:lang w:val="en-US"/>
        </w:rPr>
        <w:t xml:space="preserve">// </w:t>
      </w:r>
      <w:r w:rsidRPr="00820DAB">
        <w:rPr>
          <w:color w:val="000000"/>
          <w:sz w:val="28"/>
          <w:szCs w:val="28"/>
          <w:lang w:val="en-US"/>
        </w:rPr>
        <w:t>Endocr. Re</w:t>
      </w:r>
      <w:r>
        <w:rPr>
          <w:color w:val="000000"/>
          <w:sz w:val="28"/>
          <w:szCs w:val="28"/>
          <w:lang w:val="en-US"/>
        </w:rPr>
        <w:t>v.</w:t>
      </w:r>
      <w:r w:rsidRPr="00820DAB">
        <w:rPr>
          <w:color w:val="000000"/>
          <w:sz w:val="28"/>
          <w:szCs w:val="28"/>
          <w:lang w:val="en-US"/>
        </w:rPr>
        <w:t xml:space="preserve"> </w:t>
      </w:r>
      <w:r>
        <w:rPr>
          <w:color w:val="000000"/>
          <w:sz w:val="28"/>
          <w:szCs w:val="28"/>
          <w:lang w:val="en-US"/>
        </w:rPr>
        <w:t xml:space="preserve">– </w:t>
      </w:r>
      <w:r w:rsidRPr="00820DAB">
        <w:rPr>
          <w:color w:val="000000"/>
          <w:sz w:val="28"/>
          <w:szCs w:val="28"/>
          <w:lang w:val="en-US"/>
        </w:rPr>
        <w:t>1999</w:t>
      </w:r>
      <w:r>
        <w:rPr>
          <w:color w:val="000000"/>
          <w:sz w:val="28"/>
          <w:szCs w:val="28"/>
          <w:lang w:val="en-US"/>
        </w:rPr>
        <w:t xml:space="preserve">. </w:t>
      </w:r>
      <w:proofErr w:type="gramStart"/>
      <w:r>
        <w:rPr>
          <w:color w:val="000000"/>
          <w:sz w:val="28"/>
          <w:szCs w:val="28"/>
          <w:lang w:val="en-US"/>
        </w:rPr>
        <w:t>–</w:t>
      </w:r>
      <w:r w:rsidRPr="00820DAB">
        <w:rPr>
          <w:color w:val="000000"/>
          <w:sz w:val="28"/>
          <w:szCs w:val="28"/>
          <w:lang w:val="en-US"/>
        </w:rPr>
        <w:t xml:space="preserve"> </w:t>
      </w:r>
      <w:r>
        <w:rPr>
          <w:color w:val="000000"/>
          <w:sz w:val="28"/>
          <w:szCs w:val="28"/>
          <w:lang w:val="en-US"/>
        </w:rPr>
        <w:t xml:space="preserve"> Vol</w:t>
      </w:r>
      <w:proofErr w:type="gramEnd"/>
      <w:r>
        <w:rPr>
          <w:color w:val="000000"/>
          <w:sz w:val="28"/>
          <w:szCs w:val="28"/>
          <w:lang w:val="en-US"/>
        </w:rPr>
        <w:t xml:space="preserve">. </w:t>
      </w:r>
      <w:r w:rsidRPr="00820DAB">
        <w:rPr>
          <w:color w:val="000000"/>
          <w:sz w:val="28"/>
          <w:szCs w:val="28"/>
          <w:lang w:val="en-US"/>
        </w:rPr>
        <w:t>20</w:t>
      </w:r>
      <w:r>
        <w:rPr>
          <w:color w:val="000000"/>
          <w:sz w:val="28"/>
          <w:szCs w:val="28"/>
          <w:lang w:val="en-US"/>
        </w:rPr>
        <w:t>. – P.</w:t>
      </w:r>
      <w:r w:rsidRPr="00820DAB">
        <w:rPr>
          <w:color w:val="000000"/>
          <w:sz w:val="28"/>
          <w:szCs w:val="28"/>
          <w:lang w:val="en-US"/>
        </w:rPr>
        <w:t xml:space="preserve"> 418</w:t>
      </w:r>
      <w:r>
        <w:rPr>
          <w:color w:val="000000"/>
          <w:sz w:val="28"/>
          <w:szCs w:val="28"/>
          <w:lang w:val="en-US"/>
        </w:rPr>
        <w:t>–</w:t>
      </w:r>
      <w:r w:rsidRPr="00820DAB">
        <w:rPr>
          <w:color w:val="000000"/>
          <w:sz w:val="28"/>
          <w:szCs w:val="28"/>
          <w:lang w:val="en-US"/>
        </w:rPr>
        <w:t>434.</w:t>
      </w:r>
    </w:p>
    <w:p w:rsidR="002F40BE" w:rsidRPr="003864E7" w:rsidRDefault="002F40BE" w:rsidP="0014033F">
      <w:pPr>
        <w:widowControl w:val="0"/>
        <w:numPr>
          <w:ilvl w:val="0"/>
          <w:numId w:val="50"/>
        </w:numPr>
        <w:shd w:val="clear" w:color="auto" w:fill="FFFFFF"/>
        <w:tabs>
          <w:tab w:val="left" w:pos="0"/>
          <w:tab w:val="left" w:pos="302"/>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 xml:space="preserve">Cosman F., Nieves J., Woelfert L. Aledronate does not </w:t>
      </w:r>
      <w:proofErr w:type="gramStart"/>
      <w:r>
        <w:rPr>
          <w:color w:val="000000"/>
          <w:sz w:val="28"/>
          <w:szCs w:val="28"/>
          <w:lang w:val="en-US"/>
        </w:rPr>
        <w:t>blok</w:t>
      </w:r>
      <w:proofErr w:type="gramEnd"/>
      <w:r>
        <w:rPr>
          <w:color w:val="000000"/>
          <w:sz w:val="28"/>
          <w:szCs w:val="28"/>
          <w:lang w:val="en-US"/>
        </w:rPr>
        <w:t xml:space="preserve"> the anabolic effect of PTH in postmenopausal osteoporotic women // J. Bone&amp;Mineral Res. – 1998. – Vol. 12, </w:t>
      </w:r>
      <w:r w:rsidRPr="003864E7">
        <w:rPr>
          <w:color w:val="000000"/>
          <w:sz w:val="28"/>
          <w:szCs w:val="28"/>
          <w:lang w:val="en-US"/>
        </w:rPr>
        <w:t>№</w:t>
      </w:r>
      <w:r>
        <w:rPr>
          <w:color w:val="000000"/>
          <w:sz w:val="28"/>
          <w:szCs w:val="28"/>
          <w:lang w:val="en-US"/>
        </w:rPr>
        <w:t>6. – P. 1051–1055.</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sz w:val="28"/>
          <w:szCs w:val="28"/>
          <w:lang w:val="en-US"/>
        </w:rPr>
        <w:t>Coupland C.A., Grainge M.J., Cliffe S.J. Occupational activity and bone mineral density in postmenopausal women in England //</w:t>
      </w:r>
      <w:r w:rsidRPr="00DE037C">
        <w:rPr>
          <w:color w:val="000000"/>
          <w:sz w:val="28"/>
          <w:szCs w:val="28"/>
          <w:lang w:val="en-US"/>
        </w:rPr>
        <w:t xml:space="preserve"> </w:t>
      </w:r>
      <w:r>
        <w:rPr>
          <w:color w:val="000000"/>
          <w:sz w:val="28"/>
          <w:szCs w:val="28"/>
          <w:lang w:val="en-US"/>
        </w:rPr>
        <w:t xml:space="preserve">Osteoporosis Int. – 2000. – </w:t>
      </w:r>
      <w:r w:rsidRPr="00820DAB">
        <w:rPr>
          <w:color w:val="000000"/>
          <w:sz w:val="28"/>
          <w:szCs w:val="28"/>
          <w:lang w:val="en-US"/>
        </w:rPr>
        <w:t>№</w:t>
      </w:r>
      <w:r>
        <w:rPr>
          <w:color w:val="000000"/>
          <w:sz w:val="28"/>
          <w:szCs w:val="28"/>
          <w:lang w:val="en-US"/>
        </w:rPr>
        <w:t>11 – P. 310–315.</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sz w:val="28"/>
          <w:szCs w:val="28"/>
          <w:lang w:val="en-US"/>
        </w:rPr>
        <w:t>Cranney A., Welch V., Adachi M. Calcitonin for the treatment and prevention of corticosteroid-induced osteoporosis. // Am.J. Med. – 2002. – Vol. 109. – P.277–281.</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De Kleijn M</w:t>
      </w:r>
      <w:r>
        <w:rPr>
          <w:iCs/>
          <w:color w:val="000000"/>
          <w:sz w:val="28"/>
          <w:szCs w:val="28"/>
          <w:lang w:val="en-US"/>
        </w:rPr>
        <w:t>.</w:t>
      </w:r>
      <w:r w:rsidRPr="00820DAB">
        <w:rPr>
          <w:iCs/>
          <w:color w:val="000000"/>
          <w:sz w:val="28"/>
          <w:szCs w:val="28"/>
          <w:lang w:val="en-US"/>
        </w:rPr>
        <w:t xml:space="preserve">J. </w:t>
      </w:r>
      <w:r>
        <w:rPr>
          <w:iCs/>
          <w:color w:val="000000"/>
          <w:sz w:val="28"/>
          <w:szCs w:val="28"/>
          <w:lang w:val="en-US"/>
        </w:rPr>
        <w:t>V</w:t>
      </w:r>
      <w:r w:rsidRPr="00820DAB">
        <w:rPr>
          <w:iCs/>
          <w:color w:val="000000"/>
          <w:sz w:val="28"/>
          <w:szCs w:val="28"/>
          <w:lang w:val="en-US"/>
        </w:rPr>
        <w:t>an der Schouw Y</w:t>
      </w:r>
      <w:r>
        <w:rPr>
          <w:iCs/>
          <w:color w:val="000000"/>
          <w:sz w:val="28"/>
          <w:szCs w:val="28"/>
          <w:lang w:val="en-US"/>
        </w:rPr>
        <w:t>.</w:t>
      </w:r>
      <w:r w:rsidRPr="00820DAB">
        <w:rPr>
          <w:iCs/>
          <w:color w:val="000000"/>
          <w:sz w:val="28"/>
          <w:szCs w:val="28"/>
          <w:lang w:val="en-US"/>
        </w:rPr>
        <w:t>T, Wilson PW</w:t>
      </w:r>
      <w:r>
        <w:rPr>
          <w:iCs/>
          <w:color w:val="000000"/>
          <w:sz w:val="28"/>
          <w:szCs w:val="28"/>
          <w:lang w:val="en-US"/>
        </w:rPr>
        <w:t>.</w:t>
      </w:r>
      <w:r w:rsidRPr="00820DAB">
        <w:rPr>
          <w:iCs/>
          <w:color w:val="000000"/>
          <w:sz w:val="28"/>
          <w:szCs w:val="28"/>
          <w:lang w:val="en-US"/>
        </w:rPr>
        <w:t xml:space="preserve"> </w:t>
      </w:r>
      <w:r w:rsidRPr="00820DAB">
        <w:rPr>
          <w:color w:val="000000"/>
          <w:sz w:val="28"/>
          <w:szCs w:val="28"/>
          <w:lang w:val="en-US"/>
        </w:rPr>
        <w:t>Dietary intake of phytoestrogens is associated with a favorable metabolic cardiovascular risk profile in postmenopausal U.S.</w:t>
      </w:r>
      <w:r>
        <w:rPr>
          <w:color w:val="000000"/>
          <w:sz w:val="28"/>
          <w:szCs w:val="28"/>
          <w:lang w:val="en-US"/>
        </w:rPr>
        <w:t xml:space="preserve"> </w:t>
      </w:r>
      <w:r w:rsidRPr="00820DAB">
        <w:rPr>
          <w:color w:val="000000"/>
          <w:sz w:val="28"/>
          <w:szCs w:val="28"/>
          <w:lang w:val="en-US"/>
        </w:rPr>
        <w:t>women: the Framingham study //J</w:t>
      </w:r>
      <w:r>
        <w:rPr>
          <w:color w:val="000000"/>
          <w:sz w:val="28"/>
          <w:szCs w:val="28"/>
          <w:lang w:val="en-US"/>
        </w:rPr>
        <w:t>.</w:t>
      </w:r>
      <w:r w:rsidRPr="00820DAB">
        <w:rPr>
          <w:color w:val="000000"/>
          <w:sz w:val="28"/>
          <w:szCs w:val="28"/>
          <w:lang w:val="en-US"/>
        </w:rPr>
        <w:t xml:space="preserve"> Nutr.</w:t>
      </w:r>
      <w:r>
        <w:rPr>
          <w:color w:val="000000"/>
          <w:sz w:val="28"/>
          <w:szCs w:val="28"/>
          <w:lang w:val="en-US"/>
        </w:rPr>
        <w:t xml:space="preserve"> –</w:t>
      </w:r>
      <w:r w:rsidRPr="00820DAB">
        <w:rPr>
          <w:color w:val="000000"/>
          <w:sz w:val="28"/>
          <w:szCs w:val="28"/>
          <w:lang w:val="en-US"/>
        </w:rPr>
        <w:t xml:space="preserve"> 2002</w:t>
      </w:r>
      <w:proofErr w:type="gramStart"/>
      <w:r>
        <w:rPr>
          <w:color w:val="000000"/>
          <w:sz w:val="28"/>
          <w:szCs w:val="28"/>
          <w:lang w:val="en-US"/>
        </w:rPr>
        <w:t>.–</w:t>
      </w:r>
      <w:proofErr w:type="gramEnd"/>
      <w:r w:rsidRPr="00820DAB">
        <w:rPr>
          <w:color w:val="000000"/>
          <w:sz w:val="28"/>
          <w:szCs w:val="28"/>
          <w:lang w:val="en-US"/>
        </w:rPr>
        <w:t xml:space="preserve"> Vol. 132, №2.</w:t>
      </w:r>
      <w:r>
        <w:rPr>
          <w:color w:val="000000"/>
          <w:sz w:val="28"/>
          <w:szCs w:val="28"/>
          <w:lang w:val="en-US"/>
        </w:rPr>
        <w:t xml:space="preserve"> –</w:t>
      </w:r>
      <w:r w:rsidRPr="00820DAB">
        <w:rPr>
          <w:color w:val="000000"/>
          <w:sz w:val="28"/>
          <w:szCs w:val="28"/>
          <w:lang w:val="en-US"/>
        </w:rPr>
        <w:t xml:space="preserve"> P.276–282.</w:t>
      </w:r>
    </w:p>
    <w:p w:rsidR="002F40BE" w:rsidRPr="009F734C"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Delmas P. D., Schiemmer A., Gineyis E.</w:t>
      </w:r>
      <w:r w:rsidRPr="00820DAB">
        <w:rPr>
          <w:color w:val="000000"/>
          <w:sz w:val="28"/>
          <w:szCs w:val="28"/>
          <w:lang w:val="en-US"/>
        </w:rPr>
        <w:t xml:space="preserve"> Urinary excretion</w:t>
      </w:r>
      <w:r w:rsidRPr="00820DAB">
        <w:rPr>
          <w:color w:val="000000"/>
          <w:sz w:val="28"/>
          <w:szCs w:val="28"/>
          <w:lang w:val="uk-UA"/>
        </w:rPr>
        <w:t xml:space="preserve"> </w:t>
      </w:r>
      <w:r w:rsidRPr="00820DAB">
        <w:rPr>
          <w:color w:val="000000"/>
          <w:sz w:val="28"/>
          <w:szCs w:val="28"/>
          <w:lang w:val="en-US"/>
        </w:rPr>
        <w:t>of pyridinolin</w:t>
      </w:r>
      <w:r>
        <w:rPr>
          <w:color w:val="000000"/>
          <w:sz w:val="28"/>
          <w:szCs w:val="28"/>
          <w:lang w:val="en-US"/>
        </w:rPr>
        <w:t>e</w:t>
      </w:r>
      <w:r w:rsidRPr="00820DAB">
        <w:rPr>
          <w:color w:val="000000"/>
          <w:sz w:val="28"/>
          <w:szCs w:val="28"/>
          <w:lang w:val="en-US"/>
        </w:rPr>
        <w:t xml:space="preserve"> crosslinks correlates with bone turnover measured on iliac crest biopsy in patients with vertebral osteoporosis.</w:t>
      </w:r>
      <w:r>
        <w:rPr>
          <w:color w:val="000000"/>
          <w:sz w:val="28"/>
          <w:szCs w:val="28"/>
          <w:lang w:val="en-US"/>
        </w:rPr>
        <w:t xml:space="preserve"> //</w:t>
      </w:r>
      <w:r w:rsidRPr="00820DAB">
        <w:rPr>
          <w:color w:val="000000"/>
          <w:sz w:val="28"/>
          <w:szCs w:val="28"/>
          <w:lang w:val="en-US"/>
        </w:rPr>
        <w:t xml:space="preserve"> J</w:t>
      </w:r>
      <w:r w:rsidRPr="009F734C">
        <w:rPr>
          <w:color w:val="000000"/>
          <w:sz w:val="28"/>
          <w:szCs w:val="28"/>
          <w:lang w:val="en-US"/>
        </w:rPr>
        <w:t xml:space="preserve">. </w:t>
      </w:r>
      <w:r w:rsidRPr="00820DAB">
        <w:rPr>
          <w:color w:val="000000"/>
          <w:sz w:val="28"/>
          <w:szCs w:val="28"/>
          <w:lang w:val="en-US"/>
        </w:rPr>
        <w:t>Bone</w:t>
      </w:r>
      <w:r w:rsidRPr="009F734C">
        <w:rPr>
          <w:color w:val="000000"/>
          <w:sz w:val="28"/>
          <w:szCs w:val="28"/>
          <w:lang w:val="en-US"/>
        </w:rPr>
        <w:t xml:space="preserve"> </w:t>
      </w:r>
      <w:r w:rsidRPr="00820DAB">
        <w:rPr>
          <w:color w:val="000000"/>
          <w:sz w:val="28"/>
          <w:szCs w:val="28"/>
          <w:lang w:val="en-US"/>
        </w:rPr>
        <w:t>Miner</w:t>
      </w:r>
      <w:r w:rsidRPr="009F734C">
        <w:rPr>
          <w:color w:val="000000"/>
          <w:sz w:val="28"/>
          <w:szCs w:val="28"/>
          <w:lang w:val="en-US"/>
        </w:rPr>
        <w:t xml:space="preserve">. </w:t>
      </w:r>
      <w:r w:rsidRPr="00820DAB">
        <w:rPr>
          <w:color w:val="000000"/>
          <w:sz w:val="28"/>
          <w:szCs w:val="28"/>
          <w:lang w:val="en-US"/>
        </w:rPr>
        <w:t>Res</w:t>
      </w:r>
      <w:r w:rsidRPr="009F734C">
        <w:rPr>
          <w:color w:val="000000"/>
          <w:sz w:val="28"/>
          <w:szCs w:val="28"/>
          <w:lang w:val="en-US"/>
        </w:rPr>
        <w:t xml:space="preserve">. </w:t>
      </w:r>
      <w:r>
        <w:rPr>
          <w:color w:val="000000"/>
          <w:sz w:val="28"/>
          <w:szCs w:val="28"/>
          <w:lang w:val="en-US"/>
        </w:rPr>
        <w:t xml:space="preserve">– </w:t>
      </w:r>
      <w:r w:rsidRPr="009F734C">
        <w:rPr>
          <w:color w:val="000000"/>
          <w:sz w:val="28"/>
          <w:szCs w:val="28"/>
          <w:lang w:val="en-US"/>
        </w:rPr>
        <w:t>1991</w:t>
      </w:r>
      <w:r>
        <w:rPr>
          <w:color w:val="000000"/>
          <w:sz w:val="28"/>
          <w:szCs w:val="28"/>
          <w:lang w:val="en-US"/>
        </w:rPr>
        <w:t>. – Vol.</w:t>
      </w:r>
      <w:r w:rsidRPr="009F734C">
        <w:rPr>
          <w:color w:val="000000"/>
          <w:sz w:val="28"/>
          <w:szCs w:val="28"/>
          <w:lang w:val="en-US"/>
        </w:rPr>
        <w:t>6</w:t>
      </w:r>
      <w:r>
        <w:rPr>
          <w:color w:val="000000"/>
          <w:sz w:val="28"/>
          <w:szCs w:val="28"/>
          <w:lang w:val="en-US"/>
        </w:rPr>
        <w:t xml:space="preserve">, </w:t>
      </w:r>
      <w:r>
        <w:rPr>
          <w:color w:val="000000"/>
          <w:sz w:val="28"/>
          <w:szCs w:val="28"/>
          <w:lang w:val="uk-UA"/>
        </w:rPr>
        <w:t>№</w:t>
      </w:r>
      <w:r w:rsidRPr="009F734C">
        <w:rPr>
          <w:color w:val="000000"/>
          <w:sz w:val="28"/>
          <w:szCs w:val="28"/>
          <w:lang w:val="en-US"/>
        </w:rPr>
        <w:t>6</w:t>
      </w:r>
      <w:r>
        <w:rPr>
          <w:color w:val="000000"/>
          <w:sz w:val="28"/>
          <w:szCs w:val="28"/>
          <w:lang w:val="en-US"/>
        </w:rPr>
        <w:t>.</w:t>
      </w:r>
      <w:r w:rsidRPr="009F734C">
        <w:rPr>
          <w:color w:val="000000"/>
          <w:sz w:val="28"/>
          <w:szCs w:val="28"/>
          <w:lang w:val="en-US"/>
        </w:rPr>
        <w:t xml:space="preserve"> </w:t>
      </w:r>
      <w:r>
        <w:rPr>
          <w:color w:val="000000"/>
          <w:sz w:val="28"/>
          <w:szCs w:val="28"/>
          <w:lang w:val="en-US"/>
        </w:rPr>
        <w:t>– P.</w:t>
      </w:r>
      <w:r w:rsidRPr="009F734C">
        <w:rPr>
          <w:color w:val="000000"/>
          <w:sz w:val="28"/>
          <w:szCs w:val="28"/>
          <w:lang w:val="en-US"/>
        </w:rPr>
        <w:t>639</w:t>
      </w:r>
      <w:r>
        <w:rPr>
          <w:color w:val="000000"/>
          <w:sz w:val="28"/>
          <w:szCs w:val="28"/>
          <w:lang w:val="en-US"/>
        </w:rPr>
        <w:t>–</w:t>
      </w:r>
      <w:r w:rsidRPr="009F734C">
        <w:rPr>
          <w:color w:val="000000"/>
          <w:sz w:val="28"/>
          <w:szCs w:val="28"/>
          <w:lang w:val="en-US"/>
        </w:rPr>
        <w:t>643.</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sz w:val="28"/>
          <w:szCs w:val="28"/>
          <w:lang w:val="en-US"/>
        </w:rPr>
        <w:t xml:space="preserve">Delmas P.D., Eastell R., Garnerj P. The use of biochemical markers of bone turnover in osteoporosis // </w:t>
      </w:r>
      <w:r>
        <w:rPr>
          <w:color w:val="000000"/>
          <w:sz w:val="28"/>
          <w:szCs w:val="28"/>
          <w:lang w:val="en-US"/>
        </w:rPr>
        <w:t xml:space="preserve">Osteoporosis Int. – 2000. – </w:t>
      </w:r>
      <w:r w:rsidRPr="00820DAB">
        <w:rPr>
          <w:color w:val="000000"/>
          <w:sz w:val="28"/>
          <w:szCs w:val="28"/>
          <w:lang w:val="en-US"/>
        </w:rPr>
        <w:t>№</w:t>
      </w:r>
      <w:r>
        <w:rPr>
          <w:color w:val="000000"/>
          <w:sz w:val="28"/>
          <w:szCs w:val="28"/>
          <w:lang w:val="en-US"/>
        </w:rPr>
        <w:t>11</w:t>
      </w:r>
      <w:r>
        <w:rPr>
          <w:color w:val="000000"/>
          <w:sz w:val="28"/>
          <w:szCs w:val="28"/>
          <w:lang w:val="uk-UA"/>
        </w:rPr>
        <w:t xml:space="preserve"> </w:t>
      </w:r>
      <w:r>
        <w:rPr>
          <w:color w:val="000000"/>
          <w:sz w:val="28"/>
          <w:szCs w:val="28"/>
          <w:lang w:val="en-US"/>
        </w:rPr>
        <w:t xml:space="preserve">(Suppl. </w:t>
      </w:r>
      <w:r w:rsidRPr="0029792D">
        <w:rPr>
          <w:color w:val="000000"/>
          <w:sz w:val="28"/>
          <w:szCs w:val="28"/>
        </w:rPr>
        <w:t xml:space="preserve">6) – </w:t>
      </w:r>
      <w:r>
        <w:rPr>
          <w:color w:val="000000"/>
          <w:sz w:val="28"/>
          <w:szCs w:val="28"/>
          <w:lang w:val="en-US"/>
        </w:rPr>
        <w:t>P</w:t>
      </w:r>
      <w:r w:rsidRPr="0029792D">
        <w:rPr>
          <w:color w:val="000000"/>
          <w:sz w:val="28"/>
          <w:szCs w:val="28"/>
        </w:rPr>
        <w:t>. 2–17.</w:t>
      </w:r>
    </w:p>
    <w:p w:rsidR="002F40BE" w:rsidRPr="00C208BA"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lang w:val="uk-UA"/>
        </w:rPr>
      </w:pPr>
      <w:r>
        <w:rPr>
          <w:color w:val="000000"/>
          <w:sz w:val="28"/>
          <w:szCs w:val="28"/>
          <w:lang w:val="en-US"/>
        </w:rPr>
        <w:t>Dequeker J., Geusens P. Treatment of established osteoporosis and rehabilitation. Current practice and possibilities // Maturitas. – 1990. – Vol. 12. – P.1–36.</w:t>
      </w:r>
    </w:p>
    <w:p w:rsidR="002F40BE" w:rsidRPr="00C208BA"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lang w:val="uk-UA"/>
        </w:rPr>
      </w:pPr>
      <w:r>
        <w:rPr>
          <w:sz w:val="28"/>
          <w:szCs w:val="28"/>
          <w:lang w:val="en-US"/>
        </w:rPr>
        <w:t xml:space="preserve">Dequerker J. Detection of the patient at risk for osteoporosis at the time of menopause // Maturitas. – 1989. – Vol.VII, </w:t>
      </w:r>
      <w:r>
        <w:rPr>
          <w:sz w:val="28"/>
          <w:szCs w:val="28"/>
          <w:lang w:val="uk-UA"/>
        </w:rPr>
        <w:t>№</w:t>
      </w:r>
      <w:r>
        <w:rPr>
          <w:sz w:val="28"/>
          <w:szCs w:val="28"/>
          <w:lang w:val="en-US"/>
        </w:rPr>
        <w:t>2. – P. 85–94.</w:t>
      </w:r>
    </w:p>
    <w:p w:rsidR="002F40BE" w:rsidRPr="00C208BA"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Pr>
          <w:sz w:val="28"/>
          <w:szCs w:val="28"/>
          <w:lang w:val="en-US"/>
        </w:rPr>
        <w:t xml:space="preserve">Diamond T., Vine J., Smart R. Thyrotoxic bone disease in women: a potentially reversible disorder. // Ann. Intern Med. – 1994. – </w:t>
      </w:r>
      <w:r>
        <w:rPr>
          <w:sz w:val="28"/>
          <w:szCs w:val="28"/>
          <w:lang w:val="uk-UA"/>
        </w:rPr>
        <w:t>№</w:t>
      </w:r>
      <w:r w:rsidRPr="00C208BA">
        <w:rPr>
          <w:sz w:val="28"/>
          <w:szCs w:val="28"/>
          <w:lang w:val="en-US"/>
        </w:rPr>
        <w:t>120</w:t>
      </w:r>
      <w:r>
        <w:rPr>
          <w:sz w:val="28"/>
          <w:szCs w:val="28"/>
          <w:lang w:val="en-US"/>
        </w:rPr>
        <w:t>.</w:t>
      </w:r>
      <w:r w:rsidRPr="00C208BA">
        <w:rPr>
          <w:sz w:val="28"/>
          <w:szCs w:val="28"/>
          <w:lang w:val="en-US"/>
        </w:rPr>
        <w:t xml:space="preserve"> –</w:t>
      </w:r>
      <w:r>
        <w:rPr>
          <w:sz w:val="28"/>
          <w:szCs w:val="28"/>
          <w:lang w:val="en-US"/>
        </w:rPr>
        <w:t xml:space="preserve"> P. 8–11.</w:t>
      </w:r>
    </w:p>
    <w:p w:rsidR="002F40BE" w:rsidRPr="00820DAB"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Dzyak G.</w:t>
      </w:r>
      <w:r>
        <w:rPr>
          <w:iCs/>
          <w:color w:val="000000"/>
          <w:sz w:val="28"/>
          <w:szCs w:val="28"/>
          <w:lang w:val="en-US"/>
        </w:rPr>
        <w:t>V.</w:t>
      </w:r>
      <w:r w:rsidRPr="00820DAB">
        <w:rPr>
          <w:iCs/>
          <w:color w:val="000000"/>
          <w:sz w:val="28"/>
          <w:szCs w:val="28"/>
          <w:lang w:val="en-US"/>
        </w:rPr>
        <w:t xml:space="preserve">, Kryzhanovska N.K. </w:t>
      </w:r>
      <w:r w:rsidRPr="00820DAB">
        <w:rPr>
          <w:color w:val="000000"/>
          <w:sz w:val="28"/>
          <w:szCs w:val="28"/>
          <w:lang w:val="en-US"/>
        </w:rPr>
        <w:t>Risk factors of the development of arterial hypertension in surgically postmenopausal women // Menopause Review. 1</w:t>
      </w:r>
      <w:r>
        <w:rPr>
          <w:color w:val="000000"/>
          <w:sz w:val="28"/>
          <w:szCs w:val="28"/>
          <w:lang w:val="en-US"/>
        </w:rPr>
        <w:t>th</w:t>
      </w:r>
      <w:r w:rsidRPr="00820DAB">
        <w:rPr>
          <w:color w:val="000000"/>
          <w:sz w:val="28"/>
          <w:szCs w:val="28"/>
          <w:lang w:val="en-US"/>
        </w:rPr>
        <w:t xml:space="preserve"> </w:t>
      </w:r>
      <w:r w:rsidRPr="00820DAB">
        <w:rPr>
          <w:color w:val="000000"/>
          <w:sz w:val="28"/>
          <w:szCs w:val="28"/>
          <w:lang w:val="en-US"/>
        </w:rPr>
        <w:lastRenderedPageBreak/>
        <w:t xml:space="preserve">Congressofthe Federation of National Europian Menopause Societies. </w:t>
      </w:r>
      <w:r>
        <w:rPr>
          <w:color w:val="000000"/>
          <w:sz w:val="28"/>
          <w:szCs w:val="28"/>
          <w:lang w:val="en-US"/>
        </w:rPr>
        <w:t>–</w:t>
      </w:r>
      <w:r w:rsidRPr="00820DAB">
        <w:rPr>
          <w:color w:val="000000"/>
          <w:sz w:val="28"/>
          <w:szCs w:val="28"/>
          <w:lang w:val="en-US"/>
        </w:rPr>
        <w:t xml:space="preserve"> 2000.</w:t>
      </w:r>
      <w:r>
        <w:rPr>
          <w:color w:val="000000"/>
          <w:sz w:val="28"/>
          <w:szCs w:val="28"/>
          <w:lang w:val="en-US"/>
        </w:rPr>
        <w:t>–</w:t>
      </w:r>
      <w:r w:rsidRPr="00820DAB">
        <w:rPr>
          <w:color w:val="000000"/>
          <w:sz w:val="28"/>
          <w:szCs w:val="28"/>
          <w:lang w:val="en-US"/>
        </w:rPr>
        <w:t>Vol.5, №1.</w:t>
      </w:r>
      <w:r>
        <w:rPr>
          <w:color w:val="000000"/>
          <w:sz w:val="28"/>
          <w:szCs w:val="28"/>
          <w:lang w:val="en-US"/>
        </w:rPr>
        <w:t>–</w:t>
      </w:r>
      <w:r w:rsidRPr="00820DAB">
        <w:rPr>
          <w:color w:val="000000"/>
          <w:sz w:val="28"/>
          <w:szCs w:val="28"/>
          <w:lang w:val="en-US"/>
        </w:rPr>
        <w:t>P.59</w:t>
      </w:r>
      <w:r>
        <w:rPr>
          <w:color w:val="000000"/>
          <w:sz w:val="28"/>
          <w:szCs w:val="28"/>
          <w:lang w:val="en-US"/>
        </w:rPr>
        <w:t>–</w:t>
      </w:r>
      <w:r w:rsidRPr="00820DAB">
        <w:rPr>
          <w:color w:val="000000"/>
          <w:sz w:val="28"/>
          <w:szCs w:val="28"/>
          <w:lang w:val="en-US"/>
        </w:rPr>
        <w:t>60.</w:t>
      </w:r>
    </w:p>
    <w:p w:rsidR="002F40BE" w:rsidRPr="00813DE2"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sz w:val="28"/>
          <w:szCs w:val="28"/>
          <w:lang w:val="en-US"/>
        </w:rPr>
      </w:pPr>
      <w:r>
        <w:rPr>
          <w:sz w:val="28"/>
          <w:szCs w:val="28"/>
          <w:lang w:val="en-US"/>
        </w:rPr>
        <w:t>Eastell R</w:t>
      </w:r>
      <w:r w:rsidRPr="0029792D">
        <w:rPr>
          <w:sz w:val="28"/>
          <w:szCs w:val="28"/>
          <w:lang w:val="en-US"/>
        </w:rPr>
        <w:t>,</w:t>
      </w:r>
      <w:r>
        <w:rPr>
          <w:sz w:val="28"/>
          <w:szCs w:val="28"/>
          <w:lang w:val="en-US"/>
        </w:rPr>
        <w:t xml:space="preserve"> Barton I., Hannon R.A. Antifracture efficacy of risedronate: prediction by change in bone resorption markers // J. Bone Miner. Res</w:t>
      </w:r>
      <w:r w:rsidRPr="0029792D">
        <w:rPr>
          <w:sz w:val="28"/>
          <w:szCs w:val="28"/>
        </w:rPr>
        <w:t xml:space="preserve">. – 2001. – </w:t>
      </w:r>
      <w:r>
        <w:rPr>
          <w:sz w:val="28"/>
          <w:szCs w:val="28"/>
          <w:lang w:val="en-US"/>
        </w:rPr>
        <w:t>Vol</w:t>
      </w:r>
      <w:r w:rsidRPr="0029792D">
        <w:rPr>
          <w:sz w:val="28"/>
          <w:szCs w:val="28"/>
        </w:rPr>
        <w:t>. 16 (</w:t>
      </w:r>
      <w:r>
        <w:rPr>
          <w:sz w:val="28"/>
          <w:szCs w:val="28"/>
          <w:lang w:val="en-US"/>
        </w:rPr>
        <w:t>Suppl</w:t>
      </w:r>
      <w:r w:rsidRPr="0029792D">
        <w:rPr>
          <w:sz w:val="28"/>
          <w:szCs w:val="28"/>
        </w:rPr>
        <w:t xml:space="preserve">. </w:t>
      </w:r>
      <w:r w:rsidRPr="00813DE2">
        <w:rPr>
          <w:sz w:val="28"/>
          <w:szCs w:val="28"/>
          <w:lang w:val="en-US"/>
        </w:rPr>
        <w:t xml:space="preserve">1). – </w:t>
      </w:r>
      <w:r>
        <w:rPr>
          <w:sz w:val="28"/>
          <w:szCs w:val="28"/>
          <w:lang w:val="en-US"/>
        </w:rPr>
        <w:t>S.</w:t>
      </w:r>
      <w:r w:rsidRPr="00813DE2">
        <w:rPr>
          <w:sz w:val="28"/>
          <w:szCs w:val="28"/>
          <w:lang w:val="en-US"/>
        </w:rPr>
        <w:t>163.</w:t>
      </w:r>
    </w:p>
    <w:p w:rsidR="002F40BE" w:rsidRPr="009F734C"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Eastell</w:t>
      </w:r>
      <w:r w:rsidRPr="0029792D">
        <w:rPr>
          <w:color w:val="000000"/>
          <w:sz w:val="28"/>
          <w:szCs w:val="28"/>
          <w:lang w:val="en-US"/>
        </w:rPr>
        <w:t xml:space="preserve"> </w:t>
      </w:r>
      <w:r>
        <w:rPr>
          <w:color w:val="000000"/>
          <w:sz w:val="28"/>
          <w:szCs w:val="28"/>
          <w:lang w:val="en-US"/>
        </w:rPr>
        <w:t>R</w:t>
      </w:r>
      <w:r w:rsidRPr="0029792D">
        <w:rPr>
          <w:color w:val="000000"/>
          <w:sz w:val="28"/>
          <w:szCs w:val="28"/>
          <w:lang w:val="en-US"/>
        </w:rPr>
        <w:t>.,</w:t>
      </w:r>
      <w:r>
        <w:rPr>
          <w:color w:val="000000"/>
          <w:sz w:val="28"/>
          <w:szCs w:val="28"/>
          <w:lang w:val="en-US"/>
        </w:rPr>
        <w:t xml:space="preserve"> Bauman M., Hoyle N.R. Bone markers: </w:t>
      </w:r>
      <w:r>
        <w:rPr>
          <w:sz w:val="28"/>
          <w:szCs w:val="28"/>
          <w:lang w:val="en-US"/>
        </w:rPr>
        <w:t>biochemical and clinical perspectives // Roche. Nartin</w:t>
      </w:r>
      <w:r w:rsidRPr="009F734C">
        <w:rPr>
          <w:sz w:val="28"/>
          <w:szCs w:val="28"/>
          <w:lang w:val="en-US"/>
        </w:rPr>
        <w:t xml:space="preserve"> </w:t>
      </w:r>
      <w:r>
        <w:rPr>
          <w:sz w:val="28"/>
          <w:szCs w:val="28"/>
          <w:lang w:val="en-US"/>
        </w:rPr>
        <w:t>Duntz. –</w:t>
      </w:r>
      <w:r w:rsidRPr="009F734C">
        <w:rPr>
          <w:sz w:val="28"/>
          <w:szCs w:val="28"/>
          <w:lang w:val="en-US"/>
        </w:rPr>
        <w:t xml:space="preserve"> 2001. – </w:t>
      </w:r>
      <w:r>
        <w:rPr>
          <w:sz w:val="28"/>
          <w:szCs w:val="28"/>
          <w:lang w:val="en-US"/>
        </w:rPr>
        <w:t>P</w:t>
      </w:r>
      <w:r w:rsidRPr="009F734C">
        <w:rPr>
          <w:sz w:val="28"/>
          <w:szCs w:val="28"/>
          <w:lang w:val="en-US"/>
        </w:rPr>
        <w:t>. 1</w:t>
      </w:r>
      <w:r>
        <w:rPr>
          <w:sz w:val="28"/>
          <w:szCs w:val="28"/>
          <w:lang w:val="en-US"/>
        </w:rPr>
        <w:t>–</w:t>
      </w:r>
      <w:r w:rsidRPr="009F734C">
        <w:rPr>
          <w:sz w:val="28"/>
          <w:szCs w:val="28"/>
          <w:lang w:val="en-US"/>
        </w:rPr>
        <w:t>252.</w:t>
      </w:r>
    </w:p>
    <w:p w:rsidR="002F40BE" w:rsidRPr="00820DAB" w:rsidRDefault="002F40BE" w:rsidP="0014033F">
      <w:pPr>
        <w:widowControl w:val="0"/>
        <w:numPr>
          <w:ilvl w:val="0"/>
          <w:numId w:val="50"/>
        </w:numPr>
        <w:shd w:val="clear" w:color="auto" w:fill="FFFFFF"/>
        <w:tabs>
          <w:tab w:val="left" w:pos="0"/>
          <w:tab w:val="left" w:pos="259"/>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 xml:space="preserve">Erben R. G., Bromm S., Stangassinger M. </w:t>
      </w:r>
      <w:r w:rsidRPr="00820DAB">
        <w:rPr>
          <w:color w:val="000000"/>
          <w:sz w:val="28"/>
          <w:szCs w:val="28"/>
          <w:lang w:val="en-US"/>
        </w:rPr>
        <w:t>Therapeutic efficacyof l</w:t>
      </w:r>
      <w:proofErr w:type="gramStart"/>
      <w:r w:rsidRPr="00820DAB">
        <w:rPr>
          <w:color w:val="000000"/>
          <w:sz w:val="28"/>
          <w:szCs w:val="28"/>
          <w:lang w:val="en-US"/>
        </w:rPr>
        <w:t>,25</w:t>
      </w:r>
      <w:proofErr w:type="gramEnd"/>
      <w:r>
        <w:rPr>
          <w:color w:val="000000"/>
          <w:sz w:val="28"/>
          <w:szCs w:val="28"/>
          <w:lang w:val="en-US"/>
        </w:rPr>
        <w:t>–</w:t>
      </w:r>
      <w:r w:rsidRPr="00820DAB">
        <w:rPr>
          <w:color w:val="000000"/>
          <w:sz w:val="28"/>
          <w:szCs w:val="28"/>
          <w:lang w:val="en-US"/>
        </w:rPr>
        <w:t>dihydroxyvitamin D, and calcium in ost</w:t>
      </w:r>
      <w:r>
        <w:rPr>
          <w:color w:val="000000"/>
          <w:sz w:val="28"/>
          <w:szCs w:val="28"/>
          <w:lang w:val="en-US"/>
        </w:rPr>
        <w:t>e</w:t>
      </w:r>
      <w:r w:rsidRPr="00820DAB">
        <w:rPr>
          <w:color w:val="000000"/>
          <w:sz w:val="28"/>
          <w:szCs w:val="28"/>
          <w:lang w:val="en-US"/>
        </w:rPr>
        <w:t>openic ovariectomized rats: evidence for a direct anabolic effect of l,25</w:t>
      </w:r>
      <w:r>
        <w:rPr>
          <w:color w:val="000000"/>
          <w:sz w:val="28"/>
          <w:szCs w:val="28"/>
          <w:lang w:val="en-US"/>
        </w:rPr>
        <w:t>–</w:t>
      </w:r>
      <w:r w:rsidRPr="00820DAB">
        <w:rPr>
          <w:color w:val="000000"/>
          <w:sz w:val="28"/>
          <w:szCs w:val="28"/>
          <w:lang w:val="en-US"/>
        </w:rPr>
        <w:t>dihydroxyvitamin D</w:t>
      </w:r>
      <w:r w:rsidRPr="00820DAB">
        <w:rPr>
          <w:color w:val="000000"/>
          <w:sz w:val="28"/>
          <w:szCs w:val="28"/>
          <w:vertAlign w:val="subscript"/>
          <w:lang w:val="en-US"/>
        </w:rPr>
        <w:t>3</w:t>
      </w:r>
      <w:r w:rsidRPr="00820DAB">
        <w:rPr>
          <w:color w:val="000000"/>
          <w:sz w:val="28"/>
          <w:szCs w:val="28"/>
          <w:lang w:val="en-US"/>
        </w:rPr>
        <w:t xml:space="preserve">, on bone. </w:t>
      </w:r>
      <w:r>
        <w:rPr>
          <w:color w:val="000000"/>
          <w:sz w:val="28"/>
          <w:szCs w:val="28"/>
          <w:lang w:val="en-US"/>
        </w:rPr>
        <w:t>//</w:t>
      </w:r>
      <w:r w:rsidRPr="00820DAB">
        <w:rPr>
          <w:color w:val="000000"/>
          <w:sz w:val="28"/>
          <w:szCs w:val="28"/>
          <w:lang w:val="en-US"/>
        </w:rPr>
        <w:t xml:space="preserve">Endocrinilogy. </w:t>
      </w:r>
      <w:r>
        <w:rPr>
          <w:color w:val="000000"/>
          <w:sz w:val="28"/>
          <w:szCs w:val="28"/>
          <w:lang w:val="en-US"/>
        </w:rPr>
        <w:t>–</w:t>
      </w:r>
      <w:r w:rsidRPr="00820DAB">
        <w:rPr>
          <w:color w:val="000000"/>
          <w:sz w:val="28"/>
          <w:szCs w:val="28"/>
          <w:lang w:val="en-US"/>
        </w:rPr>
        <w:t xml:space="preserve"> 1998</w:t>
      </w:r>
      <w:r>
        <w:rPr>
          <w:color w:val="000000"/>
          <w:sz w:val="28"/>
          <w:szCs w:val="28"/>
          <w:lang w:val="en-US"/>
        </w:rPr>
        <w:t>. –</w:t>
      </w:r>
      <w:r w:rsidRPr="00820DAB">
        <w:rPr>
          <w:color w:val="000000"/>
          <w:sz w:val="28"/>
          <w:szCs w:val="28"/>
          <w:lang w:val="en-US"/>
        </w:rPr>
        <w:t xml:space="preserve"> </w:t>
      </w:r>
      <w:r>
        <w:rPr>
          <w:color w:val="000000"/>
          <w:sz w:val="28"/>
          <w:szCs w:val="28"/>
          <w:lang w:val="en-US"/>
        </w:rPr>
        <w:t>Vol.</w:t>
      </w:r>
      <w:r w:rsidRPr="00820DAB">
        <w:rPr>
          <w:color w:val="000000"/>
          <w:sz w:val="28"/>
          <w:szCs w:val="28"/>
          <w:lang w:val="en-US"/>
        </w:rPr>
        <w:t>139</w:t>
      </w:r>
      <w:r>
        <w:rPr>
          <w:color w:val="000000"/>
          <w:sz w:val="28"/>
          <w:szCs w:val="28"/>
          <w:lang w:val="en-US"/>
        </w:rPr>
        <w:t xml:space="preserve">. – P. </w:t>
      </w:r>
      <w:r w:rsidRPr="00820DAB">
        <w:rPr>
          <w:color w:val="000000"/>
          <w:sz w:val="28"/>
          <w:szCs w:val="28"/>
          <w:lang w:val="en-US"/>
        </w:rPr>
        <w:t>4319</w:t>
      </w:r>
      <w:r>
        <w:rPr>
          <w:color w:val="000000"/>
          <w:sz w:val="28"/>
          <w:szCs w:val="28"/>
          <w:lang w:val="en-US"/>
        </w:rPr>
        <w:t>–</w:t>
      </w:r>
      <w:r w:rsidRPr="00820DAB">
        <w:rPr>
          <w:color w:val="000000"/>
          <w:sz w:val="28"/>
          <w:szCs w:val="28"/>
          <w:lang w:val="en-US"/>
        </w:rPr>
        <w:t>4328.</w:t>
      </w:r>
    </w:p>
    <w:p w:rsidR="002F40BE" w:rsidRPr="0033483A"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sz w:val="28"/>
          <w:szCs w:val="28"/>
          <w:lang w:val="en-US"/>
        </w:rPr>
        <w:t>Farahmand B.</w:t>
      </w:r>
      <w:r>
        <w:rPr>
          <w:color w:val="000000"/>
          <w:sz w:val="28"/>
          <w:szCs w:val="28"/>
          <w:lang w:val="en-US"/>
        </w:rPr>
        <w:t xml:space="preserve">Y., Persson P.G., Michaelsson K. Physical activity and hip fracture: a population–based case–control study // Int. J. Epidemiol. – 2000. – Vol. </w:t>
      </w:r>
      <w:r>
        <w:rPr>
          <w:color w:val="000000"/>
          <w:sz w:val="28"/>
          <w:szCs w:val="28"/>
          <w:lang w:val="uk-UA"/>
        </w:rPr>
        <w:t>29</w:t>
      </w:r>
      <w:r>
        <w:rPr>
          <w:color w:val="000000"/>
          <w:sz w:val="28"/>
          <w:szCs w:val="28"/>
          <w:lang w:val="en-US"/>
        </w:rPr>
        <w:t>. – P. 308–314.</w:t>
      </w:r>
    </w:p>
    <w:p w:rsidR="002F40BE" w:rsidRPr="00820DAB"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Fisman E</w:t>
      </w:r>
      <w:r>
        <w:rPr>
          <w:iCs/>
          <w:color w:val="000000"/>
          <w:sz w:val="28"/>
          <w:szCs w:val="28"/>
          <w:lang w:val="en-US"/>
        </w:rPr>
        <w:t>.</w:t>
      </w:r>
      <w:r w:rsidRPr="00820DAB">
        <w:rPr>
          <w:iCs/>
          <w:color w:val="000000"/>
          <w:sz w:val="28"/>
          <w:szCs w:val="28"/>
          <w:lang w:val="en-US"/>
        </w:rPr>
        <w:t xml:space="preserve">Z., Tenenbaum A., Pines A. </w:t>
      </w:r>
      <w:r w:rsidRPr="00820DAB">
        <w:rPr>
          <w:color w:val="000000"/>
          <w:sz w:val="28"/>
          <w:szCs w:val="28"/>
          <w:lang w:val="en-US"/>
        </w:rPr>
        <w:t>Systemic hypertension in postmenopausal women: a clinical approach //Curr. Hypertens.Rep</w:t>
      </w:r>
      <w:proofErr w:type="gramStart"/>
      <w:r w:rsidRPr="00820DAB">
        <w:rPr>
          <w:color w:val="000000"/>
          <w:sz w:val="28"/>
          <w:szCs w:val="28"/>
          <w:lang w:val="en-US"/>
        </w:rPr>
        <w:t>.</w:t>
      </w:r>
      <w:r>
        <w:rPr>
          <w:color w:val="000000"/>
          <w:sz w:val="28"/>
          <w:szCs w:val="28"/>
          <w:lang w:val="en-US"/>
        </w:rPr>
        <w:t>–</w:t>
      </w:r>
      <w:proofErr w:type="gramEnd"/>
      <w:r w:rsidRPr="00820DAB">
        <w:rPr>
          <w:color w:val="000000"/>
          <w:sz w:val="28"/>
          <w:szCs w:val="28"/>
          <w:lang w:val="en-US"/>
        </w:rPr>
        <w:t xml:space="preserve"> 2002. </w:t>
      </w:r>
      <w:r>
        <w:rPr>
          <w:color w:val="000000"/>
          <w:sz w:val="28"/>
          <w:szCs w:val="28"/>
          <w:lang w:val="en-US"/>
        </w:rPr>
        <w:t>–</w:t>
      </w:r>
      <w:r w:rsidRPr="00820DAB">
        <w:rPr>
          <w:color w:val="000000"/>
          <w:sz w:val="28"/>
          <w:szCs w:val="28"/>
          <w:lang w:val="en-US"/>
        </w:rPr>
        <w:t xml:space="preserve"> Vol.6, №4. </w:t>
      </w:r>
      <w:r>
        <w:rPr>
          <w:color w:val="000000"/>
          <w:sz w:val="28"/>
          <w:szCs w:val="28"/>
          <w:lang w:val="en-US"/>
        </w:rPr>
        <w:t>–</w:t>
      </w:r>
      <w:r w:rsidRPr="00820DAB">
        <w:rPr>
          <w:color w:val="000000"/>
          <w:sz w:val="28"/>
          <w:szCs w:val="28"/>
          <w:lang w:val="en-US"/>
        </w:rPr>
        <w:t xml:space="preserve"> P. 464–470.</w:t>
      </w:r>
    </w:p>
    <w:p w:rsidR="002F40BE" w:rsidRPr="00135BB8" w:rsidRDefault="002F40BE" w:rsidP="0014033F">
      <w:pPr>
        <w:widowControl w:val="0"/>
        <w:numPr>
          <w:ilvl w:val="0"/>
          <w:numId w:val="50"/>
        </w:numPr>
        <w:suppressAutoHyphens w:val="0"/>
        <w:autoSpaceDE w:val="0"/>
        <w:autoSpaceDN w:val="0"/>
        <w:adjustRightInd w:val="0"/>
        <w:spacing w:line="360" w:lineRule="auto"/>
        <w:ind w:left="0" w:firstLine="0"/>
        <w:jc w:val="both"/>
        <w:rPr>
          <w:spacing w:val="-10"/>
          <w:sz w:val="28"/>
          <w:szCs w:val="28"/>
          <w:lang w:val="en-US"/>
        </w:rPr>
      </w:pPr>
      <w:r w:rsidRPr="00135BB8">
        <w:rPr>
          <w:spacing w:val="2"/>
          <w:sz w:val="28"/>
          <w:szCs w:val="28"/>
          <w:lang w:val="en-US"/>
        </w:rPr>
        <w:t>Frost H. A</w:t>
      </w:r>
      <w:r>
        <w:rPr>
          <w:spacing w:val="2"/>
          <w:sz w:val="28"/>
          <w:szCs w:val="28"/>
          <w:lang w:val="en-US"/>
        </w:rPr>
        <w:t xml:space="preserve"> </w:t>
      </w:r>
      <w:r w:rsidRPr="00135BB8">
        <w:rPr>
          <w:spacing w:val="2"/>
          <w:sz w:val="28"/>
          <w:szCs w:val="28"/>
          <w:lang w:val="en-US"/>
        </w:rPr>
        <w:t xml:space="preserve">new direction for osteoporosis research: A review and proposal //Bone. </w:t>
      </w:r>
      <w:r>
        <w:rPr>
          <w:spacing w:val="2"/>
          <w:sz w:val="28"/>
          <w:szCs w:val="28"/>
          <w:lang w:val="en-US"/>
        </w:rPr>
        <w:t>–</w:t>
      </w:r>
      <w:r w:rsidRPr="00135BB8">
        <w:rPr>
          <w:spacing w:val="2"/>
          <w:sz w:val="28"/>
          <w:szCs w:val="28"/>
          <w:lang w:val="en-US"/>
        </w:rPr>
        <w:t xml:space="preserve"> 1991. </w:t>
      </w:r>
      <w:r>
        <w:rPr>
          <w:spacing w:val="2"/>
          <w:sz w:val="28"/>
          <w:szCs w:val="28"/>
          <w:lang w:val="en-US"/>
        </w:rPr>
        <w:t>– Vol.</w:t>
      </w:r>
      <w:r w:rsidRPr="00135BB8">
        <w:rPr>
          <w:spacing w:val="2"/>
          <w:sz w:val="28"/>
          <w:szCs w:val="28"/>
          <w:lang w:val="en-US"/>
        </w:rPr>
        <w:t xml:space="preserve">12. </w:t>
      </w:r>
      <w:r>
        <w:rPr>
          <w:spacing w:val="2"/>
          <w:sz w:val="28"/>
          <w:szCs w:val="28"/>
          <w:lang w:val="en-US"/>
        </w:rPr>
        <w:t xml:space="preserve">– </w:t>
      </w:r>
      <w:r w:rsidRPr="00135BB8">
        <w:rPr>
          <w:spacing w:val="2"/>
          <w:sz w:val="28"/>
          <w:szCs w:val="28"/>
          <w:lang w:val="en-US"/>
        </w:rPr>
        <w:t>P. 429</w:t>
      </w:r>
      <w:r>
        <w:rPr>
          <w:spacing w:val="2"/>
          <w:sz w:val="28"/>
          <w:szCs w:val="28"/>
          <w:lang w:val="en-US"/>
        </w:rPr>
        <w:t>–</w:t>
      </w:r>
      <w:r w:rsidRPr="00135BB8">
        <w:rPr>
          <w:spacing w:val="2"/>
          <w:sz w:val="28"/>
          <w:szCs w:val="28"/>
          <w:lang w:val="en-US"/>
        </w:rPr>
        <w:t>437.</w:t>
      </w:r>
    </w:p>
    <w:p w:rsidR="002F40BE" w:rsidRPr="00820DAB"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Fros</w:t>
      </w:r>
      <w:r>
        <w:rPr>
          <w:iCs/>
          <w:color w:val="000000"/>
          <w:sz w:val="28"/>
          <w:szCs w:val="28"/>
          <w:lang w:val="en-US"/>
        </w:rPr>
        <w:t>t</w:t>
      </w:r>
      <w:r w:rsidRPr="00820DAB">
        <w:rPr>
          <w:iCs/>
          <w:color w:val="000000"/>
          <w:sz w:val="28"/>
          <w:szCs w:val="28"/>
          <w:lang w:val="en-US"/>
        </w:rPr>
        <w:t xml:space="preserve"> H. M. </w:t>
      </w:r>
      <w:r w:rsidRPr="00820DAB">
        <w:rPr>
          <w:color w:val="000000"/>
          <w:sz w:val="28"/>
          <w:szCs w:val="28"/>
          <w:lang w:val="en-US"/>
        </w:rPr>
        <w:t xml:space="preserve">Perspective: changing views about </w:t>
      </w:r>
      <w:r>
        <w:rPr>
          <w:color w:val="000000"/>
          <w:sz w:val="28"/>
          <w:szCs w:val="28"/>
          <w:lang w:val="en-US"/>
        </w:rPr>
        <w:t>“</w:t>
      </w:r>
      <w:r w:rsidRPr="00820DAB">
        <w:rPr>
          <w:color w:val="000000"/>
          <w:sz w:val="28"/>
          <w:szCs w:val="28"/>
          <w:lang w:val="uk-UA"/>
        </w:rPr>
        <w:t>о</w:t>
      </w:r>
      <w:r w:rsidRPr="00820DAB">
        <w:rPr>
          <w:color w:val="000000"/>
          <w:sz w:val="28"/>
          <w:szCs w:val="28"/>
          <w:lang w:val="en-US"/>
        </w:rPr>
        <w:t>ste</w:t>
      </w:r>
      <w:r w:rsidRPr="00820DAB">
        <w:rPr>
          <w:color w:val="000000"/>
          <w:sz w:val="28"/>
          <w:szCs w:val="28"/>
          <w:lang w:val="uk-UA"/>
        </w:rPr>
        <w:t>о</w:t>
      </w:r>
      <w:r w:rsidRPr="00820DAB">
        <w:rPr>
          <w:color w:val="000000"/>
          <w:sz w:val="28"/>
          <w:szCs w:val="28"/>
          <w:lang w:val="en-US"/>
        </w:rPr>
        <w:t>poroses</w:t>
      </w:r>
      <w:r>
        <w:rPr>
          <w:color w:val="000000"/>
          <w:sz w:val="28"/>
          <w:szCs w:val="28"/>
          <w:lang w:val="en-US"/>
        </w:rPr>
        <w:t xml:space="preserve">” </w:t>
      </w:r>
      <w:r w:rsidRPr="00820DAB">
        <w:rPr>
          <w:color w:val="000000"/>
          <w:sz w:val="28"/>
          <w:szCs w:val="28"/>
          <w:lang w:val="en-US"/>
        </w:rPr>
        <w:t xml:space="preserve">(1998 overview) </w:t>
      </w:r>
      <w:r>
        <w:rPr>
          <w:color w:val="000000"/>
          <w:sz w:val="28"/>
          <w:szCs w:val="28"/>
          <w:lang w:val="uk-UA"/>
        </w:rPr>
        <w:t>//</w:t>
      </w:r>
      <w:r w:rsidRPr="00820DAB">
        <w:rPr>
          <w:color w:val="000000"/>
          <w:sz w:val="28"/>
          <w:szCs w:val="28"/>
          <w:lang w:val="en-US"/>
        </w:rPr>
        <w:t>Os</w:t>
      </w:r>
      <w:r>
        <w:rPr>
          <w:color w:val="000000"/>
          <w:sz w:val="28"/>
          <w:szCs w:val="28"/>
          <w:lang w:val="en-US"/>
        </w:rPr>
        <w:t>t</w:t>
      </w:r>
      <w:r w:rsidRPr="00820DAB">
        <w:rPr>
          <w:color w:val="000000"/>
          <w:sz w:val="28"/>
          <w:szCs w:val="28"/>
          <w:lang w:val="en-US"/>
        </w:rPr>
        <w:t xml:space="preserve">eoporos. Int. </w:t>
      </w:r>
      <w:r>
        <w:rPr>
          <w:color w:val="000000"/>
          <w:sz w:val="28"/>
          <w:szCs w:val="28"/>
          <w:lang w:val="uk-UA"/>
        </w:rPr>
        <w:t xml:space="preserve">– </w:t>
      </w:r>
      <w:r>
        <w:rPr>
          <w:color w:val="000000"/>
          <w:sz w:val="28"/>
          <w:szCs w:val="28"/>
          <w:lang w:val="en-US"/>
        </w:rPr>
        <w:t>1</w:t>
      </w:r>
      <w:r w:rsidRPr="00820DAB">
        <w:rPr>
          <w:color w:val="000000"/>
          <w:sz w:val="28"/>
          <w:szCs w:val="28"/>
          <w:lang w:val="en-US"/>
        </w:rPr>
        <w:t>999</w:t>
      </w:r>
      <w:r>
        <w:rPr>
          <w:color w:val="000000"/>
          <w:sz w:val="28"/>
          <w:szCs w:val="28"/>
          <w:lang w:val="uk-UA"/>
        </w:rPr>
        <w:t>. –</w:t>
      </w:r>
      <w:r w:rsidRPr="00820DAB">
        <w:rPr>
          <w:color w:val="000000"/>
          <w:sz w:val="28"/>
          <w:szCs w:val="28"/>
          <w:lang w:val="en-US"/>
        </w:rPr>
        <w:t xml:space="preserve"> </w:t>
      </w:r>
      <w:r>
        <w:rPr>
          <w:color w:val="000000"/>
          <w:sz w:val="28"/>
          <w:szCs w:val="28"/>
          <w:lang w:val="en-US"/>
        </w:rPr>
        <w:t xml:space="preserve">Vol. </w:t>
      </w:r>
      <w:r w:rsidRPr="00820DAB">
        <w:rPr>
          <w:color w:val="000000"/>
          <w:sz w:val="28"/>
          <w:szCs w:val="28"/>
          <w:lang w:val="en-US"/>
        </w:rPr>
        <w:t>10</w:t>
      </w:r>
      <w:r>
        <w:rPr>
          <w:color w:val="000000"/>
          <w:sz w:val="28"/>
          <w:szCs w:val="28"/>
          <w:lang w:val="en-US"/>
        </w:rPr>
        <w:t xml:space="preserve">, </w:t>
      </w:r>
      <w:r w:rsidRPr="00C85928">
        <w:rPr>
          <w:color w:val="000000"/>
          <w:sz w:val="28"/>
          <w:szCs w:val="28"/>
          <w:lang w:val="en-US"/>
        </w:rPr>
        <w:t>№</w:t>
      </w:r>
      <w:r w:rsidRPr="00820DAB">
        <w:rPr>
          <w:color w:val="000000"/>
          <w:sz w:val="28"/>
          <w:szCs w:val="28"/>
          <w:lang w:val="en-US"/>
        </w:rPr>
        <w:t>5</w:t>
      </w:r>
      <w:r>
        <w:rPr>
          <w:color w:val="000000"/>
          <w:sz w:val="28"/>
          <w:szCs w:val="28"/>
          <w:lang w:val="en-US"/>
        </w:rPr>
        <w:t>. – P.</w:t>
      </w:r>
      <w:r w:rsidRPr="00820DAB">
        <w:rPr>
          <w:color w:val="000000"/>
          <w:sz w:val="28"/>
          <w:szCs w:val="28"/>
          <w:lang w:val="en-US"/>
        </w:rPr>
        <w:t>345</w:t>
      </w:r>
      <w:r>
        <w:rPr>
          <w:color w:val="000000"/>
          <w:sz w:val="28"/>
          <w:szCs w:val="28"/>
          <w:lang w:val="en-US"/>
        </w:rPr>
        <w:t>–</w:t>
      </w:r>
      <w:r w:rsidRPr="00820DAB">
        <w:rPr>
          <w:color w:val="000000"/>
          <w:sz w:val="28"/>
          <w:szCs w:val="28"/>
          <w:lang w:val="en-US"/>
        </w:rPr>
        <w:t>352.</w:t>
      </w:r>
    </w:p>
    <w:p w:rsidR="002F40BE" w:rsidRPr="00135BB8" w:rsidRDefault="002F40BE" w:rsidP="0014033F">
      <w:pPr>
        <w:widowControl w:val="0"/>
        <w:numPr>
          <w:ilvl w:val="0"/>
          <w:numId w:val="50"/>
        </w:numPr>
        <w:suppressAutoHyphens w:val="0"/>
        <w:autoSpaceDE w:val="0"/>
        <w:autoSpaceDN w:val="0"/>
        <w:adjustRightInd w:val="0"/>
        <w:spacing w:line="360" w:lineRule="auto"/>
        <w:ind w:left="0" w:firstLine="0"/>
        <w:jc w:val="both"/>
        <w:rPr>
          <w:spacing w:val="-10"/>
          <w:sz w:val="28"/>
          <w:szCs w:val="28"/>
          <w:lang w:val="en-US"/>
        </w:rPr>
      </w:pPr>
      <w:r w:rsidRPr="00135BB8">
        <w:rPr>
          <w:sz w:val="28"/>
          <w:szCs w:val="28"/>
          <w:lang w:val="en-US"/>
        </w:rPr>
        <w:t>Frost H.M. On our age</w:t>
      </w:r>
      <w:r>
        <w:rPr>
          <w:sz w:val="28"/>
          <w:szCs w:val="28"/>
          <w:lang w:val="en-US"/>
        </w:rPr>
        <w:t>–</w:t>
      </w:r>
      <w:r w:rsidRPr="00135BB8">
        <w:rPr>
          <w:sz w:val="28"/>
          <w:szCs w:val="28"/>
          <w:lang w:val="en-US"/>
        </w:rPr>
        <w:t xml:space="preserve">related bone loss: insights from a new paradigm // J. Bone Miner Res. </w:t>
      </w:r>
      <w:r>
        <w:rPr>
          <w:sz w:val="28"/>
          <w:szCs w:val="28"/>
          <w:lang w:val="en-US"/>
        </w:rPr>
        <w:t>–</w:t>
      </w:r>
      <w:r w:rsidRPr="00135BB8">
        <w:rPr>
          <w:sz w:val="28"/>
          <w:szCs w:val="28"/>
          <w:lang w:val="en-US"/>
        </w:rPr>
        <w:t xml:space="preserve"> 1997</w:t>
      </w:r>
      <w:r>
        <w:rPr>
          <w:sz w:val="28"/>
          <w:szCs w:val="28"/>
          <w:lang w:val="en-US"/>
        </w:rPr>
        <w:t>. – Vol.</w:t>
      </w:r>
      <w:r w:rsidRPr="00135BB8">
        <w:rPr>
          <w:sz w:val="28"/>
          <w:szCs w:val="28"/>
          <w:lang w:val="en-US"/>
        </w:rPr>
        <w:t xml:space="preserve">10. </w:t>
      </w:r>
      <w:r>
        <w:rPr>
          <w:sz w:val="28"/>
          <w:szCs w:val="28"/>
          <w:lang w:val="en-US"/>
        </w:rPr>
        <w:t>–</w:t>
      </w:r>
      <w:r w:rsidRPr="00135BB8">
        <w:rPr>
          <w:sz w:val="28"/>
          <w:szCs w:val="28"/>
          <w:lang w:val="en-US"/>
        </w:rPr>
        <w:t xml:space="preserve"> P.</w:t>
      </w:r>
      <w:r w:rsidRPr="00135BB8">
        <w:rPr>
          <w:sz w:val="28"/>
          <w:szCs w:val="28"/>
          <w:lang w:val="uk-UA"/>
        </w:rPr>
        <w:t xml:space="preserve"> </w:t>
      </w:r>
      <w:r w:rsidRPr="00135BB8">
        <w:rPr>
          <w:spacing w:val="-4"/>
          <w:sz w:val="28"/>
          <w:szCs w:val="28"/>
          <w:lang w:val="en-US"/>
        </w:rPr>
        <w:t>1539</w:t>
      </w:r>
      <w:r>
        <w:rPr>
          <w:spacing w:val="-4"/>
          <w:sz w:val="28"/>
          <w:szCs w:val="28"/>
          <w:lang w:val="en-US"/>
        </w:rPr>
        <w:t>–</w:t>
      </w:r>
      <w:r w:rsidRPr="00135BB8">
        <w:rPr>
          <w:spacing w:val="-4"/>
          <w:sz w:val="28"/>
          <w:szCs w:val="28"/>
          <w:lang w:val="en-US"/>
        </w:rPr>
        <w:t>1546.</w:t>
      </w:r>
    </w:p>
    <w:p w:rsidR="002F40BE" w:rsidRPr="00135BB8" w:rsidRDefault="002F40BE" w:rsidP="0014033F">
      <w:pPr>
        <w:widowControl w:val="0"/>
        <w:numPr>
          <w:ilvl w:val="0"/>
          <w:numId w:val="50"/>
        </w:numPr>
        <w:suppressAutoHyphens w:val="0"/>
        <w:autoSpaceDE w:val="0"/>
        <w:autoSpaceDN w:val="0"/>
        <w:adjustRightInd w:val="0"/>
        <w:spacing w:line="360" w:lineRule="auto"/>
        <w:ind w:left="0" w:firstLine="0"/>
        <w:jc w:val="both"/>
        <w:rPr>
          <w:spacing w:val="-13"/>
          <w:sz w:val="28"/>
          <w:szCs w:val="28"/>
          <w:lang w:val="en-US"/>
        </w:rPr>
      </w:pPr>
      <w:r w:rsidRPr="00135BB8">
        <w:rPr>
          <w:spacing w:val="-1"/>
          <w:sz w:val="28"/>
          <w:szCs w:val="28"/>
          <w:lang w:val="en-US"/>
        </w:rPr>
        <w:t>F</w:t>
      </w:r>
      <w:r>
        <w:rPr>
          <w:spacing w:val="-1"/>
          <w:sz w:val="28"/>
          <w:szCs w:val="28"/>
          <w:lang w:val="uk-UA"/>
        </w:rPr>
        <w:t>е</w:t>
      </w:r>
      <w:r w:rsidRPr="00135BB8">
        <w:rPr>
          <w:spacing w:val="-1"/>
          <w:sz w:val="28"/>
          <w:szCs w:val="28"/>
          <w:lang w:val="en-US"/>
        </w:rPr>
        <w:t>donyuk Y</w:t>
      </w:r>
      <w:r>
        <w:rPr>
          <w:spacing w:val="-1"/>
          <w:sz w:val="28"/>
          <w:szCs w:val="28"/>
          <w:lang w:val="en-US"/>
        </w:rPr>
        <w:t>.</w:t>
      </w:r>
      <w:r w:rsidRPr="00135BB8">
        <w:rPr>
          <w:spacing w:val="-1"/>
          <w:sz w:val="28"/>
          <w:szCs w:val="28"/>
          <w:lang w:val="en-US"/>
        </w:rPr>
        <w:t xml:space="preserve">J. Skeleton Bones </w:t>
      </w:r>
      <w:proofErr w:type="gramStart"/>
      <w:r w:rsidRPr="00135BB8">
        <w:rPr>
          <w:spacing w:val="-1"/>
          <w:sz w:val="28"/>
          <w:szCs w:val="28"/>
          <w:lang w:val="en-US"/>
        </w:rPr>
        <w:t>As</w:t>
      </w:r>
      <w:proofErr w:type="gramEnd"/>
      <w:r w:rsidRPr="00135BB8">
        <w:rPr>
          <w:spacing w:val="-1"/>
          <w:sz w:val="28"/>
          <w:szCs w:val="28"/>
          <w:lang w:val="en-US"/>
        </w:rPr>
        <w:t xml:space="preserve"> the Regulators of Systemic Water</w:t>
      </w:r>
      <w:r>
        <w:rPr>
          <w:spacing w:val="-1"/>
          <w:sz w:val="28"/>
          <w:szCs w:val="28"/>
          <w:lang w:val="en-US"/>
        </w:rPr>
        <w:t>–</w:t>
      </w:r>
      <w:r w:rsidRPr="00135BB8">
        <w:rPr>
          <w:spacing w:val="-1"/>
          <w:sz w:val="28"/>
          <w:szCs w:val="28"/>
          <w:lang w:val="en-US"/>
        </w:rPr>
        <w:t>Electrolyse Balance // The 24</w:t>
      </w:r>
      <w:r w:rsidRPr="00135BB8">
        <w:rPr>
          <w:spacing w:val="-1"/>
          <w:sz w:val="28"/>
          <w:szCs w:val="28"/>
          <w:vertAlign w:val="superscript"/>
          <w:lang w:val="en-US"/>
        </w:rPr>
        <w:t>th</w:t>
      </w:r>
      <w:r w:rsidRPr="00135BB8">
        <w:rPr>
          <w:spacing w:val="-1"/>
          <w:sz w:val="28"/>
          <w:szCs w:val="28"/>
          <w:lang w:val="en-US"/>
        </w:rPr>
        <w:t xml:space="preserve"> Asia Pacific</w:t>
      </w:r>
      <w:r>
        <w:rPr>
          <w:spacing w:val="-1"/>
          <w:sz w:val="28"/>
          <w:szCs w:val="28"/>
          <w:lang w:val="uk-UA"/>
        </w:rPr>
        <w:t xml:space="preserve"> </w:t>
      </w:r>
      <w:r w:rsidRPr="00135BB8">
        <w:rPr>
          <w:sz w:val="28"/>
          <w:szCs w:val="28"/>
          <w:lang w:val="en-US"/>
        </w:rPr>
        <w:t xml:space="preserve">international Congress of anatomists. </w:t>
      </w:r>
      <w:r>
        <w:rPr>
          <w:sz w:val="28"/>
          <w:szCs w:val="28"/>
          <w:lang w:val="en-US"/>
        </w:rPr>
        <w:t>–</w:t>
      </w:r>
      <w:r w:rsidRPr="00135BB8">
        <w:rPr>
          <w:sz w:val="28"/>
          <w:szCs w:val="28"/>
          <w:lang w:val="en-US"/>
        </w:rPr>
        <w:t xml:space="preserve"> Beijing. Chna, 1999. </w:t>
      </w:r>
      <w:r>
        <w:rPr>
          <w:sz w:val="28"/>
          <w:szCs w:val="28"/>
          <w:lang w:val="en-US"/>
        </w:rPr>
        <w:t>–</w:t>
      </w:r>
      <w:r w:rsidRPr="00135BB8">
        <w:rPr>
          <w:sz w:val="28"/>
          <w:szCs w:val="28"/>
          <w:lang w:val="en-US"/>
        </w:rPr>
        <w:t xml:space="preserve"> P. 239</w:t>
      </w:r>
      <w:r>
        <w:rPr>
          <w:sz w:val="28"/>
          <w:szCs w:val="28"/>
          <w:lang w:val="en-US"/>
        </w:rPr>
        <w:t>–</w:t>
      </w:r>
      <w:r w:rsidRPr="00135BB8">
        <w:rPr>
          <w:sz w:val="28"/>
          <w:szCs w:val="28"/>
          <w:lang w:val="en-US"/>
        </w:rPr>
        <w:t>240.</w:t>
      </w:r>
    </w:p>
    <w:p w:rsidR="002F40BE" w:rsidRPr="0029792D"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sz w:val="28"/>
          <w:szCs w:val="28"/>
          <w:lang w:val="en-US"/>
        </w:rPr>
        <w:t>Garnerj</w:t>
      </w:r>
      <w:r w:rsidRPr="0029792D">
        <w:rPr>
          <w:sz w:val="28"/>
          <w:szCs w:val="28"/>
          <w:lang w:val="en-US"/>
        </w:rPr>
        <w:t xml:space="preserve"> </w:t>
      </w:r>
      <w:r>
        <w:rPr>
          <w:sz w:val="28"/>
          <w:szCs w:val="28"/>
          <w:lang w:val="en-US"/>
        </w:rPr>
        <w:t>P</w:t>
      </w:r>
      <w:r w:rsidRPr="0029792D">
        <w:rPr>
          <w:sz w:val="28"/>
          <w:szCs w:val="28"/>
          <w:lang w:val="en-US"/>
        </w:rPr>
        <w:t xml:space="preserve">. </w:t>
      </w:r>
      <w:r>
        <w:rPr>
          <w:sz w:val="28"/>
          <w:szCs w:val="28"/>
          <w:lang w:val="en-US"/>
        </w:rPr>
        <w:t xml:space="preserve">Markers of bone turnover for the prediction of fracture risk // </w:t>
      </w:r>
      <w:r>
        <w:rPr>
          <w:color w:val="000000"/>
          <w:sz w:val="28"/>
          <w:szCs w:val="28"/>
          <w:lang w:val="en-US"/>
        </w:rPr>
        <w:t xml:space="preserve">Osteoporosis Int. – 2000. – </w:t>
      </w:r>
      <w:r w:rsidRPr="00820DAB">
        <w:rPr>
          <w:color w:val="000000"/>
          <w:sz w:val="28"/>
          <w:szCs w:val="28"/>
          <w:lang w:val="en-US"/>
        </w:rPr>
        <w:t>№</w:t>
      </w:r>
      <w:r>
        <w:rPr>
          <w:color w:val="000000"/>
          <w:sz w:val="28"/>
          <w:szCs w:val="28"/>
          <w:lang w:val="en-US"/>
        </w:rPr>
        <w:t>11</w:t>
      </w:r>
      <w:r>
        <w:rPr>
          <w:color w:val="000000"/>
          <w:sz w:val="28"/>
          <w:szCs w:val="28"/>
          <w:lang w:val="uk-UA"/>
        </w:rPr>
        <w:t xml:space="preserve"> </w:t>
      </w:r>
      <w:r>
        <w:rPr>
          <w:color w:val="000000"/>
          <w:sz w:val="28"/>
          <w:szCs w:val="28"/>
          <w:lang w:val="en-US"/>
        </w:rPr>
        <w:t xml:space="preserve">(Suppl. </w:t>
      </w:r>
      <w:r w:rsidRPr="0029792D">
        <w:rPr>
          <w:color w:val="000000"/>
          <w:sz w:val="28"/>
          <w:szCs w:val="28"/>
          <w:lang w:val="en-US"/>
        </w:rPr>
        <w:t xml:space="preserve">6) – </w:t>
      </w:r>
      <w:r>
        <w:rPr>
          <w:color w:val="000000"/>
          <w:sz w:val="28"/>
          <w:szCs w:val="28"/>
          <w:lang w:val="en-US"/>
        </w:rPr>
        <w:t>P</w:t>
      </w:r>
      <w:r w:rsidRPr="0029792D">
        <w:rPr>
          <w:color w:val="000000"/>
          <w:sz w:val="28"/>
          <w:szCs w:val="28"/>
          <w:lang w:val="en-US"/>
        </w:rPr>
        <w:t xml:space="preserve">. </w:t>
      </w:r>
      <w:r>
        <w:rPr>
          <w:color w:val="000000"/>
          <w:sz w:val="28"/>
          <w:szCs w:val="28"/>
          <w:lang w:val="en-US"/>
        </w:rPr>
        <w:t>55</w:t>
      </w:r>
      <w:r w:rsidRPr="0029792D">
        <w:rPr>
          <w:color w:val="000000"/>
          <w:sz w:val="28"/>
          <w:szCs w:val="28"/>
          <w:lang w:val="en-US"/>
        </w:rPr>
        <w:t>–</w:t>
      </w:r>
      <w:r>
        <w:rPr>
          <w:color w:val="000000"/>
          <w:sz w:val="28"/>
          <w:szCs w:val="28"/>
          <w:lang w:val="en-US"/>
        </w:rPr>
        <w:t>65</w:t>
      </w:r>
      <w:r w:rsidRPr="0029792D">
        <w:rPr>
          <w:color w:val="000000"/>
          <w:sz w:val="28"/>
          <w:szCs w:val="28"/>
          <w:lang w:val="en-US"/>
        </w:rPr>
        <w:t>.</w:t>
      </w:r>
    </w:p>
    <w:p w:rsidR="002F40BE" w:rsidRDefault="002F40BE" w:rsidP="0014033F">
      <w:pPr>
        <w:widowControl w:val="0"/>
        <w:numPr>
          <w:ilvl w:val="0"/>
          <w:numId w:val="50"/>
        </w:numPr>
        <w:shd w:val="clear" w:color="auto" w:fill="FFFFFF"/>
        <w:tabs>
          <w:tab w:val="left" w:pos="0"/>
          <w:tab w:val="left" w:pos="259"/>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Geiisens P., Vanhoof</w:t>
      </w:r>
      <w:r>
        <w:rPr>
          <w:iCs/>
          <w:color w:val="000000"/>
          <w:sz w:val="28"/>
          <w:szCs w:val="28"/>
          <w:lang w:val="en-US"/>
        </w:rPr>
        <w:t xml:space="preserve"> </w:t>
      </w:r>
      <w:r w:rsidRPr="00820DAB">
        <w:rPr>
          <w:iCs/>
          <w:color w:val="000000"/>
          <w:sz w:val="28"/>
          <w:szCs w:val="28"/>
          <w:lang w:val="en-US"/>
        </w:rPr>
        <w:t>J., Declerck K.</w:t>
      </w:r>
      <w:r w:rsidRPr="00820DAB">
        <w:rPr>
          <w:color w:val="000000"/>
          <w:sz w:val="28"/>
          <w:szCs w:val="28"/>
          <w:lang w:val="en-US"/>
        </w:rPr>
        <w:t xml:space="preserve"> Effect of vitamin D</w:t>
      </w:r>
      <w:r>
        <w:rPr>
          <w:color w:val="000000"/>
          <w:sz w:val="28"/>
          <w:szCs w:val="28"/>
          <w:lang w:val="en-US"/>
        </w:rPr>
        <w:t xml:space="preserve"> </w:t>
      </w:r>
      <w:r w:rsidRPr="00820DAB">
        <w:rPr>
          <w:color w:val="000000"/>
          <w:sz w:val="28"/>
          <w:szCs w:val="28"/>
          <w:lang w:val="en-US"/>
        </w:rPr>
        <w:t xml:space="preserve">supplements on bone density and muscle strength in </w:t>
      </w:r>
      <w:r>
        <w:rPr>
          <w:color w:val="000000"/>
          <w:sz w:val="28"/>
          <w:szCs w:val="28"/>
          <w:lang w:val="en-US"/>
        </w:rPr>
        <w:t>o</w:t>
      </w:r>
      <w:r w:rsidRPr="00820DAB">
        <w:rPr>
          <w:color w:val="000000"/>
          <w:sz w:val="28"/>
          <w:szCs w:val="28"/>
          <w:lang w:val="en-US"/>
        </w:rPr>
        <w:t>lderly</w:t>
      </w:r>
      <w:r>
        <w:rPr>
          <w:color w:val="000000"/>
          <w:sz w:val="28"/>
          <w:szCs w:val="28"/>
          <w:lang w:val="en-US"/>
        </w:rPr>
        <w:t xml:space="preserve"> </w:t>
      </w:r>
      <w:r w:rsidRPr="00820DAB">
        <w:rPr>
          <w:color w:val="000000"/>
          <w:sz w:val="28"/>
          <w:szCs w:val="28"/>
          <w:lang w:val="en-US"/>
        </w:rPr>
        <w:t>women. A double</w:t>
      </w:r>
      <w:r>
        <w:rPr>
          <w:color w:val="000000"/>
          <w:sz w:val="28"/>
          <w:szCs w:val="28"/>
          <w:lang w:val="en-US"/>
        </w:rPr>
        <w:t>-</w:t>
      </w:r>
      <w:r w:rsidRPr="00820DAB">
        <w:rPr>
          <w:color w:val="000000"/>
          <w:sz w:val="28"/>
          <w:szCs w:val="28"/>
          <w:lang w:val="en-US"/>
        </w:rPr>
        <w:t>blind, placebo</w:t>
      </w:r>
      <w:r>
        <w:rPr>
          <w:color w:val="000000"/>
          <w:sz w:val="28"/>
          <w:szCs w:val="28"/>
          <w:lang w:val="en-US"/>
        </w:rPr>
        <w:t>-</w:t>
      </w:r>
      <w:r w:rsidRPr="00820DAB">
        <w:rPr>
          <w:color w:val="000000"/>
          <w:sz w:val="28"/>
          <w:szCs w:val="28"/>
          <w:lang w:val="en-US"/>
        </w:rPr>
        <w:t xml:space="preserve">con trolled study. </w:t>
      </w:r>
      <w:r>
        <w:rPr>
          <w:color w:val="000000"/>
          <w:sz w:val="28"/>
          <w:szCs w:val="28"/>
          <w:lang w:val="en-US"/>
        </w:rPr>
        <w:t xml:space="preserve">// </w:t>
      </w:r>
      <w:r w:rsidRPr="00820DAB">
        <w:rPr>
          <w:color w:val="000000"/>
          <w:sz w:val="28"/>
          <w:szCs w:val="28"/>
          <w:lang w:val="en-US"/>
        </w:rPr>
        <w:t>Ibid</w:t>
      </w:r>
      <w:r>
        <w:rPr>
          <w:color w:val="000000"/>
          <w:sz w:val="28"/>
          <w:szCs w:val="28"/>
          <w:lang w:val="en-US"/>
        </w:rPr>
        <w:t>. –</w:t>
      </w:r>
      <w:r w:rsidRPr="00820DAB">
        <w:rPr>
          <w:color w:val="000000"/>
          <w:sz w:val="28"/>
          <w:szCs w:val="28"/>
          <w:lang w:val="en-US"/>
        </w:rPr>
        <w:t xml:space="preserve"> </w:t>
      </w:r>
      <w:r>
        <w:rPr>
          <w:color w:val="000000"/>
          <w:sz w:val="28"/>
          <w:szCs w:val="28"/>
          <w:lang w:val="en-US"/>
        </w:rPr>
        <w:t xml:space="preserve">2004. – </w:t>
      </w:r>
      <w:r w:rsidRPr="00820DAB">
        <w:rPr>
          <w:color w:val="000000"/>
          <w:sz w:val="28"/>
          <w:szCs w:val="28"/>
          <w:lang w:val="en-US"/>
        </w:rPr>
        <w:t>44</w:t>
      </w:r>
      <w:r>
        <w:rPr>
          <w:color w:val="000000"/>
          <w:sz w:val="28"/>
          <w:szCs w:val="28"/>
          <w:lang w:val="en-US"/>
        </w:rPr>
        <w:t xml:space="preserve"> p</w:t>
      </w:r>
      <w:r w:rsidRPr="00820DAB">
        <w:rPr>
          <w:color w:val="000000"/>
          <w:sz w:val="28"/>
          <w:szCs w:val="28"/>
          <w:lang w:val="en-US"/>
        </w:rPr>
        <w:t>.</w:t>
      </w:r>
    </w:p>
    <w:p w:rsidR="002F40BE" w:rsidRDefault="002F40BE" w:rsidP="0014033F">
      <w:pPr>
        <w:widowControl w:val="0"/>
        <w:numPr>
          <w:ilvl w:val="0"/>
          <w:numId w:val="50"/>
        </w:numPr>
        <w:shd w:val="clear" w:color="auto" w:fill="FFFFFF"/>
        <w:tabs>
          <w:tab w:val="left" w:pos="0"/>
          <w:tab w:val="left" w:pos="259"/>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lastRenderedPageBreak/>
        <w:t>Gimble G.M., Robinson C.E., Wu X. The fuction of adipocytes in the bone marrow stroma: an update. // Bone. – 1996. – Vol.19. – P.421–428.</w:t>
      </w:r>
    </w:p>
    <w:p w:rsidR="002F40BE" w:rsidRPr="00820DAB"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 xml:space="preserve">Giovannucci </w:t>
      </w:r>
      <w:r>
        <w:rPr>
          <w:iCs/>
          <w:color w:val="000000"/>
          <w:sz w:val="28"/>
          <w:szCs w:val="28"/>
          <w:lang w:val="en-US"/>
        </w:rPr>
        <w:t>L</w:t>
      </w:r>
      <w:r w:rsidRPr="00820DAB">
        <w:rPr>
          <w:color w:val="000000"/>
          <w:sz w:val="28"/>
          <w:szCs w:val="28"/>
          <w:lang w:val="en-US"/>
        </w:rPr>
        <w:t xml:space="preserve">., </w:t>
      </w:r>
      <w:r w:rsidRPr="00820DAB">
        <w:rPr>
          <w:iCs/>
          <w:color w:val="000000"/>
          <w:sz w:val="28"/>
          <w:szCs w:val="28"/>
          <w:lang w:val="en-US"/>
        </w:rPr>
        <w:t xml:space="preserve">Rimm E. </w:t>
      </w:r>
      <w:r w:rsidRPr="00820DAB">
        <w:rPr>
          <w:iCs/>
          <w:color w:val="000000"/>
          <w:sz w:val="28"/>
          <w:szCs w:val="28"/>
        </w:rPr>
        <w:t>В</w:t>
      </w:r>
      <w:r w:rsidRPr="00820DAB">
        <w:rPr>
          <w:iCs/>
          <w:color w:val="000000"/>
          <w:sz w:val="28"/>
          <w:szCs w:val="28"/>
          <w:lang w:val="en-US"/>
        </w:rPr>
        <w:t>.</w:t>
      </w:r>
      <w:proofErr w:type="gramStart"/>
      <w:r w:rsidRPr="00820DAB">
        <w:rPr>
          <w:iCs/>
          <w:color w:val="000000"/>
          <w:sz w:val="28"/>
          <w:szCs w:val="28"/>
          <w:lang w:val="en-US"/>
        </w:rPr>
        <w:t>,  Wolk</w:t>
      </w:r>
      <w:proofErr w:type="gramEnd"/>
      <w:r w:rsidRPr="00820DAB">
        <w:rPr>
          <w:iCs/>
          <w:color w:val="000000"/>
          <w:sz w:val="28"/>
          <w:szCs w:val="28"/>
          <w:lang w:val="en-US"/>
        </w:rPr>
        <w:t xml:space="preserve"> A.</w:t>
      </w:r>
      <w:r w:rsidRPr="00820DAB">
        <w:rPr>
          <w:color w:val="000000"/>
          <w:sz w:val="28"/>
          <w:szCs w:val="28"/>
          <w:lang w:val="en-US"/>
        </w:rPr>
        <w:t xml:space="preserve"> Calcium and fructose intake in relation to risk of </w:t>
      </w:r>
      <w:r>
        <w:rPr>
          <w:color w:val="000000"/>
          <w:sz w:val="28"/>
          <w:szCs w:val="28"/>
          <w:lang w:val="en-US"/>
        </w:rPr>
        <w:t>bone fracture</w:t>
      </w:r>
      <w:r w:rsidRPr="00820DAB">
        <w:rPr>
          <w:color w:val="000000"/>
          <w:sz w:val="28"/>
          <w:szCs w:val="28"/>
          <w:lang w:val="en-US"/>
        </w:rPr>
        <w:t xml:space="preserve">. </w:t>
      </w:r>
      <w:r>
        <w:rPr>
          <w:color w:val="000000"/>
          <w:sz w:val="28"/>
          <w:szCs w:val="28"/>
          <w:lang w:val="en-US"/>
        </w:rPr>
        <w:t>//</w:t>
      </w:r>
      <w:r w:rsidRPr="00820DAB">
        <w:rPr>
          <w:color w:val="000000"/>
          <w:sz w:val="28"/>
          <w:szCs w:val="28"/>
          <w:lang w:val="en-US"/>
        </w:rPr>
        <w:t>Cancer Res.</w:t>
      </w:r>
      <w:r>
        <w:rPr>
          <w:color w:val="000000"/>
          <w:sz w:val="28"/>
          <w:szCs w:val="28"/>
          <w:lang w:val="en-US"/>
        </w:rPr>
        <w:t xml:space="preserve"> – </w:t>
      </w:r>
      <w:r w:rsidRPr="00820DAB">
        <w:rPr>
          <w:color w:val="000000"/>
          <w:sz w:val="28"/>
          <w:szCs w:val="28"/>
          <w:lang w:val="en-US"/>
        </w:rPr>
        <w:t>1998</w:t>
      </w:r>
      <w:r>
        <w:rPr>
          <w:color w:val="000000"/>
          <w:sz w:val="28"/>
          <w:szCs w:val="28"/>
          <w:lang w:val="en-US"/>
        </w:rPr>
        <w:t>.</w:t>
      </w:r>
      <w:r w:rsidRPr="00820DAB">
        <w:rPr>
          <w:color w:val="000000"/>
          <w:sz w:val="28"/>
          <w:szCs w:val="28"/>
          <w:lang w:val="en-US"/>
        </w:rPr>
        <w:t xml:space="preserve"> </w:t>
      </w:r>
      <w:r>
        <w:rPr>
          <w:color w:val="000000"/>
          <w:sz w:val="28"/>
          <w:szCs w:val="28"/>
          <w:lang w:val="en-US"/>
        </w:rPr>
        <w:t xml:space="preserve">– </w:t>
      </w:r>
      <w:r w:rsidRPr="00820DAB">
        <w:rPr>
          <w:color w:val="000000"/>
          <w:sz w:val="28"/>
          <w:szCs w:val="28"/>
          <w:lang w:val="en-US"/>
        </w:rPr>
        <w:t>58</w:t>
      </w:r>
      <w:r>
        <w:rPr>
          <w:color w:val="000000"/>
          <w:sz w:val="28"/>
          <w:szCs w:val="28"/>
          <w:lang w:val="en-US"/>
        </w:rPr>
        <w:t xml:space="preserve">. </w:t>
      </w:r>
      <w:proofErr w:type="gramStart"/>
      <w:r>
        <w:rPr>
          <w:color w:val="000000"/>
          <w:sz w:val="28"/>
          <w:szCs w:val="28"/>
          <w:lang w:val="en-US"/>
        </w:rPr>
        <w:t>–  P.</w:t>
      </w:r>
      <w:r w:rsidRPr="00820DAB">
        <w:rPr>
          <w:color w:val="000000"/>
          <w:sz w:val="28"/>
          <w:szCs w:val="28"/>
          <w:lang w:val="en-US"/>
        </w:rPr>
        <w:t>442</w:t>
      </w:r>
      <w:proofErr w:type="gramEnd"/>
      <w:r>
        <w:rPr>
          <w:color w:val="000000"/>
          <w:sz w:val="28"/>
          <w:szCs w:val="28"/>
          <w:lang w:val="en-US"/>
        </w:rPr>
        <w:t>–</w:t>
      </w:r>
      <w:r w:rsidRPr="00820DAB">
        <w:rPr>
          <w:color w:val="000000"/>
          <w:sz w:val="28"/>
          <w:szCs w:val="28"/>
          <w:lang w:val="en-US"/>
        </w:rPr>
        <w:t>447.</w:t>
      </w:r>
    </w:p>
    <w:p w:rsidR="002F40BE" w:rsidRPr="00820DAB" w:rsidRDefault="002F40BE" w:rsidP="0014033F">
      <w:pPr>
        <w:widowControl w:val="0"/>
        <w:numPr>
          <w:ilvl w:val="0"/>
          <w:numId w:val="50"/>
        </w:numPr>
        <w:shd w:val="clear" w:color="auto" w:fill="FFFFFF"/>
        <w:tabs>
          <w:tab w:val="left" w:pos="0"/>
          <w:tab w:val="left" w:pos="259"/>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Grey A., Mitnick M.A., Masiukiewicz U. A role of interlekin-1 in parathyroid hormone-induced bone resorption in vivo. // Endocrinology. – 1999. – Vol. 140. – P.4683–4690.</w:t>
      </w:r>
    </w:p>
    <w:p w:rsidR="002F40BE" w:rsidRDefault="002F40BE" w:rsidP="0014033F">
      <w:pPr>
        <w:widowControl w:val="0"/>
        <w:numPr>
          <w:ilvl w:val="0"/>
          <w:numId w:val="50"/>
        </w:numPr>
        <w:shd w:val="clear" w:color="auto" w:fill="FFFFFF"/>
        <w:tabs>
          <w:tab w:val="left" w:pos="0"/>
          <w:tab w:val="left" w:pos="302"/>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Hamik J.</w:t>
      </w:r>
      <w:r>
        <w:rPr>
          <w:iCs/>
          <w:color w:val="000000"/>
          <w:sz w:val="28"/>
          <w:szCs w:val="28"/>
          <w:lang w:val="en-US"/>
        </w:rPr>
        <w:t>L</w:t>
      </w:r>
      <w:r w:rsidRPr="00820DAB">
        <w:rPr>
          <w:color w:val="000000"/>
          <w:sz w:val="28"/>
          <w:szCs w:val="28"/>
          <w:lang w:val="en-US"/>
        </w:rPr>
        <w:t xml:space="preserve">, </w:t>
      </w:r>
      <w:r w:rsidRPr="00820DAB">
        <w:rPr>
          <w:iCs/>
          <w:color w:val="000000"/>
          <w:sz w:val="28"/>
          <w:szCs w:val="28"/>
          <w:lang w:val="en-US"/>
        </w:rPr>
        <w:t>Cranney A.</w:t>
      </w:r>
      <w:r>
        <w:rPr>
          <w:iCs/>
          <w:color w:val="000000"/>
          <w:sz w:val="28"/>
          <w:szCs w:val="28"/>
          <w:lang w:val="en-US"/>
        </w:rPr>
        <w:t>,</w:t>
      </w:r>
      <w:r w:rsidRPr="00820DAB">
        <w:rPr>
          <w:iCs/>
          <w:color w:val="000000"/>
          <w:sz w:val="28"/>
          <w:szCs w:val="28"/>
          <w:lang w:val="en-US"/>
        </w:rPr>
        <w:t xml:space="preserve"> Shea B.</w:t>
      </w:r>
      <w:r w:rsidRPr="00820DAB">
        <w:rPr>
          <w:color w:val="000000"/>
          <w:sz w:val="28"/>
          <w:szCs w:val="28"/>
          <w:lang w:val="en-US"/>
        </w:rPr>
        <w:t xml:space="preserve"> A m</w:t>
      </w:r>
      <w:r>
        <w:rPr>
          <w:color w:val="000000"/>
          <w:sz w:val="28"/>
          <w:szCs w:val="28"/>
          <w:lang w:val="en-US"/>
        </w:rPr>
        <w:t>e</w:t>
      </w:r>
      <w:r w:rsidRPr="00820DAB">
        <w:rPr>
          <w:color w:val="000000"/>
          <w:sz w:val="28"/>
          <w:szCs w:val="28"/>
          <w:lang w:val="en-US"/>
        </w:rPr>
        <w:t>taanalysis on the</w:t>
      </w:r>
      <w:r w:rsidRPr="00820DAB">
        <w:rPr>
          <w:color w:val="000000"/>
          <w:sz w:val="28"/>
          <w:szCs w:val="28"/>
          <w:lang w:val="uk-UA"/>
        </w:rPr>
        <w:t xml:space="preserve"> </w:t>
      </w:r>
      <w:r w:rsidRPr="00820DAB">
        <w:rPr>
          <w:color w:val="000000"/>
          <w:sz w:val="28"/>
          <w:szCs w:val="28"/>
          <w:lang w:val="en-US"/>
        </w:rPr>
        <w:t>use of bisphosphonatcs in corticost</w:t>
      </w:r>
      <w:r>
        <w:rPr>
          <w:color w:val="000000"/>
          <w:sz w:val="28"/>
          <w:szCs w:val="28"/>
          <w:lang w:val="en-US"/>
        </w:rPr>
        <w:t>e</w:t>
      </w:r>
      <w:r w:rsidRPr="00820DAB">
        <w:rPr>
          <w:color w:val="000000"/>
          <w:sz w:val="28"/>
          <w:szCs w:val="28"/>
          <w:lang w:val="en-US"/>
        </w:rPr>
        <w:t>r</w:t>
      </w:r>
      <w:r>
        <w:rPr>
          <w:color w:val="000000"/>
          <w:sz w:val="28"/>
          <w:szCs w:val="28"/>
          <w:lang w:val="en-US"/>
        </w:rPr>
        <w:t>o</w:t>
      </w:r>
      <w:r w:rsidRPr="00820DAB">
        <w:rPr>
          <w:color w:val="000000"/>
          <w:sz w:val="28"/>
          <w:szCs w:val="28"/>
          <w:lang w:val="en-US"/>
        </w:rPr>
        <w:t>id induced osteoporosis.</w:t>
      </w:r>
      <w:r>
        <w:rPr>
          <w:color w:val="000000"/>
          <w:sz w:val="28"/>
          <w:szCs w:val="28"/>
          <w:lang w:val="en-US"/>
        </w:rPr>
        <w:t xml:space="preserve"> //</w:t>
      </w:r>
      <w:r w:rsidRPr="00820DAB">
        <w:rPr>
          <w:color w:val="000000"/>
          <w:sz w:val="28"/>
          <w:szCs w:val="28"/>
          <w:lang w:val="en-US"/>
        </w:rPr>
        <w:t>J. Rhe</w:t>
      </w:r>
      <w:r>
        <w:rPr>
          <w:color w:val="000000"/>
          <w:sz w:val="28"/>
          <w:szCs w:val="28"/>
          <w:lang w:val="en-US"/>
        </w:rPr>
        <w:t>u</w:t>
      </w:r>
      <w:r w:rsidRPr="00820DAB">
        <w:rPr>
          <w:color w:val="000000"/>
          <w:sz w:val="28"/>
          <w:szCs w:val="28"/>
          <w:lang w:val="en-US"/>
        </w:rPr>
        <w:t xml:space="preserve">matol. </w:t>
      </w:r>
      <w:r>
        <w:rPr>
          <w:color w:val="000000"/>
          <w:sz w:val="28"/>
          <w:szCs w:val="28"/>
          <w:lang w:val="en-US"/>
        </w:rPr>
        <w:t xml:space="preserve">– </w:t>
      </w:r>
      <w:r w:rsidRPr="00820DAB">
        <w:rPr>
          <w:color w:val="000000"/>
          <w:sz w:val="28"/>
          <w:szCs w:val="28"/>
          <w:lang w:val="en-US"/>
        </w:rPr>
        <w:t>1999</w:t>
      </w:r>
      <w:r>
        <w:rPr>
          <w:color w:val="000000"/>
          <w:sz w:val="28"/>
          <w:szCs w:val="28"/>
          <w:lang w:val="en-US"/>
        </w:rPr>
        <w:t>. –</w:t>
      </w:r>
      <w:r w:rsidRPr="00820DAB">
        <w:rPr>
          <w:color w:val="000000"/>
          <w:sz w:val="28"/>
          <w:szCs w:val="28"/>
          <w:lang w:val="en-US"/>
        </w:rPr>
        <w:t xml:space="preserve"> </w:t>
      </w:r>
      <w:r>
        <w:rPr>
          <w:color w:val="000000"/>
          <w:sz w:val="28"/>
          <w:szCs w:val="28"/>
          <w:lang w:val="en-US"/>
        </w:rPr>
        <w:t>Vol.</w:t>
      </w:r>
      <w:r w:rsidRPr="00820DAB">
        <w:rPr>
          <w:color w:val="000000"/>
          <w:sz w:val="28"/>
          <w:szCs w:val="28"/>
          <w:lang w:val="en-US"/>
        </w:rPr>
        <w:t>26</w:t>
      </w:r>
      <w:r>
        <w:rPr>
          <w:color w:val="000000"/>
          <w:sz w:val="28"/>
          <w:szCs w:val="28"/>
          <w:lang w:val="en-US"/>
        </w:rPr>
        <w:t>. –</w:t>
      </w:r>
      <w:r w:rsidRPr="00820DAB">
        <w:rPr>
          <w:color w:val="000000"/>
          <w:sz w:val="28"/>
          <w:szCs w:val="28"/>
          <w:lang w:val="en-US"/>
        </w:rPr>
        <w:t xml:space="preserve"> </w:t>
      </w:r>
      <w:r>
        <w:rPr>
          <w:color w:val="000000"/>
          <w:sz w:val="28"/>
          <w:szCs w:val="28"/>
          <w:lang w:val="en-US"/>
        </w:rPr>
        <w:t>P.</w:t>
      </w:r>
      <w:r w:rsidRPr="00820DAB">
        <w:rPr>
          <w:color w:val="000000"/>
          <w:sz w:val="28"/>
          <w:szCs w:val="28"/>
          <w:lang w:val="en-US"/>
        </w:rPr>
        <w:t>1148</w:t>
      </w:r>
      <w:r>
        <w:rPr>
          <w:color w:val="000000"/>
          <w:sz w:val="28"/>
          <w:szCs w:val="28"/>
          <w:lang w:val="en-US"/>
        </w:rPr>
        <w:t>–</w:t>
      </w:r>
      <w:r w:rsidRPr="00820DAB">
        <w:rPr>
          <w:color w:val="000000"/>
          <w:sz w:val="28"/>
          <w:szCs w:val="28"/>
          <w:lang w:val="en-US"/>
        </w:rPr>
        <w:t>1157.</w:t>
      </w:r>
    </w:p>
    <w:p w:rsidR="002F40BE" w:rsidRDefault="002F40BE" w:rsidP="0014033F">
      <w:pPr>
        <w:widowControl w:val="0"/>
        <w:numPr>
          <w:ilvl w:val="0"/>
          <w:numId w:val="50"/>
        </w:numPr>
        <w:shd w:val="clear" w:color="auto" w:fill="FFFFFF"/>
        <w:tabs>
          <w:tab w:val="left" w:pos="0"/>
          <w:tab w:val="left" w:pos="302"/>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 xml:space="preserve">Harada A., Mizuno M., Takemura M. Hip fracture prevention trial using hip protectors in Japanes nursing homes // Osteoporosis Int. – 2001. - </w:t>
      </w:r>
      <w:r w:rsidRPr="008349BE">
        <w:rPr>
          <w:color w:val="000000"/>
          <w:sz w:val="28"/>
          <w:szCs w:val="28"/>
          <w:lang w:val="en-US"/>
        </w:rPr>
        <w:t>№</w:t>
      </w:r>
      <w:r>
        <w:rPr>
          <w:color w:val="000000"/>
          <w:sz w:val="28"/>
          <w:szCs w:val="28"/>
          <w:lang w:val="en-US"/>
        </w:rPr>
        <w:t>12. – P. 215–221.</w:t>
      </w:r>
    </w:p>
    <w:p w:rsidR="002F40BE" w:rsidRPr="00452FC5" w:rsidRDefault="002F40BE" w:rsidP="0014033F">
      <w:pPr>
        <w:widowControl w:val="0"/>
        <w:numPr>
          <w:ilvl w:val="0"/>
          <w:numId w:val="50"/>
        </w:numPr>
        <w:shd w:val="clear" w:color="auto" w:fill="FFFFFF"/>
        <w:tabs>
          <w:tab w:val="left" w:pos="0"/>
          <w:tab w:val="left" w:pos="302"/>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 xml:space="preserve">Hermens W.A., Belder C.W., Merkus J.M. Intranasal estradiol administration to Oophorectomized women // Europ. J. Obstet. Gynecol. – 1991. – Vol. 40, </w:t>
      </w:r>
      <w:r>
        <w:rPr>
          <w:color w:val="000000"/>
          <w:sz w:val="28"/>
          <w:szCs w:val="28"/>
          <w:lang w:val="uk-UA"/>
        </w:rPr>
        <w:t>№</w:t>
      </w:r>
      <w:r>
        <w:rPr>
          <w:color w:val="000000"/>
          <w:sz w:val="28"/>
          <w:szCs w:val="28"/>
          <w:lang w:val="en-US"/>
        </w:rPr>
        <w:t>1. – P. 35-41.</w:t>
      </w:r>
    </w:p>
    <w:p w:rsidR="002F40BE" w:rsidRDefault="002F40BE" w:rsidP="0014033F">
      <w:pPr>
        <w:widowControl w:val="0"/>
        <w:numPr>
          <w:ilvl w:val="0"/>
          <w:numId w:val="50"/>
        </w:numPr>
        <w:shd w:val="clear" w:color="auto" w:fill="FFFFFF"/>
        <w:tabs>
          <w:tab w:val="left" w:pos="0"/>
          <w:tab w:val="left" w:pos="302"/>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 xml:space="preserve">Hochberg M. Preventing fractures in postmenopausal women with oseoporosis: a review of recent controlled trials of antiresorptive agents. // Drug, Aging. – 2000. – </w:t>
      </w:r>
      <w:r>
        <w:rPr>
          <w:color w:val="000000"/>
          <w:sz w:val="28"/>
          <w:szCs w:val="28"/>
          <w:lang w:val="uk-UA"/>
        </w:rPr>
        <w:t>№</w:t>
      </w:r>
      <w:r>
        <w:rPr>
          <w:color w:val="000000"/>
          <w:sz w:val="28"/>
          <w:szCs w:val="28"/>
          <w:lang w:val="en-US"/>
        </w:rPr>
        <w:t>7. – P. 317–330.</w:t>
      </w:r>
    </w:p>
    <w:p w:rsidR="002F40BE" w:rsidRPr="00820DAB" w:rsidRDefault="002F40BE" w:rsidP="0014033F">
      <w:pPr>
        <w:widowControl w:val="0"/>
        <w:numPr>
          <w:ilvl w:val="0"/>
          <w:numId w:val="50"/>
        </w:numPr>
        <w:shd w:val="clear" w:color="auto" w:fill="FFFFFF"/>
        <w:tabs>
          <w:tab w:val="left" w:pos="0"/>
          <w:tab w:val="left" w:pos="259"/>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Hofbauer L.C., Gori F., Riggs B.L. Stimulation of osteoprotegerin ligand and inhibition of osteoprotegerin production by glucocorticoids in human osteblastic lineage cells: potential paracrine mechanisms of glucocorticoid-induced osteoporosis. // Endocrinology. – 1999. – Vol. 140. – P.4382–4389.</w:t>
      </w:r>
    </w:p>
    <w:p w:rsidR="002F40BE" w:rsidRPr="00820DAB" w:rsidRDefault="002F40BE" w:rsidP="0014033F">
      <w:pPr>
        <w:widowControl w:val="0"/>
        <w:numPr>
          <w:ilvl w:val="0"/>
          <w:numId w:val="50"/>
        </w:numPr>
        <w:shd w:val="clear" w:color="auto" w:fill="FFFFFF"/>
        <w:tabs>
          <w:tab w:val="left" w:pos="0"/>
          <w:tab w:val="left" w:pos="259"/>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Hofbauer L.C., Khoshla S., Dunstan C.R. Estrogen stimulates gene expression and protein production of osteoprotegerin in human osteoblastic cells. // Endocrinology. – 1999. – Vol. 140. – P.4367–4370.</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Howard B</w:t>
      </w:r>
      <w:r>
        <w:rPr>
          <w:iCs/>
          <w:color w:val="000000"/>
          <w:sz w:val="28"/>
          <w:szCs w:val="28"/>
          <w:lang w:val="en-US"/>
        </w:rPr>
        <w:t>.V.</w:t>
      </w:r>
      <w:r w:rsidRPr="00820DAB">
        <w:rPr>
          <w:iCs/>
          <w:color w:val="000000"/>
          <w:sz w:val="28"/>
          <w:szCs w:val="28"/>
          <w:lang w:val="en-US"/>
        </w:rPr>
        <w:t>, Criqui M</w:t>
      </w:r>
      <w:r>
        <w:rPr>
          <w:iCs/>
          <w:color w:val="000000"/>
          <w:sz w:val="28"/>
          <w:szCs w:val="28"/>
          <w:lang w:val="en-US"/>
        </w:rPr>
        <w:t>.</w:t>
      </w:r>
      <w:r w:rsidRPr="00820DAB">
        <w:rPr>
          <w:iCs/>
          <w:color w:val="000000"/>
          <w:sz w:val="28"/>
          <w:szCs w:val="28"/>
          <w:lang w:val="en-US"/>
        </w:rPr>
        <w:t>H., Curb J</w:t>
      </w:r>
      <w:r>
        <w:rPr>
          <w:iCs/>
          <w:color w:val="000000"/>
          <w:sz w:val="28"/>
          <w:szCs w:val="28"/>
          <w:lang w:val="en-US"/>
        </w:rPr>
        <w:t>.</w:t>
      </w:r>
      <w:r w:rsidRPr="00820DAB">
        <w:rPr>
          <w:iCs/>
          <w:color w:val="000000"/>
          <w:sz w:val="28"/>
          <w:szCs w:val="28"/>
          <w:lang w:val="en-US"/>
        </w:rPr>
        <w:t xml:space="preserve">D. </w:t>
      </w:r>
      <w:r w:rsidRPr="00820DAB">
        <w:rPr>
          <w:color w:val="000000"/>
          <w:sz w:val="28"/>
          <w:szCs w:val="28"/>
          <w:lang w:val="en-US"/>
        </w:rPr>
        <w:t>Risk factor clustering in the insulin resistance syndrome and its relationship to cardiovascular disease in postmenopausal white, black, hispanic, and Asian/Pacific Islander women // Metabolism</w:t>
      </w:r>
      <w:r>
        <w:rPr>
          <w:color w:val="000000"/>
          <w:sz w:val="28"/>
          <w:szCs w:val="28"/>
          <w:lang w:val="en-US"/>
        </w:rPr>
        <w:t>. –</w:t>
      </w:r>
      <w:r w:rsidRPr="00820DAB">
        <w:rPr>
          <w:color w:val="000000"/>
          <w:sz w:val="28"/>
          <w:szCs w:val="28"/>
          <w:lang w:val="en-US"/>
        </w:rPr>
        <w:t xml:space="preserve"> 2003</w:t>
      </w:r>
      <w:proofErr w:type="gramStart"/>
      <w:r w:rsidRPr="00820DAB">
        <w:rPr>
          <w:color w:val="000000"/>
          <w:sz w:val="28"/>
          <w:szCs w:val="28"/>
          <w:lang w:val="en-US"/>
        </w:rPr>
        <w:t>.</w:t>
      </w:r>
      <w:r>
        <w:rPr>
          <w:color w:val="000000"/>
          <w:sz w:val="28"/>
          <w:szCs w:val="28"/>
          <w:lang w:val="en-US"/>
        </w:rPr>
        <w:t>–</w:t>
      </w:r>
      <w:proofErr w:type="gramEnd"/>
      <w:r w:rsidRPr="00820DAB">
        <w:rPr>
          <w:color w:val="000000"/>
          <w:sz w:val="28"/>
          <w:szCs w:val="28"/>
          <w:lang w:val="en-US"/>
        </w:rPr>
        <w:t xml:space="preserve"> Vol.52, </w:t>
      </w:r>
      <w:r w:rsidRPr="00820DAB">
        <w:rPr>
          <w:color w:val="000000"/>
          <w:sz w:val="28"/>
          <w:szCs w:val="28"/>
          <w:lang w:val="uk-UA"/>
        </w:rPr>
        <w:t xml:space="preserve">№3. </w:t>
      </w:r>
      <w:r>
        <w:rPr>
          <w:color w:val="000000"/>
          <w:sz w:val="28"/>
          <w:szCs w:val="28"/>
          <w:lang w:val="en-US"/>
        </w:rPr>
        <w:t>–</w:t>
      </w:r>
      <w:r w:rsidRPr="00820DAB">
        <w:rPr>
          <w:color w:val="000000"/>
          <w:sz w:val="28"/>
          <w:szCs w:val="28"/>
          <w:lang w:val="en-US"/>
        </w:rPr>
        <w:t>P.</w:t>
      </w:r>
      <w:r w:rsidRPr="00820DAB">
        <w:rPr>
          <w:color w:val="000000"/>
          <w:sz w:val="28"/>
          <w:szCs w:val="28"/>
          <w:lang w:val="uk-UA"/>
        </w:rPr>
        <w:t xml:space="preserve"> </w:t>
      </w:r>
      <w:r w:rsidRPr="00820DAB">
        <w:rPr>
          <w:color w:val="000000"/>
          <w:sz w:val="28"/>
          <w:szCs w:val="28"/>
          <w:lang w:val="en-US"/>
        </w:rPr>
        <w:t>362</w:t>
      </w:r>
      <w:r w:rsidRPr="00820DAB">
        <w:rPr>
          <w:color w:val="000000"/>
          <w:sz w:val="28"/>
          <w:szCs w:val="28"/>
          <w:lang w:val="uk-UA"/>
        </w:rPr>
        <w:t>–</w:t>
      </w:r>
      <w:r w:rsidRPr="00820DAB">
        <w:rPr>
          <w:color w:val="000000"/>
          <w:sz w:val="28"/>
          <w:szCs w:val="28"/>
          <w:lang w:val="en-US"/>
        </w:rPr>
        <w:t>371.</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rPr>
        <w:t>Н</w:t>
      </w:r>
      <w:proofErr w:type="gramStart"/>
      <w:r>
        <w:rPr>
          <w:iCs/>
          <w:color w:val="000000"/>
          <w:sz w:val="28"/>
          <w:szCs w:val="28"/>
          <w:lang w:val="en-US"/>
        </w:rPr>
        <w:t>u</w:t>
      </w:r>
      <w:proofErr w:type="gramEnd"/>
      <w:r w:rsidRPr="00820DAB">
        <w:rPr>
          <w:iCs/>
          <w:color w:val="000000"/>
          <w:sz w:val="28"/>
          <w:szCs w:val="28"/>
          <w:lang w:val="en-US"/>
        </w:rPr>
        <w:t xml:space="preserve"> F</w:t>
      </w:r>
      <w:r>
        <w:rPr>
          <w:iCs/>
          <w:color w:val="000000"/>
          <w:sz w:val="28"/>
          <w:szCs w:val="28"/>
          <w:lang w:val="en-US"/>
        </w:rPr>
        <w:t>.</w:t>
      </w:r>
      <w:r w:rsidRPr="00820DAB">
        <w:rPr>
          <w:iCs/>
          <w:color w:val="000000"/>
          <w:sz w:val="28"/>
          <w:szCs w:val="28"/>
          <w:lang w:val="en-US"/>
        </w:rPr>
        <w:t xml:space="preserve">B. </w:t>
      </w:r>
      <w:r w:rsidRPr="00820DAB">
        <w:rPr>
          <w:color w:val="000000"/>
          <w:sz w:val="28"/>
          <w:szCs w:val="28"/>
          <w:lang w:val="en-US"/>
        </w:rPr>
        <w:t>Overweight and Obesity in Wome</w:t>
      </w:r>
      <w:r>
        <w:rPr>
          <w:color w:val="000000"/>
          <w:sz w:val="28"/>
          <w:szCs w:val="28"/>
          <w:lang w:val="en-US"/>
        </w:rPr>
        <w:t>n</w:t>
      </w:r>
      <w:r w:rsidRPr="00820DAB">
        <w:rPr>
          <w:color w:val="000000"/>
          <w:sz w:val="28"/>
          <w:szCs w:val="28"/>
          <w:lang w:val="en-US"/>
        </w:rPr>
        <w:t xml:space="preserve">: Health Risks and Consequences </w:t>
      </w:r>
      <w:r w:rsidRPr="00820DAB">
        <w:rPr>
          <w:color w:val="000000"/>
          <w:sz w:val="28"/>
          <w:szCs w:val="28"/>
          <w:lang w:val="en-US"/>
        </w:rPr>
        <w:lastRenderedPageBreak/>
        <w:t xml:space="preserve">//J. </w:t>
      </w:r>
      <w:r>
        <w:rPr>
          <w:color w:val="000000"/>
          <w:sz w:val="28"/>
          <w:szCs w:val="28"/>
          <w:lang w:val="en-US"/>
        </w:rPr>
        <w:t>W</w:t>
      </w:r>
      <w:r w:rsidRPr="00820DAB">
        <w:rPr>
          <w:color w:val="000000"/>
          <w:sz w:val="28"/>
          <w:szCs w:val="28"/>
          <w:lang w:val="en-US"/>
        </w:rPr>
        <w:t>omens Health (Larchmt).</w:t>
      </w:r>
      <w:r>
        <w:rPr>
          <w:color w:val="000000"/>
          <w:sz w:val="28"/>
          <w:szCs w:val="28"/>
          <w:lang w:val="en-US"/>
        </w:rPr>
        <w:t xml:space="preserve"> –</w:t>
      </w:r>
      <w:r w:rsidRPr="00820DAB">
        <w:rPr>
          <w:color w:val="000000"/>
          <w:sz w:val="28"/>
          <w:szCs w:val="28"/>
          <w:lang w:val="en-US"/>
        </w:rPr>
        <w:t xml:space="preserve"> 2003</w:t>
      </w:r>
      <w:r w:rsidRPr="00820DAB">
        <w:rPr>
          <w:color w:val="000000"/>
          <w:sz w:val="28"/>
          <w:szCs w:val="28"/>
          <w:lang w:val="uk-UA"/>
        </w:rPr>
        <w:t>.</w:t>
      </w:r>
      <w:r>
        <w:rPr>
          <w:color w:val="000000"/>
          <w:sz w:val="28"/>
          <w:szCs w:val="28"/>
          <w:lang w:val="en-US"/>
        </w:rPr>
        <w:t xml:space="preserve"> – Vol.</w:t>
      </w:r>
      <w:r w:rsidRPr="00820DAB">
        <w:rPr>
          <w:color w:val="000000"/>
          <w:sz w:val="28"/>
          <w:szCs w:val="28"/>
          <w:lang w:val="en-US"/>
        </w:rPr>
        <w:t xml:space="preserve">12, </w:t>
      </w:r>
      <w:r w:rsidRPr="00820DAB">
        <w:rPr>
          <w:iCs/>
          <w:color w:val="000000"/>
          <w:sz w:val="28"/>
          <w:szCs w:val="28"/>
          <w:lang w:val="en-US"/>
        </w:rPr>
        <w:t>№2.</w:t>
      </w:r>
      <w:r>
        <w:rPr>
          <w:iCs/>
          <w:color w:val="000000"/>
          <w:sz w:val="28"/>
          <w:szCs w:val="28"/>
          <w:lang w:val="en-US"/>
        </w:rPr>
        <w:t xml:space="preserve"> –</w:t>
      </w:r>
      <w:r w:rsidRPr="00820DAB">
        <w:rPr>
          <w:iCs/>
          <w:color w:val="000000"/>
          <w:sz w:val="28"/>
          <w:szCs w:val="28"/>
          <w:lang w:val="en-US"/>
        </w:rPr>
        <w:t xml:space="preserve"> </w:t>
      </w:r>
      <w:r w:rsidRPr="00820DAB">
        <w:rPr>
          <w:color w:val="000000"/>
          <w:sz w:val="28"/>
          <w:szCs w:val="28"/>
          <w:lang w:val="en-US"/>
        </w:rPr>
        <w:t>P.163</w:t>
      </w:r>
      <w:r w:rsidRPr="00820DAB">
        <w:rPr>
          <w:color w:val="000000"/>
          <w:sz w:val="28"/>
          <w:szCs w:val="28"/>
          <w:lang w:val="uk-UA"/>
        </w:rPr>
        <w:t>–</w:t>
      </w:r>
      <w:r w:rsidRPr="00820DAB">
        <w:rPr>
          <w:color w:val="000000"/>
          <w:sz w:val="28"/>
          <w:szCs w:val="28"/>
          <w:lang w:val="en-US"/>
        </w:rPr>
        <w:t>172.</w:t>
      </w:r>
    </w:p>
    <w:p w:rsidR="002F40BE" w:rsidRPr="00820DAB"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lang w:val="en-US"/>
        </w:rPr>
        <w:t>Jilka R.L., Weinstein R.S., Bellido T. Increased bone formation by prevention of osteoblast apoptosis with PTH // J. Clin. Invest. – 1999. – Vol. 104. – P.439–446.</w:t>
      </w:r>
    </w:p>
    <w:p w:rsidR="002F40BE" w:rsidRPr="00820DAB" w:rsidRDefault="002F40BE" w:rsidP="0014033F">
      <w:pPr>
        <w:widowControl w:val="0"/>
        <w:numPr>
          <w:ilvl w:val="0"/>
          <w:numId w:val="50"/>
        </w:numPr>
        <w:shd w:val="clear" w:color="auto" w:fill="FFFFFF"/>
        <w:tabs>
          <w:tab w:val="left" w:pos="0"/>
          <w:tab w:val="left" w:pos="302"/>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 xml:space="preserve">Jordan </w:t>
      </w:r>
      <w:r>
        <w:rPr>
          <w:iCs/>
          <w:color w:val="000000"/>
          <w:sz w:val="28"/>
          <w:szCs w:val="28"/>
          <w:lang w:val="en-US"/>
        </w:rPr>
        <w:t>V.</w:t>
      </w:r>
      <w:r w:rsidRPr="00820DAB">
        <w:rPr>
          <w:iCs/>
          <w:color w:val="000000"/>
          <w:sz w:val="28"/>
          <w:szCs w:val="28"/>
          <w:lang w:val="en-US"/>
        </w:rPr>
        <w:t xml:space="preserve"> </w:t>
      </w:r>
      <w:r w:rsidRPr="00820DAB">
        <w:rPr>
          <w:iCs/>
          <w:color w:val="000000"/>
          <w:sz w:val="28"/>
          <w:szCs w:val="28"/>
        </w:rPr>
        <w:t>С</w:t>
      </w:r>
      <w:r>
        <w:rPr>
          <w:iCs/>
          <w:color w:val="000000"/>
          <w:sz w:val="28"/>
          <w:szCs w:val="28"/>
          <w:lang w:val="en-US"/>
        </w:rPr>
        <w:t>.</w:t>
      </w:r>
      <w:r w:rsidRPr="00820DAB">
        <w:rPr>
          <w:iCs/>
          <w:color w:val="000000"/>
          <w:sz w:val="28"/>
          <w:szCs w:val="28"/>
          <w:lang w:val="en-US"/>
        </w:rPr>
        <w:t xml:space="preserve"> </w:t>
      </w:r>
      <w:r w:rsidRPr="00820DAB">
        <w:rPr>
          <w:color w:val="000000"/>
          <w:sz w:val="28"/>
          <w:szCs w:val="28"/>
          <w:lang w:val="en-US"/>
        </w:rPr>
        <w:t>Estrogen receptor as a target for the prevention of</w:t>
      </w:r>
      <w:r w:rsidRPr="00820DAB">
        <w:rPr>
          <w:color w:val="000000"/>
          <w:sz w:val="28"/>
          <w:szCs w:val="28"/>
          <w:lang w:val="uk-UA"/>
        </w:rPr>
        <w:t xml:space="preserve"> </w:t>
      </w:r>
      <w:r w:rsidRPr="00820DAB">
        <w:rPr>
          <w:color w:val="000000"/>
          <w:sz w:val="28"/>
          <w:szCs w:val="28"/>
          <w:lang w:val="en-US"/>
        </w:rPr>
        <w:t>b</w:t>
      </w:r>
      <w:r>
        <w:rPr>
          <w:color w:val="000000"/>
          <w:sz w:val="28"/>
          <w:szCs w:val="28"/>
          <w:lang w:val="en-US"/>
        </w:rPr>
        <w:t>one</w:t>
      </w:r>
      <w:r w:rsidRPr="00820DAB">
        <w:rPr>
          <w:color w:val="000000"/>
          <w:sz w:val="28"/>
          <w:szCs w:val="28"/>
          <w:lang w:val="en-US"/>
        </w:rPr>
        <w:t xml:space="preserve"> cancer. </w:t>
      </w:r>
      <w:r>
        <w:rPr>
          <w:color w:val="000000"/>
          <w:sz w:val="28"/>
          <w:szCs w:val="28"/>
          <w:lang w:val="en-US"/>
        </w:rPr>
        <w:t>//</w:t>
      </w:r>
      <w:r w:rsidRPr="00820DAB">
        <w:rPr>
          <w:color w:val="000000"/>
          <w:sz w:val="28"/>
          <w:szCs w:val="28"/>
          <w:lang w:val="en-US"/>
        </w:rPr>
        <w:t>J. Lab. Clin. M</w:t>
      </w:r>
      <w:r>
        <w:rPr>
          <w:color w:val="000000"/>
          <w:sz w:val="28"/>
          <w:szCs w:val="28"/>
          <w:lang w:val="en-US"/>
        </w:rPr>
        <w:t>e</w:t>
      </w:r>
      <w:r w:rsidRPr="00820DAB">
        <w:rPr>
          <w:color w:val="000000"/>
          <w:sz w:val="28"/>
          <w:szCs w:val="28"/>
          <w:lang w:val="en-US"/>
        </w:rPr>
        <w:t xml:space="preserve">d. </w:t>
      </w:r>
      <w:r>
        <w:rPr>
          <w:color w:val="000000"/>
          <w:sz w:val="28"/>
          <w:szCs w:val="28"/>
          <w:lang w:val="en-US"/>
        </w:rPr>
        <w:t xml:space="preserve">– </w:t>
      </w:r>
      <w:r w:rsidRPr="00820DAB">
        <w:rPr>
          <w:color w:val="000000"/>
          <w:sz w:val="28"/>
          <w:szCs w:val="28"/>
          <w:lang w:val="en-US"/>
        </w:rPr>
        <w:t>1999</w:t>
      </w:r>
      <w:r>
        <w:rPr>
          <w:color w:val="000000"/>
          <w:sz w:val="28"/>
          <w:szCs w:val="28"/>
          <w:lang w:val="en-US"/>
        </w:rPr>
        <w:t>. –</w:t>
      </w:r>
      <w:r w:rsidRPr="00820DAB">
        <w:rPr>
          <w:color w:val="000000"/>
          <w:sz w:val="28"/>
          <w:szCs w:val="28"/>
          <w:lang w:val="en-US"/>
        </w:rPr>
        <w:t xml:space="preserve"> </w:t>
      </w:r>
      <w:r>
        <w:rPr>
          <w:color w:val="000000"/>
          <w:sz w:val="28"/>
          <w:szCs w:val="28"/>
          <w:lang w:val="en-US"/>
        </w:rPr>
        <w:t>Vol.</w:t>
      </w:r>
      <w:r w:rsidRPr="00820DAB">
        <w:rPr>
          <w:color w:val="000000"/>
          <w:sz w:val="28"/>
          <w:szCs w:val="28"/>
          <w:lang w:val="en-US"/>
        </w:rPr>
        <w:t>133</w:t>
      </w:r>
      <w:r>
        <w:rPr>
          <w:color w:val="000000"/>
          <w:sz w:val="28"/>
          <w:szCs w:val="28"/>
          <w:lang w:val="en-US"/>
        </w:rPr>
        <w:t>. –</w:t>
      </w:r>
      <w:r w:rsidRPr="00820DAB">
        <w:rPr>
          <w:color w:val="000000"/>
          <w:sz w:val="28"/>
          <w:szCs w:val="28"/>
          <w:lang w:val="en-US"/>
        </w:rPr>
        <w:t xml:space="preserve"> </w:t>
      </w:r>
      <w:r>
        <w:rPr>
          <w:color w:val="000000"/>
          <w:sz w:val="28"/>
          <w:szCs w:val="28"/>
          <w:lang w:val="en-US"/>
        </w:rPr>
        <w:t xml:space="preserve">P. </w:t>
      </w:r>
      <w:r w:rsidRPr="00820DAB">
        <w:rPr>
          <w:color w:val="000000"/>
          <w:sz w:val="28"/>
          <w:szCs w:val="28"/>
          <w:lang w:val="en-US"/>
        </w:rPr>
        <w:t>408</w:t>
      </w:r>
      <w:r>
        <w:rPr>
          <w:color w:val="000000"/>
          <w:sz w:val="28"/>
          <w:szCs w:val="28"/>
          <w:lang w:val="en-US"/>
        </w:rPr>
        <w:t>–</w:t>
      </w:r>
      <w:r w:rsidRPr="00820DAB">
        <w:rPr>
          <w:color w:val="000000"/>
          <w:sz w:val="28"/>
          <w:szCs w:val="28"/>
          <w:lang w:val="en-US"/>
        </w:rPr>
        <w:t>414.</w:t>
      </w:r>
    </w:p>
    <w:p w:rsidR="002F40BE" w:rsidRDefault="002F40BE" w:rsidP="0014033F">
      <w:pPr>
        <w:widowControl w:val="0"/>
        <w:numPr>
          <w:ilvl w:val="0"/>
          <w:numId w:val="50"/>
        </w:numPr>
        <w:shd w:val="clear" w:color="auto" w:fill="FFFFFF"/>
        <w:tabs>
          <w:tab w:val="left" w:pos="0"/>
          <w:tab w:val="left" w:pos="302"/>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 xml:space="preserve">Kanis J. A., McCtoskey E. </w:t>
      </w:r>
      <w:r>
        <w:rPr>
          <w:iCs/>
          <w:color w:val="000000"/>
          <w:sz w:val="28"/>
          <w:szCs w:val="28"/>
          <w:lang w:val="en-US"/>
        </w:rPr>
        <w:t>V.</w:t>
      </w:r>
      <w:r w:rsidRPr="00820DAB">
        <w:rPr>
          <w:iCs/>
          <w:color w:val="000000"/>
          <w:sz w:val="28"/>
          <w:szCs w:val="28"/>
          <w:lang w:val="en-US"/>
        </w:rPr>
        <w:t xml:space="preserve"> </w:t>
      </w:r>
      <w:proofErr w:type="gramStart"/>
      <w:r w:rsidRPr="00820DAB">
        <w:rPr>
          <w:color w:val="000000"/>
          <w:sz w:val="28"/>
          <w:szCs w:val="28"/>
          <w:lang w:val="en-US"/>
        </w:rPr>
        <w:t>Effect</w:t>
      </w:r>
      <w:proofErr w:type="gramEnd"/>
      <w:r w:rsidRPr="00820DAB">
        <w:rPr>
          <w:color w:val="000000"/>
          <w:sz w:val="28"/>
          <w:szCs w:val="28"/>
          <w:lang w:val="en-US"/>
        </w:rPr>
        <w:t xml:space="preserve"> of calcitonin on vertebraland other fra</w:t>
      </w:r>
      <w:r w:rsidRPr="00820DAB">
        <w:rPr>
          <w:color w:val="000000"/>
          <w:sz w:val="28"/>
          <w:szCs w:val="28"/>
        </w:rPr>
        <w:t>с</w:t>
      </w:r>
      <w:r w:rsidRPr="00820DAB">
        <w:rPr>
          <w:color w:val="000000"/>
          <w:sz w:val="28"/>
          <w:szCs w:val="28"/>
          <w:lang w:val="en-US"/>
        </w:rPr>
        <w:t xml:space="preserve">tures. </w:t>
      </w:r>
      <w:r>
        <w:rPr>
          <w:color w:val="000000"/>
          <w:sz w:val="28"/>
          <w:szCs w:val="28"/>
          <w:lang w:val="en-US"/>
        </w:rPr>
        <w:t>//</w:t>
      </w:r>
      <w:r w:rsidRPr="00820DAB">
        <w:rPr>
          <w:color w:val="000000"/>
          <w:sz w:val="28"/>
          <w:szCs w:val="28"/>
          <w:lang w:val="en-US"/>
        </w:rPr>
        <w:t>Quart. J. M</w:t>
      </w:r>
      <w:r>
        <w:rPr>
          <w:color w:val="000000"/>
          <w:sz w:val="28"/>
          <w:szCs w:val="28"/>
          <w:lang w:val="en-US"/>
        </w:rPr>
        <w:t>e</w:t>
      </w:r>
      <w:r w:rsidRPr="00820DAB">
        <w:rPr>
          <w:color w:val="000000"/>
          <w:sz w:val="28"/>
          <w:szCs w:val="28"/>
          <w:lang w:val="en-US"/>
        </w:rPr>
        <w:t xml:space="preserve">d </w:t>
      </w:r>
      <w:r>
        <w:rPr>
          <w:color w:val="000000"/>
          <w:sz w:val="28"/>
          <w:szCs w:val="28"/>
          <w:lang w:val="en-US"/>
        </w:rPr>
        <w:t>–</w:t>
      </w:r>
      <w:r w:rsidRPr="00820DAB">
        <w:rPr>
          <w:color w:val="000000"/>
          <w:sz w:val="28"/>
          <w:szCs w:val="28"/>
          <w:lang w:val="en-US"/>
        </w:rPr>
        <w:t xml:space="preserve"> 1999</w:t>
      </w:r>
      <w:r>
        <w:rPr>
          <w:color w:val="000000"/>
          <w:sz w:val="28"/>
          <w:szCs w:val="28"/>
          <w:lang w:val="en-US"/>
        </w:rPr>
        <w:t>. –</w:t>
      </w:r>
      <w:r w:rsidRPr="00820DAB">
        <w:rPr>
          <w:color w:val="000000"/>
          <w:sz w:val="28"/>
          <w:szCs w:val="28"/>
          <w:lang w:val="en-US"/>
        </w:rPr>
        <w:t xml:space="preserve"> </w:t>
      </w:r>
      <w:r>
        <w:rPr>
          <w:color w:val="000000"/>
          <w:sz w:val="28"/>
          <w:szCs w:val="28"/>
          <w:lang w:val="en-US"/>
        </w:rPr>
        <w:t>Vol.</w:t>
      </w:r>
      <w:r w:rsidRPr="00820DAB">
        <w:rPr>
          <w:color w:val="000000"/>
          <w:sz w:val="28"/>
          <w:szCs w:val="28"/>
          <w:lang w:val="en-US"/>
        </w:rPr>
        <w:t>92</w:t>
      </w:r>
      <w:r>
        <w:rPr>
          <w:color w:val="000000"/>
          <w:sz w:val="28"/>
          <w:szCs w:val="28"/>
          <w:lang w:val="en-US"/>
        </w:rPr>
        <w:t>. – P.</w:t>
      </w:r>
      <w:r w:rsidRPr="00820DAB">
        <w:rPr>
          <w:color w:val="000000"/>
          <w:sz w:val="28"/>
          <w:szCs w:val="28"/>
          <w:lang w:val="en-US"/>
        </w:rPr>
        <w:t>143</w:t>
      </w:r>
      <w:r>
        <w:rPr>
          <w:color w:val="000000"/>
          <w:sz w:val="28"/>
          <w:szCs w:val="28"/>
          <w:lang w:val="en-US"/>
        </w:rPr>
        <w:t>–</w:t>
      </w:r>
      <w:r w:rsidRPr="00820DAB">
        <w:rPr>
          <w:color w:val="000000"/>
          <w:sz w:val="28"/>
          <w:szCs w:val="28"/>
          <w:lang w:val="en-US"/>
        </w:rPr>
        <w:t>149.</w:t>
      </w:r>
    </w:p>
    <w:p w:rsidR="002F40BE" w:rsidRPr="0078303C" w:rsidRDefault="002F40BE" w:rsidP="0014033F">
      <w:pPr>
        <w:widowControl w:val="0"/>
        <w:numPr>
          <w:ilvl w:val="0"/>
          <w:numId w:val="50"/>
        </w:numPr>
        <w:shd w:val="clear" w:color="auto" w:fill="FFFFFF"/>
        <w:tabs>
          <w:tab w:val="left" w:pos="0"/>
          <w:tab w:val="left" w:pos="302"/>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 xml:space="preserve">Kanis J.A., Dawson A., Oden A. Cost-effectiveness of preventing hip fracture in the general female population. // Osteoporosis Int. – 2001. – </w:t>
      </w:r>
      <w:r>
        <w:rPr>
          <w:color w:val="000000"/>
          <w:sz w:val="28"/>
          <w:szCs w:val="28"/>
          <w:lang w:val="uk-UA"/>
        </w:rPr>
        <w:t>№</w:t>
      </w:r>
      <w:r>
        <w:rPr>
          <w:color w:val="000000"/>
          <w:sz w:val="28"/>
          <w:szCs w:val="28"/>
          <w:lang w:val="en-US"/>
        </w:rPr>
        <w:t>12. – P. 356–361.</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 xml:space="preserve">Kanmts P. </w:t>
      </w:r>
      <w:r w:rsidRPr="00820DAB">
        <w:rPr>
          <w:color w:val="000000"/>
          <w:sz w:val="28"/>
          <w:szCs w:val="28"/>
          <w:lang w:val="en-US"/>
        </w:rPr>
        <w:t>Pr</w:t>
      </w:r>
      <w:r>
        <w:rPr>
          <w:color w:val="000000"/>
          <w:sz w:val="28"/>
          <w:szCs w:val="28"/>
          <w:lang w:val="en-US"/>
        </w:rPr>
        <w:t>e</w:t>
      </w:r>
      <w:r w:rsidRPr="00820DAB">
        <w:rPr>
          <w:color w:val="000000"/>
          <w:sz w:val="28"/>
          <w:szCs w:val="28"/>
          <w:lang w:val="en-US"/>
        </w:rPr>
        <w:t>venti</w:t>
      </w:r>
      <w:r>
        <w:rPr>
          <w:color w:val="000000"/>
          <w:sz w:val="28"/>
          <w:szCs w:val="28"/>
          <w:lang w:val="en-US"/>
        </w:rPr>
        <w:t>ve</w:t>
      </w:r>
      <w:r w:rsidRPr="00820DAB">
        <w:rPr>
          <w:color w:val="000000"/>
          <w:sz w:val="28"/>
          <w:szCs w:val="28"/>
          <w:lang w:val="en-US"/>
        </w:rPr>
        <w:t xml:space="preserve"> </w:t>
      </w:r>
      <w:proofErr w:type="gramStart"/>
      <w:r w:rsidRPr="00820DAB">
        <w:rPr>
          <w:color w:val="000000"/>
          <w:sz w:val="28"/>
          <w:szCs w:val="28"/>
          <w:lang w:val="en-US"/>
        </w:rPr>
        <w:t>osteoporosis</w:t>
      </w:r>
      <w:r>
        <w:rPr>
          <w:color w:val="000000"/>
          <w:sz w:val="28"/>
          <w:szCs w:val="28"/>
          <w:lang w:val="en-US"/>
        </w:rPr>
        <w:t>,</w:t>
      </w:r>
      <w:proofErr w:type="gramEnd"/>
      <w:r w:rsidRPr="00820DAB">
        <w:rPr>
          <w:color w:val="000000"/>
          <w:sz w:val="28"/>
          <w:szCs w:val="28"/>
          <w:lang w:val="en-US"/>
        </w:rPr>
        <w:t xml:space="preserve"> falls and fractures among</w:t>
      </w:r>
      <w:r>
        <w:rPr>
          <w:color w:val="000000"/>
          <w:sz w:val="28"/>
          <w:szCs w:val="28"/>
          <w:lang w:val="en-US"/>
        </w:rPr>
        <w:t xml:space="preserve"> o</w:t>
      </w:r>
      <w:r w:rsidRPr="00820DAB">
        <w:rPr>
          <w:color w:val="000000"/>
          <w:sz w:val="28"/>
          <w:szCs w:val="28"/>
          <w:lang w:val="en-US"/>
        </w:rPr>
        <w:t xml:space="preserve">lderly people. </w:t>
      </w:r>
      <w:r>
        <w:rPr>
          <w:color w:val="000000"/>
          <w:sz w:val="28"/>
          <w:szCs w:val="28"/>
          <w:lang w:val="en-US"/>
        </w:rPr>
        <w:t>//</w:t>
      </w:r>
      <w:r w:rsidRPr="00820DAB">
        <w:rPr>
          <w:color w:val="000000"/>
          <w:sz w:val="28"/>
          <w:szCs w:val="28"/>
          <w:lang w:val="en-US"/>
        </w:rPr>
        <w:t>Br. Med. J</w:t>
      </w:r>
      <w:r>
        <w:rPr>
          <w:color w:val="000000"/>
          <w:sz w:val="28"/>
          <w:szCs w:val="28"/>
          <w:lang w:val="en-US"/>
        </w:rPr>
        <w:t xml:space="preserve">. – </w:t>
      </w:r>
      <w:r w:rsidRPr="00820DAB">
        <w:rPr>
          <w:color w:val="000000"/>
          <w:sz w:val="28"/>
          <w:szCs w:val="28"/>
          <w:lang w:val="en-US"/>
        </w:rPr>
        <w:t>1999</w:t>
      </w:r>
      <w:r>
        <w:rPr>
          <w:color w:val="000000"/>
          <w:sz w:val="28"/>
          <w:szCs w:val="28"/>
          <w:lang w:val="en-US"/>
        </w:rPr>
        <w:t>. –</w:t>
      </w:r>
      <w:r w:rsidRPr="00820DAB">
        <w:rPr>
          <w:color w:val="000000"/>
          <w:sz w:val="28"/>
          <w:szCs w:val="28"/>
          <w:lang w:val="en-US"/>
        </w:rPr>
        <w:t xml:space="preserve"> </w:t>
      </w:r>
      <w:r>
        <w:rPr>
          <w:color w:val="000000"/>
          <w:sz w:val="28"/>
          <w:szCs w:val="28"/>
          <w:lang w:val="en-US"/>
        </w:rPr>
        <w:t>Vol.</w:t>
      </w:r>
      <w:r w:rsidRPr="00820DAB">
        <w:rPr>
          <w:color w:val="000000"/>
          <w:sz w:val="28"/>
          <w:szCs w:val="28"/>
          <w:lang w:val="en-US"/>
        </w:rPr>
        <w:t>318</w:t>
      </w:r>
      <w:r>
        <w:rPr>
          <w:color w:val="000000"/>
          <w:sz w:val="28"/>
          <w:szCs w:val="28"/>
          <w:lang w:val="en-US"/>
        </w:rPr>
        <w:t>. –</w:t>
      </w:r>
      <w:r w:rsidRPr="00820DAB">
        <w:rPr>
          <w:color w:val="000000"/>
          <w:sz w:val="28"/>
          <w:szCs w:val="28"/>
          <w:lang w:val="en-US"/>
        </w:rPr>
        <w:t xml:space="preserve"> </w:t>
      </w:r>
      <w:r>
        <w:rPr>
          <w:color w:val="000000"/>
          <w:sz w:val="28"/>
          <w:szCs w:val="28"/>
          <w:lang w:val="en-US"/>
        </w:rPr>
        <w:t>P.</w:t>
      </w:r>
      <w:r w:rsidRPr="00820DAB">
        <w:rPr>
          <w:color w:val="000000"/>
          <w:sz w:val="28"/>
          <w:szCs w:val="28"/>
          <w:lang w:val="en-US"/>
        </w:rPr>
        <w:t>205</w:t>
      </w:r>
      <w:r>
        <w:rPr>
          <w:color w:val="000000"/>
          <w:sz w:val="28"/>
          <w:szCs w:val="28"/>
          <w:lang w:val="en-US"/>
        </w:rPr>
        <w:t>–</w:t>
      </w:r>
      <w:r w:rsidRPr="00820DAB">
        <w:rPr>
          <w:color w:val="000000"/>
          <w:sz w:val="28"/>
          <w:szCs w:val="28"/>
          <w:lang w:val="en-US"/>
        </w:rPr>
        <w:t>206.</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 xml:space="preserve">Kent C.N., Price R.I., Gutteridge D.H. Effects of pregnancy and lactation on maternal bone mass and calcium metabolism // Osteoporosis Int. – 1993. – </w:t>
      </w:r>
      <w:r w:rsidRPr="000D444B">
        <w:rPr>
          <w:color w:val="000000"/>
          <w:sz w:val="28"/>
          <w:szCs w:val="28"/>
          <w:lang w:val="en-US"/>
        </w:rPr>
        <w:t>№1</w:t>
      </w:r>
      <w:r>
        <w:rPr>
          <w:color w:val="000000"/>
          <w:sz w:val="28"/>
          <w:szCs w:val="28"/>
          <w:lang w:val="en-US"/>
        </w:rPr>
        <w:t>. – P.44–47.</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Kitazawa R., Kimble R.B., Vannice J.L. Interleukin-1 receptor antagonist and tumor necrosis factor binding protein decrease osteoclast formation and bone resorption in ovariectomized mice. // J. Clin. Invest. – 1994. – Vol. 94. – P. 2397–2406.</w:t>
      </w:r>
    </w:p>
    <w:p w:rsidR="002F40BE" w:rsidRPr="000D444B"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sz w:val="28"/>
          <w:szCs w:val="28"/>
          <w:lang w:val="en-US"/>
        </w:rPr>
      </w:pPr>
      <w:r>
        <w:rPr>
          <w:color w:val="000000"/>
          <w:sz w:val="28"/>
          <w:szCs w:val="28"/>
          <w:lang w:val="en-US"/>
        </w:rPr>
        <w:t>Klurekoper M., Villanueva A.R., Sranciu J. The role of dimentional trabecular microstructure in the pathogenesis of vertebral compression fractures. // Calcif. Tissue Int. – 1985. – Vol. 37. – P.594–597.</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Knopp</w:t>
      </w:r>
      <w:r>
        <w:rPr>
          <w:iCs/>
          <w:color w:val="000000"/>
          <w:sz w:val="28"/>
          <w:szCs w:val="28"/>
          <w:lang w:val="en-US"/>
        </w:rPr>
        <w:t xml:space="preserve"> </w:t>
      </w:r>
      <w:r w:rsidRPr="00820DAB">
        <w:rPr>
          <w:iCs/>
          <w:color w:val="000000"/>
          <w:sz w:val="28"/>
          <w:szCs w:val="28"/>
          <w:lang w:val="en-US"/>
        </w:rPr>
        <w:t>R</w:t>
      </w:r>
      <w:r>
        <w:rPr>
          <w:iCs/>
          <w:color w:val="000000"/>
          <w:sz w:val="28"/>
          <w:szCs w:val="28"/>
          <w:lang w:val="en-US"/>
        </w:rPr>
        <w:t>.</w:t>
      </w:r>
      <w:r w:rsidRPr="00820DAB">
        <w:rPr>
          <w:iCs/>
          <w:color w:val="000000"/>
          <w:sz w:val="28"/>
          <w:szCs w:val="28"/>
          <w:lang w:val="en-US"/>
        </w:rPr>
        <w:t xml:space="preserve">H. </w:t>
      </w:r>
      <w:r w:rsidRPr="00820DAB">
        <w:rPr>
          <w:color w:val="000000"/>
          <w:sz w:val="28"/>
          <w:szCs w:val="28"/>
          <w:lang w:val="en-US"/>
        </w:rPr>
        <w:t>Risk factors for coronary artery disease in women //Am. J. Cardiol</w:t>
      </w:r>
      <w:proofErr w:type="gramStart"/>
      <w:r w:rsidRPr="00820DAB">
        <w:rPr>
          <w:color w:val="000000"/>
          <w:sz w:val="28"/>
          <w:szCs w:val="28"/>
          <w:lang w:val="en-US"/>
        </w:rPr>
        <w:t>.</w:t>
      </w:r>
      <w:r>
        <w:rPr>
          <w:color w:val="000000"/>
          <w:sz w:val="28"/>
          <w:szCs w:val="28"/>
          <w:lang w:val="en-US"/>
        </w:rPr>
        <w:t>–</w:t>
      </w:r>
      <w:proofErr w:type="gramEnd"/>
      <w:r w:rsidRPr="00820DAB">
        <w:rPr>
          <w:color w:val="000000"/>
          <w:sz w:val="28"/>
          <w:szCs w:val="28"/>
          <w:lang w:val="en-US"/>
        </w:rPr>
        <w:t xml:space="preserve"> 2002.</w:t>
      </w:r>
      <w:r>
        <w:rPr>
          <w:color w:val="000000"/>
          <w:sz w:val="28"/>
          <w:szCs w:val="28"/>
          <w:lang w:val="en-US"/>
        </w:rPr>
        <w:t>–</w:t>
      </w:r>
      <w:r w:rsidRPr="00820DAB">
        <w:rPr>
          <w:color w:val="000000"/>
          <w:sz w:val="28"/>
          <w:szCs w:val="28"/>
          <w:lang w:val="en-US"/>
        </w:rPr>
        <w:t xml:space="preserve"> V</w:t>
      </w:r>
      <w:r w:rsidRPr="00820DAB">
        <w:rPr>
          <w:color w:val="000000"/>
          <w:sz w:val="28"/>
          <w:szCs w:val="28"/>
        </w:rPr>
        <w:t>о</w:t>
      </w:r>
      <w:r w:rsidRPr="00820DAB">
        <w:rPr>
          <w:color w:val="000000"/>
          <w:sz w:val="28"/>
          <w:szCs w:val="28"/>
          <w:lang w:val="en-US"/>
        </w:rPr>
        <w:t>1.20</w:t>
      </w:r>
      <w:r w:rsidRPr="00820DAB">
        <w:rPr>
          <w:color w:val="000000"/>
          <w:sz w:val="28"/>
          <w:szCs w:val="28"/>
          <w:lang w:val="uk-UA"/>
        </w:rPr>
        <w:t>, №</w:t>
      </w:r>
      <w:r w:rsidRPr="00820DAB">
        <w:rPr>
          <w:color w:val="000000"/>
          <w:sz w:val="28"/>
          <w:szCs w:val="28"/>
          <w:lang w:val="en-US"/>
        </w:rPr>
        <w:t>8 (12 Suppl).</w:t>
      </w:r>
      <w:r>
        <w:rPr>
          <w:color w:val="000000"/>
          <w:sz w:val="28"/>
          <w:szCs w:val="28"/>
          <w:lang w:val="en-US"/>
        </w:rPr>
        <w:t>–</w:t>
      </w:r>
      <w:r w:rsidRPr="00820DAB">
        <w:rPr>
          <w:color w:val="000000"/>
          <w:sz w:val="28"/>
          <w:szCs w:val="28"/>
          <w:lang w:val="en-US"/>
        </w:rPr>
        <w:t xml:space="preserve"> P.28</w:t>
      </w:r>
      <w:r w:rsidRPr="00820DAB">
        <w:rPr>
          <w:color w:val="000000"/>
          <w:sz w:val="28"/>
          <w:szCs w:val="28"/>
          <w:lang w:val="uk-UA"/>
        </w:rPr>
        <w:t>–</w:t>
      </w:r>
      <w:r w:rsidRPr="00820DAB">
        <w:rPr>
          <w:color w:val="000000"/>
          <w:sz w:val="28"/>
          <w:szCs w:val="28"/>
          <w:lang w:val="en-US"/>
        </w:rPr>
        <w:t>35.</w:t>
      </w:r>
    </w:p>
    <w:p w:rsidR="002F40BE" w:rsidRPr="00A935C9"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 xml:space="preserve">Lau E.M.C., Shamal D.D., Chan H. Risk factors for hip fracture in five Asian countries – The Asian Osteoporosis Study // Bone. – 1998. – </w:t>
      </w:r>
      <w:r w:rsidRPr="00A935C9">
        <w:rPr>
          <w:color w:val="000000"/>
          <w:sz w:val="28"/>
          <w:szCs w:val="28"/>
          <w:lang w:val="en-US"/>
        </w:rPr>
        <w:t xml:space="preserve">№23 </w:t>
      </w:r>
      <w:r>
        <w:rPr>
          <w:color w:val="000000"/>
          <w:sz w:val="28"/>
          <w:szCs w:val="28"/>
          <w:lang w:val="en-US"/>
        </w:rPr>
        <w:t>(Suppl.5). – S 308.</w:t>
      </w:r>
    </w:p>
    <w:p w:rsidR="002F40BE" w:rsidRDefault="002F40BE" w:rsidP="0014033F">
      <w:pPr>
        <w:widowControl w:val="0"/>
        <w:numPr>
          <w:ilvl w:val="0"/>
          <w:numId w:val="50"/>
        </w:numPr>
        <w:shd w:val="clear" w:color="auto" w:fill="FFFFFF"/>
        <w:tabs>
          <w:tab w:val="left" w:pos="0"/>
          <w:tab w:val="left" w:pos="432"/>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Le</w:t>
      </w:r>
      <w:r>
        <w:rPr>
          <w:iCs/>
          <w:color w:val="000000"/>
          <w:sz w:val="28"/>
          <w:szCs w:val="28"/>
          <w:lang w:val="uk-UA"/>
        </w:rPr>
        <w:t xml:space="preserve"> </w:t>
      </w:r>
      <w:r w:rsidRPr="00820DAB">
        <w:rPr>
          <w:iCs/>
          <w:color w:val="000000"/>
          <w:sz w:val="28"/>
          <w:szCs w:val="28"/>
          <w:lang w:val="en-US"/>
        </w:rPr>
        <w:t xml:space="preserve">Cerus R. Z. </w:t>
      </w:r>
      <w:r w:rsidRPr="00820DAB">
        <w:rPr>
          <w:color w:val="000000"/>
          <w:sz w:val="28"/>
          <w:szCs w:val="28"/>
          <w:lang w:val="en-US"/>
        </w:rPr>
        <w:t>Biological and synthetic apatites. Hydroxyapatit</w:t>
      </w:r>
      <w:r>
        <w:rPr>
          <w:color w:val="000000"/>
          <w:sz w:val="28"/>
          <w:szCs w:val="28"/>
          <w:lang w:val="en-US"/>
        </w:rPr>
        <w:t>e</w:t>
      </w:r>
      <w:r w:rsidRPr="00820DAB">
        <w:rPr>
          <w:color w:val="000000"/>
          <w:sz w:val="28"/>
          <w:szCs w:val="28"/>
          <w:lang w:val="en-US"/>
        </w:rPr>
        <w:t xml:space="preserve"> and related materials.</w:t>
      </w:r>
      <w:r>
        <w:rPr>
          <w:color w:val="000000"/>
          <w:sz w:val="28"/>
          <w:szCs w:val="28"/>
          <w:lang w:val="en-US"/>
        </w:rPr>
        <w:t>//</w:t>
      </w:r>
      <w:r w:rsidRPr="00820DAB">
        <w:rPr>
          <w:color w:val="000000"/>
          <w:sz w:val="28"/>
          <w:szCs w:val="28"/>
          <w:lang w:val="en-US"/>
        </w:rPr>
        <w:t xml:space="preserve"> Boca Raton: CKC; 1994. </w:t>
      </w:r>
      <w:r>
        <w:rPr>
          <w:color w:val="000000"/>
          <w:sz w:val="28"/>
          <w:szCs w:val="28"/>
          <w:lang w:val="en-US"/>
        </w:rPr>
        <w:t>–</w:t>
      </w:r>
      <w:r w:rsidRPr="001E51DE">
        <w:rPr>
          <w:color w:val="000000"/>
          <w:sz w:val="28"/>
          <w:szCs w:val="28"/>
          <w:lang w:val="en-US"/>
        </w:rPr>
        <w:t>№3</w:t>
      </w:r>
      <w:r>
        <w:rPr>
          <w:color w:val="000000"/>
          <w:sz w:val="28"/>
          <w:szCs w:val="28"/>
          <w:lang w:val="en-US"/>
        </w:rPr>
        <w:t xml:space="preserve">. – </w:t>
      </w:r>
      <w:r w:rsidRPr="001E51DE">
        <w:rPr>
          <w:color w:val="000000"/>
          <w:sz w:val="28"/>
          <w:szCs w:val="28"/>
          <w:lang w:val="en-US"/>
        </w:rPr>
        <w:t>28</w:t>
      </w:r>
      <w:r>
        <w:rPr>
          <w:color w:val="000000"/>
          <w:sz w:val="28"/>
          <w:szCs w:val="28"/>
          <w:lang w:val="en-US"/>
        </w:rPr>
        <w:t>p.</w:t>
      </w:r>
    </w:p>
    <w:p w:rsidR="002F40BE" w:rsidRPr="00292C94" w:rsidRDefault="002F40BE" w:rsidP="0014033F">
      <w:pPr>
        <w:widowControl w:val="0"/>
        <w:numPr>
          <w:ilvl w:val="0"/>
          <w:numId w:val="50"/>
        </w:numPr>
        <w:shd w:val="clear" w:color="auto" w:fill="FFFFFF"/>
        <w:tabs>
          <w:tab w:val="left" w:pos="0"/>
          <w:tab w:val="left" w:pos="432"/>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 xml:space="preserve">Leidig-Bruckner G., Limberg B., Felsenberg D. Sex difference in the validity of vertebral deformitites as index of prevalent vertebral osteoporotic fractures: A population survey of older men and women. // Osteoporosis Int. – 2000. – </w:t>
      </w:r>
      <w:r>
        <w:rPr>
          <w:color w:val="000000"/>
          <w:sz w:val="28"/>
          <w:szCs w:val="28"/>
          <w:lang w:val="uk-UA"/>
        </w:rPr>
        <w:t>№11</w:t>
      </w:r>
      <w:r>
        <w:rPr>
          <w:color w:val="000000"/>
          <w:sz w:val="28"/>
          <w:szCs w:val="28"/>
          <w:lang w:val="en-US"/>
        </w:rPr>
        <w:t xml:space="preserve">. – </w:t>
      </w:r>
      <w:r>
        <w:rPr>
          <w:color w:val="000000"/>
          <w:sz w:val="28"/>
          <w:szCs w:val="28"/>
          <w:lang w:val="en-US"/>
        </w:rPr>
        <w:lastRenderedPageBreak/>
        <w:t>P. 102–119.</w:t>
      </w:r>
    </w:p>
    <w:p w:rsidR="002F40BE" w:rsidRPr="00820DAB"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 xml:space="preserve">Lerner D.J., Kannel WS. </w:t>
      </w:r>
      <w:r w:rsidRPr="00820DAB">
        <w:rPr>
          <w:color w:val="000000"/>
          <w:sz w:val="28"/>
          <w:szCs w:val="28"/>
          <w:lang w:val="en-US"/>
        </w:rPr>
        <w:t>Pattern of coronary disease morbidity end mortality in the sexes: a 26</w:t>
      </w:r>
      <w:r>
        <w:rPr>
          <w:color w:val="000000"/>
          <w:sz w:val="28"/>
          <w:szCs w:val="28"/>
          <w:lang w:val="en-US"/>
        </w:rPr>
        <w:t>–</w:t>
      </w:r>
      <w:r w:rsidRPr="00820DAB">
        <w:rPr>
          <w:color w:val="000000"/>
          <w:sz w:val="28"/>
          <w:szCs w:val="28"/>
          <w:lang w:val="en-US"/>
        </w:rPr>
        <w:t>year follow</w:t>
      </w:r>
      <w:r>
        <w:rPr>
          <w:color w:val="000000"/>
          <w:sz w:val="28"/>
          <w:szCs w:val="28"/>
          <w:lang w:val="en-US"/>
        </w:rPr>
        <w:t>–</w:t>
      </w:r>
      <w:r w:rsidRPr="00820DAB">
        <w:rPr>
          <w:color w:val="000000"/>
          <w:sz w:val="28"/>
          <w:szCs w:val="28"/>
          <w:lang w:val="en-US"/>
        </w:rPr>
        <w:t>up of the Framingem Population// Am.Heart J</w:t>
      </w:r>
      <w:proofErr w:type="gramStart"/>
      <w:r w:rsidRPr="00820DAB">
        <w:rPr>
          <w:color w:val="000000"/>
          <w:sz w:val="28"/>
          <w:szCs w:val="28"/>
          <w:lang w:val="en-US"/>
        </w:rPr>
        <w:t>.</w:t>
      </w:r>
      <w:r>
        <w:rPr>
          <w:color w:val="000000"/>
          <w:sz w:val="28"/>
          <w:szCs w:val="28"/>
          <w:lang w:val="en-US"/>
        </w:rPr>
        <w:t>–</w:t>
      </w:r>
      <w:proofErr w:type="gramEnd"/>
      <w:r w:rsidRPr="00820DAB">
        <w:rPr>
          <w:color w:val="000000"/>
          <w:sz w:val="28"/>
          <w:szCs w:val="28"/>
          <w:lang w:val="en-US"/>
        </w:rPr>
        <w:t xml:space="preserve"> 1986.</w:t>
      </w:r>
      <w:r>
        <w:rPr>
          <w:color w:val="000000"/>
          <w:sz w:val="28"/>
          <w:szCs w:val="28"/>
          <w:lang w:val="en-US"/>
        </w:rPr>
        <w:t>–</w:t>
      </w:r>
      <w:r w:rsidRPr="00820DAB">
        <w:rPr>
          <w:color w:val="000000"/>
          <w:sz w:val="28"/>
          <w:szCs w:val="28"/>
          <w:lang w:val="en-US"/>
        </w:rPr>
        <w:t xml:space="preserve"> Vol.111, №3.</w:t>
      </w:r>
      <w:r>
        <w:rPr>
          <w:color w:val="000000"/>
          <w:sz w:val="28"/>
          <w:szCs w:val="28"/>
          <w:lang w:val="en-US"/>
        </w:rPr>
        <w:t>–</w:t>
      </w:r>
      <w:r w:rsidRPr="00820DAB">
        <w:rPr>
          <w:color w:val="000000"/>
          <w:sz w:val="28"/>
          <w:szCs w:val="28"/>
          <w:lang w:val="en-US"/>
        </w:rPr>
        <w:t xml:space="preserve"> P.383–390.</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 xml:space="preserve">Lidfeldt J., Holmdahl L., Samsioe G. </w:t>
      </w:r>
      <w:r w:rsidRPr="00820DAB">
        <w:rPr>
          <w:color w:val="000000"/>
          <w:sz w:val="28"/>
          <w:szCs w:val="28"/>
          <w:lang w:val="en-US"/>
        </w:rPr>
        <w:t>The influence of hormonal status and features of the metabolic syndrome on bone density: a population</w:t>
      </w:r>
      <w:r>
        <w:rPr>
          <w:color w:val="000000"/>
          <w:sz w:val="28"/>
          <w:szCs w:val="28"/>
          <w:lang w:val="en-US"/>
        </w:rPr>
        <w:t>–</w:t>
      </w:r>
      <w:r w:rsidRPr="00820DAB">
        <w:rPr>
          <w:color w:val="000000"/>
          <w:sz w:val="28"/>
          <w:szCs w:val="28"/>
          <w:lang w:val="en-US"/>
        </w:rPr>
        <w:t>based study of Swedish women aged 50 to 59 years. The women’s health in the Lund area study // Metabolism</w:t>
      </w:r>
      <w:proofErr w:type="gramStart"/>
      <w:r w:rsidRPr="00820DAB">
        <w:rPr>
          <w:color w:val="000000"/>
          <w:sz w:val="28"/>
          <w:szCs w:val="28"/>
          <w:lang w:val="en-US"/>
        </w:rPr>
        <w:t>.</w:t>
      </w:r>
      <w:r>
        <w:rPr>
          <w:color w:val="000000"/>
          <w:sz w:val="28"/>
          <w:szCs w:val="28"/>
          <w:lang w:val="en-US"/>
        </w:rPr>
        <w:t>–</w:t>
      </w:r>
      <w:proofErr w:type="gramEnd"/>
      <w:r w:rsidRPr="00820DAB">
        <w:rPr>
          <w:color w:val="000000"/>
          <w:sz w:val="28"/>
          <w:szCs w:val="28"/>
          <w:lang w:val="en-US"/>
        </w:rPr>
        <w:t xml:space="preserve"> 2002.</w:t>
      </w:r>
      <w:r>
        <w:rPr>
          <w:color w:val="000000"/>
          <w:sz w:val="28"/>
          <w:szCs w:val="28"/>
          <w:lang w:val="en-US"/>
        </w:rPr>
        <w:t>–</w:t>
      </w:r>
      <w:r w:rsidRPr="00820DAB">
        <w:rPr>
          <w:color w:val="000000"/>
          <w:sz w:val="28"/>
          <w:szCs w:val="28"/>
          <w:lang w:val="en-US"/>
        </w:rPr>
        <w:t xml:space="preserve"> Vol.51, №2.</w:t>
      </w:r>
      <w:r>
        <w:rPr>
          <w:color w:val="000000"/>
          <w:sz w:val="28"/>
          <w:szCs w:val="28"/>
          <w:lang w:val="en-US"/>
        </w:rPr>
        <w:t>–</w:t>
      </w:r>
      <w:r w:rsidRPr="00820DAB">
        <w:rPr>
          <w:color w:val="000000"/>
          <w:sz w:val="28"/>
          <w:szCs w:val="28"/>
          <w:lang w:val="en-US"/>
        </w:rPr>
        <w:t xml:space="preserve"> P.267–270.</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Lipps P., Courpron P., Meunier P.J. Mean wall thickness of trabecular bone packets in the human osteoblastic cells. // Endocrinology. – 1999. – Vol. 140. – P. 4367–4370.</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Lobo R.A., Kelsey J., Mareus R. Menopause: biology and pathobiology. – New-York: Academic Press, 2000. – 896 p.</w:t>
      </w:r>
    </w:p>
    <w:p w:rsidR="002F40BE" w:rsidRPr="00820DAB"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lang w:val="en-US"/>
        </w:rPr>
        <w:t>Locatos P., Folders J., Horvath C. Serum interleukin-6 and bone metabolism in patients with thyroid function disorders. // J. Clin. Endocrinol. Metab. – 1997. – Vol. 82. – P. 78–81.</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 xml:space="preserve">Looker A.C., Orwoll E.S., Johnston C.C. Prevalens of low femoral bone density in older US adults from NHANES III // J. Bone Miner. Res. – 1997. – </w:t>
      </w:r>
      <w:r>
        <w:rPr>
          <w:color w:val="000000"/>
          <w:sz w:val="28"/>
          <w:szCs w:val="28"/>
          <w:lang w:val="uk-UA"/>
        </w:rPr>
        <w:t>№</w:t>
      </w:r>
      <w:r>
        <w:rPr>
          <w:color w:val="000000"/>
          <w:sz w:val="28"/>
          <w:szCs w:val="28"/>
          <w:lang w:val="en-US"/>
        </w:rPr>
        <w:t>12. – P. 1761–1768.</w:t>
      </w:r>
    </w:p>
    <w:p w:rsidR="002F40BE" w:rsidRPr="00820DAB"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Lories R.J.U., Luyten F.P. Osteoprotegerin and osteoprotegerin-ligand balance: a new paradigm in bone metabolism providing new therapeutic targets. // Clin. Rheumat. – 2001. – Vol. 20. – P. 3–9.</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 xml:space="preserve">Lyritis G.P. Epidimiology of hip fracture: The MEDOS Study // Osteoporosis Int. – 1996. – </w:t>
      </w:r>
      <w:r w:rsidRPr="00820DAB">
        <w:rPr>
          <w:color w:val="000000"/>
          <w:sz w:val="28"/>
          <w:szCs w:val="28"/>
          <w:lang w:val="en-US"/>
        </w:rPr>
        <w:t>№6</w:t>
      </w:r>
      <w:r>
        <w:rPr>
          <w:color w:val="000000"/>
          <w:sz w:val="28"/>
          <w:szCs w:val="28"/>
          <w:lang w:val="uk-UA"/>
        </w:rPr>
        <w:t xml:space="preserve"> (</w:t>
      </w:r>
      <w:r>
        <w:rPr>
          <w:color w:val="000000"/>
          <w:sz w:val="28"/>
          <w:szCs w:val="28"/>
          <w:lang w:val="en-US"/>
        </w:rPr>
        <w:t>Suppl.</w:t>
      </w:r>
      <w:r>
        <w:rPr>
          <w:color w:val="000000"/>
          <w:sz w:val="28"/>
          <w:szCs w:val="28"/>
          <w:lang w:val="uk-UA"/>
        </w:rPr>
        <w:t>3)</w:t>
      </w:r>
      <w:r>
        <w:rPr>
          <w:color w:val="000000"/>
          <w:sz w:val="28"/>
          <w:szCs w:val="28"/>
          <w:lang w:val="en-US"/>
        </w:rPr>
        <w:t>. – S .11–15.</w:t>
      </w:r>
    </w:p>
    <w:p w:rsidR="002F40BE" w:rsidRPr="006B00D6"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 xml:space="preserve">Manhem K. </w:t>
      </w:r>
      <w:r w:rsidRPr="00820DAB">
        <w:rPr>
          <w:color w:val="000000"/>
          <w:sz w:val="28"/>
          <w:szCs w:val="28"/>
          <w:lang w:val="en-US"/>
        </w:rPr>
        <w:t>Cardivascular risk in postmenopausal women what is known and what is unknown. Book 1 Safar M., Stimpel M., Zanchetti A. Hypertension in post</w:t>
      </w:r>
      <w:r>
        <w:rPr>
          <w:color w:val="000000"/>
          <w:sz w:val="28"/>
          <w:szCs w:val="28"/>
          <w:lang w:val="en-US"/>
        </w:rPr>
        <w:t>-</w:t>
      </w:r>
      <w:r w:rsidRPr="00820DAB">
        <w:rPr>
          <w:color w:val="000000"/>
          <w:sz w:val="28"/>
          <w:szCs w:val="28"/>
          <w:lang w:val="en-US"/>
        </w:rPr>
        <w:t>menopausal women.</w:t>
      </w:r>
      <w:r>
        <w:rPr>
          <w:color w:val="000000"/>
          <w:sz w:val="28"/>
          <w:szCs w:val="28"/>
          <w:lang w:val="en-US"/>
        </w:rPr>
        <w:t>–</w:t>
      </w:r>
      <w:r w:rsidRPr="00820DAB">
        <w:rPr>
          <w:color w:val="000000"/>
          <w:sz w:val="28"/>
          <w:szCs w:val="28"/>
          <w:lang w:val="en-US"/>
        </w:rPr>
        <w:t>Berlin</w:t>
      </w:r>
      <w:proofErr w:type="gramStart"/>
      <w:r w:rsidRPr="00820DAB">
        <w:rPr>
          <w:color w:val="000000"/>
          <w:sz w:val="28"/>
          <w:szCs w:val="28"/>
          <w:lang w:val="en-US"/>
        </w:rPr>
        <w:t>:Springer</w:t>
      </w:r>
      <w:proofErr w:type="gramEnd"/>
      <w:r>
        <w:rPr>
          <w:color w:val="000000"/>
          <w:sz w:val="28"/>
          <w:szCs w:val="28"/>
          <w:lang w:val="en-US"/>
        </w:rPr>
        <w:t>–</w:t>
      </w:r>
      <w:r w:rsidRPr="00820DAB">
        <w:rPr>
          <w:color w:val="000000"/>
          <w:sz w:val="28"/>
          <w:szCs w:val="28"/>
          <w:lang w:val="en-US"/>
        </w:rPr>
        <w:t>Verlag,1994.</w:t>
      </w:r>
      <w:r>
        <w:rPr>
          <w:color w:val="000000"/>
          <w:sz w:val="28"/>
          <w:szCs w:val="28"/>
          <w:lang w:val="en-US"/>
        </w:rPr>
        <w:t>–</w:t>
      </w:r>
      <w:r w:rsidRPr="00820DAB">
        <w:rPr>
          <w:color w:val="000000"/>
          <w:sz w:val="28"/>
          <w:szCs w:val="28"/>
          <w:lang w:val="en-US"/>
        </w:rPr>
        <w:t xml:space="preserve"> P. 3</w:t>
      </w:r>
      <w:r>
        <w:rPr>
          <w:color w:val="000000"/>
          <w:sz w:val="28"/>
          <w:szCs w:val="28"/>
          <w:lang w:val="en-US"/>
        </w:rPr>
        <w:t>–</w:t>
      </w:r>
      <w:r w:rsidRPr="00820DAB">
        <w:rPr>
          <w:color w:val="000000"/>
          <w:sz w:val="28"/>
          <w:szCs w:val="28"/>
          <w:lang w:val="en-US"/>
        </w:rPr>
        <w:t>1</w:t>
      </w:r>
      <w:r>
        <w:rPr>
          <w:color w:val="000000"/>
          <w:sz w:val="28"/>
          <w:szCs w:val="28"/>
          <w:lang w:val="en-US"/>
        </w:rPr>
        <w:t>4</w:t>
      </w:r>
      <w:r w:rsidRPr="00820DAB">
        <w:rPr>
          <w:color w:val="000000"/>
          <w:sz w:val="28"/>
          <w:szCs w:val="28"/>
          <w:lang w:val="en-US"/>
        </w:rPr>
        <w:t>.</w:t>
      </w:r>
    </w:p>
    <w:p w:rsidR="002F40BE" w:rsidRPr="00F0290D"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Manolagos</w:t>
      </w:r>
      <w:r w:rsidRPr="00F0290D">
        <w:rPr>
          <w:color w:val="000000"/>
          <w:sz w:val="28"/>
          <w:szCs w:val="28"/>
          <w:lang w:val="en-US"/>
        </w:rPr>
        <w:t xml:space="preserve"> </w:t>
      </w:r>
      <w:r>
        <w:rPr>
          <w:color w:val="000000"/>
          <w:sz w:val="28"/>
          <w:szCs w:val="28"/>
          <w:lang w:val="en-US"/>
        </w:rPr>
        <w:t>S</w:t>
      </w:r>
      <w:r w:rsidRPr="00F0290D">
        <w:rPr>
          <w:color w:val="000000"/>
          <w:sz w:val="28"/>
          <w:szCs w:val="28"/>
          <w:lang w:val="en-US"/>
        </w:rPr>
        <w:t>.</w:t>
      </w:r>
      <w:r>
        <w:rPr>
          <w:color w:val="000000"/>
          <w:sz w:val="28"/>
          <w:szCs w:val="28"/>
          <w:lang w:val="en-US"/>
        </w:rPr>
        <w:t>C</w:t>
      </w:r>
      <w:r w:rsidRPr="00F0290D">
        <w:rPr>
          <w:color w:val="000000"/>
          <w:sz w:val="28"/>
          <w:szCs w:val="28"/>
          <w:lang w:val="en-US"/>
        </w:rPr>
        <w:t>.</w:t>
      </w:r>
      <w:r>
        <w:rPr>
          <w:color w:val="000000"/>
          <w:sz w:val="28"/>
          <w:szCs w:val="28"/>
          <w:lang w:val="uk-UA"/>
        </w:rPr>
        <w:t xml:space="preserve"> </w:t>
      </w:r>
      <w:r>
        <w:rPr>
          <w:color w:val="000000"/>
          <w:sz w:val="28"/>
          <w:szCs w:val="28"/>
          <w:lang w:val="en-US"/>
        </w:rPr>
        <w:t>Birth and death of bone cels: basic regulatory mechanisms and implications for the pathogenesis and treatment of osteoporosis. // Endocrin. Rev. – 2000. –Vol. 21. – P. 115–137.</w:t>
      </w:r>
    </w:p>
    <w:p w:rsidR="002F40BE" w:rsidRPr="00820DAB"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 xml:space="preserve">Martin R.B., Burr D.B. Structure, function and adaptation of compact bone. – </w:t>
      </w:r>
      <w:r>
        <w:rPr>
          <w:color w:val="000000"/>
          <w:sz w:val="28"/>
          <w:szCs w:val="28"/>
          <w:lang w:val="en-US"/>
        </w:rPr>
        <w:lastRenderedPageBreak/>
        <w:t>New–York: Raven Press, 1999. – 456 p.</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 xml:space="preserve">Mautalen C., Pumarino H. Epidemiology of osteoporosis in South America // Osteoporosis Int. – 1997. – </w:t>
      </w:r>
      <w:r w:rsidRPr="00820DAB">
        <w:rPr>
          <w:color w:val="000000"/>
          <w:sz w:val="28"/>
          <w:szCs w:val="28"/>
          <w:lang w:val="en-US"/>
        </w:rPr>
        <w:t>№</w:t>
      </w:r>
      <w:r>
        <w:rPr>
          <w:color w:val="000000"/>
          <w:sz w:val="28"/>
          <w:szCs w:val="28"/>
          <w:lang w:val="en-US"/>
        </w:rPr>
        <w:t>7</w:t>
      </w:r>
      <w:r>
        <w:rPr>
          <w:color w:val="000000"/>
          <w:sz w:val="28"/>
          <w:szCs w:val="28"/>
          <w:lang w:val="uk-UA"/>
        </w:rPr>
        <w:t xml:space="preserve"> (</w:t>
      </w:r>
      <w:r>
        <w:rPr>
          <w:color w:val="000000"/>
          <w:sz w:val="28"/>
          <w:szCs w:val="28"/>
          <w:lang w:val="en-US"/>
        </w:rPr>
        <w:t>Suppl.</w:t>
      </w:r>
      <w:r>
        <w:rPr>
          <w:color w:val="000000"/>
          <w:sz w:val="28"/>
          <w:szCs w:val="28"/>
          <w:lang w:val="uk-UA"/>
        </w:rPr>
        <w:t>3)</w:t>
      </w:r>
      <w:r>
        <w:rPr>
          <w:color w:val="000000"/>
          <w:sz w:val="28"/>
          <w:szCs w:val="28"/>
          <w:lang w:val="en-US"/>
        </w:rPr>
        <w:t>. – S. 73–77.</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sz w:val="28"/>
          <w:szCs w:val="28"/>
          <w:lang w:val="uk-UA"/>
        </w:rPr>
      </w:pPr>
      <w:r>
        <w:rPr>
          <w:sz w:val="28"/>
          <w:szCs w:val="28"/>
          <w:lang w:val="en-US"/>
        </w:rPr>
        <w:t xml:space="preserve">McCloskey E.V. The epidemiology of osteoporosis // Bone Depeche. – 1999. – Vol.5, </w:t>
      </w:r>
      <w:r w:rsidRPr="0011050C">
        <w:rPr>
          <w:sz w:val="28"/>
          <w:szCs w:val="28"/>
          <w:lang w:val="en-US"/>
        </w:rPr>
        <w:t>№2</w:t>
      </w:r>
      <w:r>
        <w:rPr>
          <w:sz w:val="28"/>
          <w:szCs w:val="28"/>
          <w:lang w:val="en-US"/>
        </w:rPr>
        <w:t>. – P. 32–36.</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sz w:val="28"/>
          <w:szCs w:val="28"/>
          <w:lang w:val="en-US"/>
        </w:rPr>
      </w:pPr>
      <w:r>
        <w:rPr>
          <w:sz w:val="28"/>
          <w:szCs w:val="28"/>
          <w:lang w:val="en-US"/>
        </w:rPr>
        <w:t xml:space="preserve">McKeever C.D. Estradiol matrix transdermal system in the prevention of postmenopausal bone loss. // Osteoporosis Int. – 2000. – Vol. </w:t>
      </w:r>
      <w:proofErr w:type="gramStart"/>
      <w:r>
        <w:rPr>
          <w:sz w:val="28"/>
          <w:szCs w:val="28"/>
          <w:lang w:val="en-US"/>
        </w:rPr>
        <w:t>11.,</w:t>
      </w:r>
      <w:proofErr w:type="gramEnd"/>
      <w:r>
        <w:rPr>
          <w:sz w:val="28"/>
          <w:szCs w:val="28"/>
          <w:lang w:val="en-US"/>
        </w:rPr>
        <w:t xml:space="preserve"> </w:t>
      </w:r>
      <w:r>
        <w:rPr>
          <w:sz w:val="28"/>
          <w:szCs w:val="28"/>
          <w:lang w:val="uk-UA"/>
        </w:rPr>
        <w:t>№</w:t>
      </w:r>
      <w:r>
        <w:rPr>
          <w:sz w:val="28"/>
          <w:szCs w:val="28"/>
          <w:lang w:val="en-US"/>
        </w:rPr>
        <w:t xml:space="preserve"> 2. – P. 190.</w:t>
      </w:r>
    </w:p>
    <w:p w:rsidR="002F40BE" w:rsidRPr="00457DC3"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sz w:val="28"/>
          <w:szCs w:val="28"/>
          <w:lang w:val="en-US"/>
        </w:rPr>
      </w:pPr>
      <w:r>
        <w:rPr>
          <w:sz w:val="28"/>
          <w:szCs w:val="28"/>
          <w:lang w:val="en-US"/>
        </w:rPr>
        <w:t>McKinlay S.M., Brambilla P.J., Posner J.G. The normal menopausetransition. // Maturitas. – 1992. – Vol. 14. – P. 103–115.</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Michailov E., Benevolenskaya L. Incidence of new fractures of peripheral skeletal bones in populational selection of subjects aged 50 years and over (a prospective 10</w:t>
      </w:r>
      <w:r w:rsidRPr="00F0290D">
        <w:rPr>
          <w:color w:val="000000"/>
          <w:sz w:val="28"/>
          <w:szCs w:val="28"/>
          <w:lang w:val="en-US"/>
        </w:rPr>
        <w:t>-</w:t>
      </w:r>
      <w:r>
        <w:rPr>
          <w:color w:val="000000"/>
          <w:sz w:val="28"/>
          <w:szCs w:val="28"/>
          <w:lang w:val="en-US"/>
        </w:rPr>
        <w:t xml:space="preserve">year epidemiological study) // Gerontologija. – 2001. – </w:t>
      </w:r>
      <w:r w:rsidRPr="00FC4D9B">
        <w:rPr>
          <w:color w:val="000000"/>
          <w:sz w:val="28"/>
          <w:szCs w:val="28"/>
          <w:lang w:val="en-US"/>
        </w:rPr>
        <w:t>№2</w:t>
      </w:r>
      <w:r>
        <w:rPr>
          <w:color w:val="000000"/>
          <w:sz w:val="28"/>
          <w:szCs w:val="28"/>
          <w:lang w:val="en-US"/>
        </w:rPr>
        <w:t>.</w:t>
      </w:r>
      <w:r>
        <w:rPr>
          <w:color w:val="000000"/>
          <w:sz w:val="28"/>
          <w:szCs w:val="28"/>
          <w:lang w:val="uk-UA"/>
        </w:rPr>
        <w:t xml:space="preserve"> – </w:t>
      </w:r>
      <w:r>
        <w:rPr>
          <w:color w:val="000000"/>
          <w:sz w:val="28"/>
          <w:szCs w:val="28"/>
          <w:lang w:val="en-US"/>
        </w:rPr>
        <w:t xml:space="preserve"> P.139–145.</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Pr>
          <w:sz w:val="28"/>
          <w:szCs w:val="28"/>
          <w:lang w:val="en-US"/>
        </w:rPr>
        <w:t>NJH Consensus Development Panel on Osteoporosis. Prevention, diagnosis and therapy. // JAMA. – 2000. – Vol. 285. – P. 785 – 795.</w:t>
      </w:r>
    </w:p>
    <w:p w:rsidR="002F40BE" w:rsidRPr="001E51D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Newberry E.P., Latifi T., Towler D.A. Reciprocal regulation of osteocalcin transcription by the homeodomain proteins // Biochemistry. – 1998. – Vol. 37. – P. 16360–16368.</w:t>
      </w:r>
    </w:p>
    <w:p w:rsidR="002F40BE" w:rsidRPr="00813DE2"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sz w:val="28"/>
          <w:szCs w:val="28"/>
          <w:lang w:val="en-US"/>
        </w:rPr>
      </w:pPr>
      <w:r>
        <w:rPr>
          <w:sz w:val="28"/>
          <w:szCs w:val="28"/>
          <w:lang w:val="en-US"/>
        </w:rPr>
        <w:t>Norton R., Butler M., Robinson E. Declines in physical functioning attributable to hip fracture among older people: follow up study of case</w:t>
      </w:r>
      <w:r w:rsidRPr="00F0290D">
        <w:rPr>
          <w:sz w:val="28"/>
          <w:szCs w:val="28"/>
          <w:lang w:val="en-US"/>
        </w:rPr>
        <w:t>-</w:t>
      </w:r>
      <w:r>
        <w:rPr>
          <w:sz w:val="28"/>
          <w:szCs w:val="28"/>
          <w:lang w:val="en-US"/>
        </w:rPr>
        <w:t>control participants // Disabil. Rehabil</w:t>
      </w:r>
      <w:r w:rsidRPr="00813DE2">
        <w:rPr>
          <w:sz w:val="28"/>
          <w:szCs w:val="28"/>
          <w:lang w:val="en-US"/>
        </w:rPr>
        <w:t xml:space="preserve">. – 2000. </w:t>
      </w:r>
      <w:r>
        <w:rPr>
          <w:sz w:val="28"/>
          <w:szCs w:val="28"/>
          <w:lang w:val="en-US"/>
        </w:rPr>
        <w:t>–</w:t>
      </w:r>
      <w:r w:rsidRPr="00813DE2">
        <w:rPr>
          <w:sz w:val="28"/>
          <w:szCs w:val="28"/>
          <w:lang w:val="en-US"/>
        </w:rPr>
        <w:t xml:space="preserve"> </w:t>
      </w:r>
      <w:r>
        <w:rPr>
          <w:sz w:val="28"/>
          <w:szCs w:val="28"/>
          <w:lang w:val="en-US"/>
        </w:rPr>
        <w:t>Vol</w:t>
      </w:r>
      <w:r w:rsidRPr="00813DE2">
        <w:rPr>
          <w:sz w:val="28"/>
          <w:szCs w:val="28"/>
          <w:lang w:val="en-US"/>
        </w:rPr>
        <w:t xml:space="preserve">.22. – </w:t>
      </w:r>
      <w:r>
        <w:rPr>
          <w:sz w:val="28"/>
          <w:szCs w:val="28"/>
          <w:lang w:val="en-US"/>
        </w:rPr>
        <w:t>P</w:t>
      </w:r>
      <w:r w:rsidRPr="00813DE2">
        <w:rPr>
          <w:sz w:val="28"/>
          <w:szCs w:val="28"/>
          <w:lang w:val="en-US"/>
        </w:rPr>
        <w:t>. 345</w:t>
      </w:r>
      <w:r>
        <w:rPr>
          <w:sz w:val="28"/>
          <w:szCs w:val="28"/>
          <w:lang w:val="en-US"/>
        </w:rPr>
        <w:t>–</w:t>
      </w:r>
      <w:r w:rsidRPr="00813DE2">
        <w:rPr>
          <w:sz w:val="28"/>
          <w:szCs w:val="28"/>
          <w:lang w:val="en-US"/>
        </w:rPr>
        <w:t>351.</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sz w:val="28"/>
          <w:szCs w:val="28"/>
          <w:lang w:val="en-US"/>
        </w:rPr>
        <w:t>O</w:t>
      </w:r>
      <w:r w:rsidRPr="00A52560">
        <w:rPr>
          <w:sz w:val="28"/>
          <w:szCs w:val="28"/>
          <w:lang w:val="en-US"/>
        </w:rPr>
        <w:t>’</w:t>
      </w:r>
      <w:r>
        <w:rPr>
          <w:sz w:val="28"/>
          <w:szCs w:val="28"/>
          <w:lang w:val="en-US"/>
        </w:rPr>
        <w:t>Neill</w:t>
      </w:r>
      <w:r w:rsidRPr="00A52560">
        <w:rPr>
          <w:sz w:val="28"/>
          <w:szCs w:val="28"/>
          <w:lang w:val="en-US"/>
        </w:rPr>
        <w:t xml:space="preserve"> </w:t>
      </w:r>
      <w:r>
        <w:rPr>
          <w:sz w:val="28"/>
          <w:szCs w:val="28"/>
          <w:lang w:val="en-US"/>
        </w:rPr>
        <w:t>T</w:t>
      </w:r>
      <w:r w:rsidRPr="00A52560">
        <w:rPr>
          <w:sz w:val="28"/>
          <w:szCs w:val="28"/>
          <w:lang w:val="en-US"/>
        </w:rPr>
        <w:t>.</w:t>
      </w:r>
      <w:r>
        <w:rPr>
          <w:sz w:val="28"/>
          <w:szCs w:val="28"/>
          <w:lang w:val="en-US"/>
        </w:rPr>
        <w:t>W</w:t>
      </w:r>
      <w:r w:rsidRPr="00A52560">
        <w:rPr>
          <w:sz w:val="28"/>
          <w:szCs w:val="28"/>
          <w:lang w:val="en-US"/>
        </w:rPr>
        <w:t xml:space="preserve">., </w:t>
      </w:r>
      <w:r>
        <w:rPr>
          <w:sz w:val="28"/>
          <w:szCs w:val="28"/>
          <w:lang w:val="en-US"/>
        </w:rPr>
        <w:t>Cooper</w:t>
      </w:r>
      <w:r w:rsidRPr="00A52560">
        <w:rPr>
          <w:sz w:val="28"/>
          <w:szCs w:val="28"/>
          <w:lang w:val="en-US"/>
        </w:rPr>
        <w:t xml:space="preserve"> </w:t>
      </w:r>
      <w:r>
        <w:rPr>
          <w:sz w:val="28"/>
          <w:szCs w:val="28"/>
          <w:lang w:val="en-US"/>
        </w:rPr>
        <w:t>C</w:t>
      </w:r>
      <w:r w:rsidRPr="00A52560">
        <w:rPr>
          <w:sz w:val="28"/>
          <w:szCs w:val="28"/>
          <w:lang w:val="en-US"/>
        </w:rPr>
        <w:t>.,</w:t>
      </w:r>
      <w:r>
        <w:rPr>
          <w:sz w:val="28"/>
          <w:szCs w:val="28"/>
          <w:lang w:val="en-US"/>
        </w:rPr>
        <w:t xml:space="preserve"> Finn J.D. Incidence of distal forearm fracture in British men and women // </w:t>
      </w:r>
      <w:r>
        <w:rPr>
          <w:color w:val="000000"/>
          <w:sz w:val="28"/>
          <w:szCs w:val="28"/>
          <w:lang w:val="en-US"/>
        </w:rPr>
        <w:t xml:space="preserve">Osteoporosis Int. – 2002. – </w:t>
      </w:r>
      <w:r w:rsidRPr="00820DAB">
        <w:rPr>
          <w:color w:val="000000"/>
          <w:sz w:val="28"/>
          <w:szCs w:val="28"/>
          <w:lang w:val="en-US"/>
        </w:rPr>
        <w:t>№</w:t>
      </w:r>
      <w:r>
        <w:rPr>
          <w:color w:val="000000"/>
          <w:sz w:val="28"/>
          <w:szCs w:val="28"/>
          <w:lang w:val="en-US"/>
        </w:rPr>
        <w:t>12</w:t>
      </w:r>
      <w:r>
        <w:rPr>
          <w:color w:val="000000"/>
          <w:sz w:val="28"/>
          <w:szCs w:val="28"/>
          <w:lang w:val="uk-UA"/>
        </w:rPr>
        <w:t xml:space="preserve"> </w:t>
      </w:r>
      <w:r>
        <w:rPr>
          <w:color w:val="000000"/>
          <w:sz w:val="28"/>
          <w:szCs w:val="28"/>
          <w:lang w:val="en-US"/>
        </w:rPr>
        <w:t>– P. 555–558.</w:t>
      </w:r>
    </w:p>
    <w:p w:rsidR="002F40BE" w:rsidRPr="007C413A"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Parfitt A.M. Bone-forming cells in clinical conditions. // Bone: The osteoblast and osteocyte. – Caldwell-NJ: Telford Press, 1999. – P. 351– 429.</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Parfitt A.M. The physiologic and pathogenetic significance of bone histomorphometric data // Disorders of bone and mineral metabolism. – New–York: Raven Press, 1998. – P. 475–489.</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uk-UA"/>
        </w:rPr>
      </w:pPr>
      <w:r w:rsidRPr="00820DAB">
        <w:rPr>
          <w:iCs/>
          <w:color w:val="000000"/>
          <w:sz w:val="28"/>
          <w:szCs w:val="28"/>
          <w:lang w:val="en-US"/>
        </w:rPr>
        <w:t xml:space="preserve">Park Y.W., Zhu S, Palaniappan L., Heshka S. The </w:t>
      </w:r>
      <w:r w:rsidRPr="00820DAB">
        <w:rPr>
          <w:color w:val="000000"/>
          <w:sz w:val="28"/>
          <w:szCs w:val="28"/>
          <w:lang w:val="en-US"/>
        </w:rPr>
        <w:t>metabolic syndrome: prevalence and associated risk factor findings in the US population from the Third National Health and Nutrition Examination Survey</w:t>
      </w:r>
      <w:r>
        <w:rPr>
          <w:color w:val="000000"/>
          <w:sz w:val="28"/>
          <w:szCs w:val="28"/>
          <w:lang w:val="en-US"/>
        </w:rPr>
        <w:t xml:space="preserve">. </w:t>
      </w:r>
      <w:r w:rsidRPr="00820DAB">
        <w:rPr>
          <w:color w:val="000000"/>
          <w:sz w:val="28"/>
          <w:szCs w:val="28"/>
          <w:lang w:val="en-US"/>
        </w:rPr>
        <w:t>//Arch. Intern. Med</w:t>
      </w:r>
      <w:proofErr w:type="gramStart"/>
      <w:r w:rsidRPr="00820DAB">
        <w:rPr>
          <w:color w:val="000000"/>
          <w:sz w:val="28"/>
          <w:szCs w:val="28"/>
          <w:lang w:val="en-US"/>
        </w:rPr>
        <w:t>.</w:t>
      </w:r>
      <w:r>
        <w:rPr>
          <w:color w:val="000000"/>
          <w:sz w:val="28"/>
          <w:szCs w:val="28"/>
          <w:lang w:val="en-US"/>
        </w:rPr>
        <w:t>–</w:t>
      </w:r>
      <w:proofErr w:type="gramEnd"/>
      <w:r w:rsidRPr="00820DAB">
        <w:rPr>
          <w:color w:val="000000"/>
          <w:sz w:val="28"/>
          <w:szCs w:val="28"/>
          <w:lang w:val="en-US"/>
        </w:rPr>
        <w:t xml:space="preserve"> 2003.</w:t>
      </w:r>
      <w:r>
        <w:rPr>
          <w:color w:val="000000"/>
          <w:sz w:val="28"/>
          <w:szCs w:val="28"/>
          <w:lang w:val="en-US"/>
        </w:rPr>
        <w:t>–</w:t>
      </w:r>
      <w:r w:rsidRPr="00820DAB">
        <w:rPr>
          <w:color w:val="000000"/>
          <w:sz w:val="28"/>
          <w:szCs w:val="28"/>
          <w:lang w:val="en-US"/>
        </w:rPr>
        <w:t xml:space="preserve"> </w:t>
      </w:r>
      <w:r w:rsidRPr="00820DAB">
        <w:rPr>
          <w:color w:val="000000"/>
          <w:sz w:val="28"/>
          <w:szCs w:val="28"/>
          <w:lang w:val="en-US"/>
        </w:rPr>
        <w:lastRenderedPageBreak/>
        <w:t>Vol.24, №4.</w:t>
      </w:r>
      <w:r>
        <w:rPr>
          <w:color w:val="000000"/>
          <w:sz w:val="28"/>
          <w:szCs w:val="28"/>
          <w:lang w:val="en-US"/>
        </w:rPr>
        <w:t>–</w:t>
      </w:r>
      <w:r w:rsidRPr="00820DAB">
        <w:rPr>
          <w:color w:val="000000"/>
          <w:sz w:val="28"/>
          <w:szCs w:val="28"/>
          <w:lang w:val="en-US"/>
        </w:rPr>
        <w:t xml:space="preserve"> P.427–436.</w:t>
      </w:r>
    </w:p>
    <w:p w:rsidR="002F40BE" w:rsidRPr="00C324C8" w:rsidRDefault="002F40BE" w:rsidP="0014033F">
      <w:pPr>
        <w:widowControl w:val="0"/>
        <w:numPr>
          <w:ilvl w:val="0"/>
          <w:numId w:val="50"/>
        </w:numPr>
        <w:shd w:val="clear" w:color="auto" w:fill="FFFFFF"/>
        <w:tabs>
          <w:tab w:val="left" w:pos="0"/>
          <w:tab w:val="left" w:pos="432"/>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 xml:space="preserve">Parwill </w:t>
      </w:r>
      <w:r w:rsidRPr="00820DAB">
        <w:rPr>
          <w:iCs/>
          <w:color w:val="000000"/>
          <w:sz w:val="28"/>
          <w:szCs w:val="28"/>
        </w:rPr>
        <w:t>А</w:t>
      </w:r>
      <w:r w:rsidRPr="00820DAB">
        <w:rPr>
          <w:iCs/>
          <w:color w:val="000000"/>
          <w:sz w:val="28"/>
          <w:szCs w:val="28"/>
          <w:lang w:val="en-US"/>
        </w:rPr>
        <w:t xml:space="preserve">. </w:t>
      </w:r>
      <w:r w:rsidRPr="00820DAB">
        <w:rPr>
          <w:iCs/>
          <w:color w:val="000000"/>
          <w:sz w:val="28"/>
          <w:szCs w:val="28"/>
        </w:rPr>
        <w:t>М</w:t>
      </w:r>
      <w:r w:rsidRPr="00820DAB">
        <w:rPr>
          <w:iCs/>
          <w:color w:val="000000"/>
          <w:sz w:val="28"/>
          <w:szCs w:val="28"/>
          <w:lang w:val="en-US"/>
        </w:rPr>
        <w:t xml:space="preserve">. </w:t>
      </w:r>
      <w:r w:rsidRPr="00820DAB">
        <w:rPr>
          <w:color w:val="000000"/>
          <w:sz w:val="28"/>
          <w:szCs w:val="28"/>
          <w:lang w:val="en-US"/>
        </w:rPr>
        <w:t xml:space="preserve">What </w:t>
      </w:r>
      <w:proofErr w:type="gramStart"/>
      <w:r w:rsidRPr="00820DAB">
        <w:rPr>
          <w:color w:val="000000"/>
          <w:sz w:val="28"/>
          <w:szCs w:val="28"/>
          <w:lang w:val="en-US"/>
        </w:rPr>
        <w:t>ar</w:t>
      </w:r>
      <w:r>
        <w:rPr>
          <w:color w:val="000000"/>
          <w:sz w:val="28"/>
          <w:szCs w:val="28"/>
          <w:lang w:val="en-US"/>
        </w:rPr>
        <w:t>e</w:t>
      </w:r>
      <w:r w:rsidRPr="00820DAB">
        <w:rPr>
          <w:color w:val="000000"/>
          <w:sz w:val="28"/>
          <w:szCs w:val="28"/>
          <w:lang w:val="en-US"/>
        </w:rPr>
        <w:t xml:space="preserve"> the causes </w:t>
      </w:r>
      <w:r w:rsidRPr="00820DAB">
        <w:rPr>
          <w:color w:val="000000"/>
          <w:sz w:val="28"/>
          <w:szCs w:val="28"/>
        </w:rPr>
        <w:t>о</w:t>
      </w:r>
      <w:r w:rsidRPr="00820DAB">
        <w:rPr>
          <w:color w:val="000000"/>
          <w:sz w:val="28"/>
          <w:szCs w:val="28"/>
          <w:lang w:val="en-US"/>
        </w:rPr>
        <w:t>f pain</w:t>
      </w:r>
      <w:proofErr w:type="gramEnd"/>
      <w:r w:rsidRPr="00820DAB">
        <w:rPr>
          <w:color w:val="000000"/>
          <w:sz w:val="28"/>
          <w:szCs w:val="28"/>
          <w:lang w:val="en-US"/>
        </w:rPr>
        <w:t xml:space="preserve"> in osteoporosis.</w:t>
      </w:r>
      <w:r>
        <w:rPr>
          <w:color w:val="000000"/>
          <w:sz w:val="28"/>
          <w:szCs w:val="28"/>
          <w:lang w:val="en-US"/>
        </w:rPr>
        <w:t>//</w:t>
      </w:r>
      <w:r w:rsidRPr="00820DAB">
        <w:rPr>
          <w:color w:val="000000"/>
          <w:sz w:val="28"/>
          <w:szCs w:val="28"/>
          <w:lang w:val="en-US"/>
        </w:rPr>
        <w:t xml:space="preserve">Octeoporosis. </w:t>
      </w:r>
      <w:r>
        <w:rPr>
          <w:color w:val="000000"/>
          <w:sz w:val="28"/>
          <w:szCs w:val="28"/>
          <w:lang w:val="en-US"/>
        </w:rPr>
        <w:t xml:space="preserve">– </w:t>
      </w:r>
      <w:r w:rsidRPr="00820DAB">
        <w:rPr>
          <w:color w:val="000000"/>
          <w:sz w:val="28"/>
          <w:szCs w:val="28"/>
          <w:lang w:val="en-US"/>
        </w:rPr>
        <w:t>New York: Biomedical Information Corp.</w:t>
      </w:r>
      <w:r>
        <w:rPr>
          <w:color w:val="000000"/>
          <w:sz w:val="28"/>
          <w:szCs w:val="28"/>
          <w:lang w:val="en-US"/>
        </w:rPr>
        <w:t xml:space="preserve"> –</w:t>
      </w:r>
      <w:r w:rsidRPr="00820DAB">
        <w:rPr>
          <w:color w:val="000000"/>
          <w:sz w:val="28"/>
          <w:szCs w:val="28"/>
          <w:lang w:val="en-US"/>
        </w:rPr>
        <w:t xml:space="preserve"> </w:t>
      </w:r>
      <w:r w:rsidRPr="00C324C8">
        <w:rPr>
          <w:color w:val="000000"/>
          <w:sz w:val="28"/>
          <w:szCs w:val="28"/>
          <w:lang w:val="en-US"/>
        </w:rPr>
        <w:t>1978</w:t>
      </w:r>
      <w:r>
        <w:rPr>
          <w:color w:val="000000"/>
          <w:sz w:val="28"/>
          <w:szCs w:val="28"/>
          <w:lang w:val="en-US"/>
        </w:rPr>
        <w:t>. –</w:t>
      </w:r>
      <w:r w:rsidRPr="00C324C8">
        <w:rPr>
          <w:color w:val="000000"/>
          <w:sz w:val="28"/>
          <w:szCs w:val="28"/>
          <w:lang w:val="en-US"/>
        </w:rPr>
        <w:t xml:space="preserve"> </w:t>
      </w:r>
      <w:r>
        <w:rPr>
          <w:color w:val="000000"/>
          <w:sz w:val="28"/>
          <w:szCs w:val="28"/>
          <w:lang w:val="en-US"/>
        </w:rPr>
        <w:t xml:space="preserve">P. </w:t>
      </w:r>
      <w:r w:rsidRPr="00C324C8">
        <w:rPr>
          <w:color w:val="000000"/>
          <w:sz w:val="28"/>
          <w:szCs w:val="28"/>
          <w:lang w:val="en-US"/>
        </w:rPr>
        <w:t>12</w:t>
      </w:r>
      <w:r>
        <w:rPr>
          <w:color w:val="000000"/>
          <w:sz w:val="28"/>
          <w:szCs w:val="28"/>
          <w:lang w:val="en-US"/>
        </w:rPr>
        <w:t>–</w:t>
      </w:r>
      <w:r w:rsidRPr="00C324C8">
        <w:rPr>
          <w:color w:val="000000"/>
          <w:sz w:val="28"/>
          <w:szCs w:val="28"/>
          <w:lang w:val="en-US"/>
        </w:rPr>
        <w:t>18.</w:t>
      </w:r>
    </w:p>
    <w:p w:rsidR="002F40BE" w:rsidRPr="00820DAB"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Patel S., Pazianas M., Tobias J.</w:t>
      </w:r>
      <w:r w:rsidRPr="00820DAB">
        <w:rPr>
          <w:color w:val="000000"/>
          <w:sz w:val="28"/>
          <w:szCs w:val="28"/>
          <w:lang w:val="en-US"/>
        </w:rPr>
        <w:t xml:space="preserve"> Early effects of hormone</w:t>
      </w:r>
      <w:r w:rsidRPr="00820DAB">
        <w:rPr>
          <w:color w:val="000000"/>
          <w:sz w:val="28"/>
          <w:szCs w:val="28"/>
          <w:lang w:val="uk-UA"/>
        </w:rPr>
        <w:t xml:space="preserve"> </w:t>
      </w:r>
      <w:r w:rsidRPr="00820DAB">
        <w:rPr>
          <w:color w:val="000000"/>
          <w:sz w:val="28"/>
          <w:szCs w:val="28"/>
          <w:lang w:val="en-US"/>
        </w:rPr>
        <w:t xml:space="preserve">replacement therapy on bone. </w:t>
      </w:r>
      <w:r>
        <w:rPr>
          <w:color w:val="000000"/>
          <w:sz w:val="28"/>
          <w:szCs w:val="28"/>
          <w:lang w:val="en-US"/>
        </w:rPr>
        <w:t xml:space="preserve">// </w:t>
      </w:r>
      <w:r w:rsidRPr="00820DAB">
        <w:rPr>
          <w:color w:val="000000"/>
          <w:sz w:val="28"/>
          <w:szCs w:val="28"/>
          <w:lang w:val="en-US"/>
        </w:rPr>
        <w:t xml:space="preserve">Bone. </w:t>
      </w:r>
      <w:r>
        <w:rPr>
          <w:color w:val="000000"/>
          <w:sz w:val="28"/>
          <w:szCs w:val="28"/>
          <w:lang w:val="en-US"/>
        </w:rPr>
        <w:t xml:space="preserve">– </w:t>
      </w:r>
      <w:r w:rsidRPr="00820DAB">
        <w:rPr>
          <w:color w:val="000000"/>
          <w:sz w:val="28"/>
          <w:szCs w:val="28"/>
          <w:lang w:val="en-US"/>
        </w:rPr>
        <w:t>1999</w:t>
      </w:r>
      <w:r>
        <w:rPr>
          <w:color w:val="000000"/>
          <w:sz w:val="28"/>
          <w:szCs w:val="28"/>
          <w:lang w:val="en-US"/>
        </w:rPr>
        <w:t>. –</w:t>
      </w:r>
      <w:r w:rsidRPr="00820DAB">
        <w:rPr>
          <w:color w:val="000000"/>
          <w:sz w:val="28"/>
          <w:szCs w:val="28"/>
          <w:lang w:val="en-US"/>
        </w:rPr>
        <w:t xml:space="preserve"> </w:t>
      </w:r>
      <w:r>
        <w:rPr>
          <w:color w:val="000000"/>
          <w:sz w:val="28"/>
          <w:szCs w:val="28"/>
          <w:lang w:val="en-US"/>
        </w:rPr>
        <w:t>Vol.</w:t>
      </w:r>
      <w:r w:rsidRPr="00820DAB">
        <w:rPr>
          <w:color w:val="000000"/>
          <w:sz w:val="28"/>
          <w:szCs w:val="28"/>
          <w:lang w:val="en-US"/>
        </w:rPr>
        <w:t>24</w:t>
      </w:r>
      <w:r>
        <w:rPr>
          <w:color w:val="000000"/>
          <w:sz w:val="28"/>
          <w:szCs w:val="28"/>
          <w:lang w:val="en-US"/>
        </w:rPr>
        <w:t>. –</w:t>
      </w:r>
      <w:r w:rsidRPr="00820DAB">
        <w:rPr>
          <w:color w:val="000000"/>
          <w:sz w:val="28"/>
          <w:szCs w:val="28"/>
          <w:lang w:val="en-US"/>
        </w:rPr>
        <w:t xml:space="preserve"> </w:t>
      </w:r>
      <w:r>
        <w:rPr>
          <w:color w:val="000000"/>
          <w:sz w:val="28"/>
          <w:szCs w:val="28"/>
          <w:lang w:val="en-US"/>
        </w:rPr>
        <w:t xml:space="preserve">P. </w:t>
      </w:r>
      <w:r w:rsidRPr="00820DAB">
        <w:rPr>
          <w:color w:val="000000"/>
          <w:sz w:val="28"/>
          <w:szCs w:val="28"/>
          <w:lang w:val="en-US"/>
        </w:rPr>
        <w:t>245</w:t>
      </w:r>
      <w:r>
        <w:rPr>
          <w:color w:val="000000"/>
          <w:sz w:val="28"/>
          <w:szCs w:val="28"/>
          <w:lang w:val="en-US"/>
        </w:rPr>
        <w:t>–</w:t>
      </w:r>
      <w:r w:rsidRPr="00820DAB">
        <w:rPr>
          <w:color w:val="000000"/>
          <w:sz w:val="28"/>
          <w:szCs w:val="28"/>
          <w:lang w:val="en-US"/>
        </w:rPr>
        <w:t>248.</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 xml:space="preserve">Price P. A. </w:t>
      </w:r>
      <w:r w:rsidRPr="00820DAB">
        <w:rPr>
          <w:color w:val="000000"/>
          <w:sz w:val="28"/>
          <w:szCs w:val="28"/>
          <w:lang w:val="en-US"/>
        </w:rPr>
        <w:t xml:space="preserve">Vitamin </w:t>
      </w:r>
      <w:r w:rsidRPr="00820DAB">
        <w:rPr>
          <w:color w:val="000000"/>
          <w:sz w:val="28"/>
          <w:szCs w:val="28"/>
        </w:rPr>
        <w:t>К</w:t>
      </w:r>
      <w:r>
        <w:rPr>
          <w:color w:val="000000"/>
          <w:sz w:val="28"/>
          <w:szCs w:val="28"/>
          <w:lang w:val="en-US"/>
        </w:rPr>
        <w:t>–</w:t>
      </w:r>
      <w:r w:rsidRPr="00820DAB">
        <w:rPr>
          <w:color w:val="000000"/>
          <w:sz w:val="28"/>
          <w:szCs w:val="28"/>
          <w:lang w:val="en-US"/>
        </w:rPr>
        <w:t xml:space="preserve">dependent bone proteins. Calcium regulation and bone metabolism: basic and clinical aspects. </w:t>
      </w:r>
      <w:r>
        <w:rPr>
          <w:color w:val="000000"/>
          <w:sz w:val="28"/>
          <w:szCs w:val="28"/>
          <w:lang w:val="en-US"/>
        </w:rPr>
        <w:t xml:space="preserve">– </w:t>
      </w:r>
      <w:r w:rsidRPr="00820DAB">
        <w:rPr>
          <w:color w:val="000000"/>
          <w:sz w:val="28"/>
          <w:szCs w:val="28"/>
          <w:lang w:val="en-US"/>
        </w:rPr>
        <w:t>Amsterdam: Elsevier Science</w:t>
      </w:r>
      <w:r>
        <w:rPr>
          <w:color w:val="000000"/>
          <w:sz w:val="28"/>
          <w:szCs w:val="28"/>
          <w:lang w:val="en-US"/>
        </w:rPr>
        <w:t>,</w:t>
      </w:r>
      <w:r w:rsidRPr="00820DAB">
        <w:rPr>
          <w:color w:val="000000"/>
          <w:sz w:val="28"/>
          <w:szCs w:val="28"/>
          <w:lang w:val="en-US"/>
        </w:rPr>
        <w:t xml:space="preserve"> 1987. </w:t>
      </w:r>
      <w:r>
        <w:rPr>
          <w:color w:val="000000"/>
          <w:sz w:val="28"/>
          <w:szCs w:val="28"/>
          <w:lang w:val="en-US"/>
        </w:rPr>
        <w:t xml:space="preserve">– P. </w:t>
      </w:r>
      <w:r w:rsidRPr="00820DAB">
        <w:rPr>
          <w:color w:val="000000"/>
          <w:sz w:val="28"/>
          <w:szCs w:val="28"/>
          <w:lang w:val="en-US"/>
        </w:rPr>
        <w:t>419</w:t>
      </w:r>
      <w:r>
        <w:rPr>
          <w:color w:val="000000"/>
          <w:sz w:val="28"/>
          <w:szCs w:val="28"/>
          <w:lang w:val="en-US"/>
        </w:rPr>
        <w:t xml:space="preserve"> –</w:t>
      </w:r>
      <w:r w:rsidRPr="00820DAB">
        <w:rPr>
          <w:color w:val="000000"/>
          <w:sz w:val="28"/>
          <w:szCs w:val="28"/>
          <w:lang w:val="en-US"/>
        </w:rPr>
        <w:t xml:space="preserve"> 426.</w:t>
      </w:r>
    </w:p>
    <w:p w:rsidR="002F40BE" w:rsidRPr="000173F5"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 xml:space="preserve">Raisz L.G. Physiology and pathophysiology of bone remodeling. // Clin. Chem. – 1999. – Vol.45, </w:t>
      </w:r>
      <w:r>
        <w:rPr>
          <w:color w:val="000000"/>
          <w:sz w:val="28"/>
          <w:szCs w:val="28"/>
          <w:lang w:val="uk-UA"/>
        </w:rPr>
        <w:t>№</w:t>
      </w:r>
      <w:r>
        <w:rPr>
          <w:color w:val="000000"/>
          <w:sz w:val="28"/>
          <w:szCs w:val="28"/>
          <w:lang w:val="en-US"/>
        </w:rPr>
        <w:t>3. – P. 1353–1358.</w:t>
      </w:r>
    </w:p>
    <w:p w:rsidR="002F40BE" w:rsidRPr="00820DAB"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sidRPr="00820DAB">
        <w:rPr>
          <w:color w:val="000000"/>
          <w:sz w:val="28"/>
          <w:szCs w:val="28"/>
          <w:lang w:val="en-US"/>
        </w:rPr>
        <w:t>R</w:t>
      </w:r>
      <w:r w:rsidRPr="00820DAB">
        <w:rPr>
          <w:iCs/>
          <w:color w:val="000000"/>
          <w:sz w:val="28"/>
          <w:szCs w:val="28"/>
          <w:lang w:val="en-US"/>
        </w:rPr>
        <w:t xml:space="preserve">einecke H., Bogdartski J., Woltermg A. </w:t>
      </w:r>
      <w:r w:rsidRPr="00820DAB">
        <w:rPr>
          <w:color w:val="000000"/>
          <w:sz w:val="28"/>
          <w:szCs w:val="28"/>
          <w:lang w:val="en-US"/>
        </w:rPr>
        <w:t>Relation of serum levels of sex hormone binding globulin to coronary heart disease in postmenopausal women //Am. J. Cardiol.</w:t>
      </w:r>
      <w:r>
        <w:rPr>
          <w:color w:val="000000"/>
          <w:sz w:val="28"/>
          <w:szCs w:val="28"/>
          <w:lang w:val="en-US"/>
        </w:rPr>
        <w:t>–</w:t>
      </w:r>
      <w:r w:rsidRPr="00820DAB">
        <w:rPr>
          <w:color w:val="000000"/>
          <w:sz w:val="28"/>
          <w:szCs w:val="28"/>
          <w:lang w:val="en-US"/>
        </w:rPr>
        <w:t xml:space="preserve"> 2002.</w:t>
      </w:r>
      <w:r>
        <w:rPr>
          <w:color w:val="000000"/>
          <w:sz w:val="28"/>
          <w:szCs w:val="28"/>
          <w:lang w:val="en-US"/>
        </w:rPr>
        <w:t>–</w:t>
      </w:r>
      <w:r w:rsidRPr="00820DAB">
        <w:rPr>
          <w:color w:val="000000"/>
          <w:sz w:val="28"/>
          <w:szCs w:val="28"/>
          <w:lang w:val="en-US"/>
        </w:rPr>
        <w:t xml:space="preserve"> Vol. 15, №4.</w:t>
      </w:r>
      <w:r>
        <w:rPr>
          <w:color w:val="000000"/>
          <w:sz w:val="28"/>
          <w:szCs w:val="28"/>
          <w:lang w:val="en-US"/>
        </w:rPr>
        <w:t>–</w:t>
      </w:r>
      <w:r w:rsidRPr="00820DAB">
        <w:rPr>
          <w:color w:val="000000"/>
          <w:sz w:val="28"/>
          <w:szCs w:val="28"/>
          <w:lang w:val="en-US"/>
        </w:rPr>
        <w:t xml:space="preserve"> P.364–368.</w:t>
      </w:r>
    </w:p>
    <w:p w:rsidR="002F40BE" w:rsidRPr="00820DAB" w:rsidRDefault="002F40BE" w:rsidP="0014033F">
      <w:pPr>
        <w:widowControl w:val="0"/>
        <w:numPr>
          <w:ilvl w:val="0"/>
          <w:numId w:val="50"/>
        </w:numPr>
        <w:shd w:val="clear" w:color="auto" w:fill="FFFFFF"/>
        <w:tabs>
          <w:tab w:val="left" w:pos="0"/>
          <w:tab w:val="left" w:pos="302"/>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 xml:space="preserve">Ringe J. D., Kipshoven C. Cosier A. </w:t>
      </w:r>
      <w:r w:rsidRPr="00820DAB">
        <w:rPr>
          <w:color w:val="000000"/>
          <w:sz w:val="28"/>
          <w:szCs w:val="28"/>
          <w:lang w:val="en-US"/>
        </w:rPr>
        <w:t>Therapy of established postm</w:t>
      </w:r>
      <w:r>
        <w:rPr>
          <w:color w:val="000000"/>
          <w:sz w:val="28"/>
          <w:szCs w:val="28"/>
          <w:lang w:val="en-US"/>
        </w:rPr>
        <w:t>e</w:t>
      </w:r>
      <w:r w:rsidRPr="00820DAB">
        <w:rPr>
          <w:color w:val="000000"/>
          <w:sz w:val="28"/>
          <w:szCs w:val="28"/>
          <w:lang w:val="en-US"/>
        </w:rPr>
        <w:t>nopausal osteoporosis with monofluorophosplinte plus calcium: doscrelatcd effects on bone density and</w:t>
      </w:r>
      <w:r w:rsidRPr="00820DAB">
        <w:rPr>
          <w:color w:val="000000"/>
          <w:sz w:val="28"/>
          <w:szCs w:val="28"/>
          <w:lang w:val="uk-UA"/>
        </w:rPr>
        <w:t xml:space="preserve"> </w:t>
      </w:r>
      <w:r w:rsidRPr="00820DAB">
        <w:rPr>
          <w:color w:val="000000"/>
          <w:sz w:val="28"/>
          <w:szCs w:val="28"/>
          <w:lang w:val="en-US"/>
        </w:rPr>
        <w:t xml:space="preserve">fracture rate. </w:t>
      </w:r>
      <w:r>
        <w:rPr>
          <w:color w:val="000000"/>
          <w:sz w:val="28"/>
          <w:szCs w:val="28"/>
          <w:lang w:val="en-US"/>
        </w:rPr>
        <w:t>//</w:t>
      </w:r>
      <w:r w:rsidRPr="00820DAB">
        <w:rPr>
          <w:color w:val="000000"/>
          <w:sz w:val="28"/>
          <w:szCs w:val="28"/>
          <w:lang w:val="en-US"/>
        </w:rPr>
        <w:t xml:space="preserve">Ibid. </w:t>
      </w:r>
      <w:r>
        <w:rPr>
          <w:color w:val="000000"/>
          <w:sz w:val="28"/>
          <w:szCs w:val="28"/>
          <w:lang w:val="en-US"/>
        </w:rPr>
        <w:t xml:space="preserve">– </w:t>
      </w:r>
      <w:r w:rsidRPr="00820DAB">
        <w:rPr>
          <w:color w:val="000000"/>
          <w:sz w:val="28"/>
          <w:szCs w:val="28"/>
          <w:lang w:val="en-US"/>
        </w:rPr>
        <w:t>1999</w:t>
      </w:r>
      <w:r>
        <w:rPr>
          <w:color w:val="000000"/>
          <w:sz w:val="28"/>
          <w:szCs w:val="28"/>
          <w:lang w:val="en-US"/>
        </w:rPr>
        <w:t>. – Vol.</w:t>
      </w:r>
      <w:r w:rsidRPr="00820DAB">
        <w:rPr>
          <w:color w:val="000000"/>
          <w:sz w:val="28"/>
          <w:szCs w:val="28"/>
          <w:lang w:val="en-US"/>
        </w:rPr>
        <w:t xml:space="preserve"> 9</w:t>
      </w:r>
      <w:r>
        <w:rPr>
          <w:color w:val="000000"/>
          <w:sz w:val="28"/>
          <w:szCs w:val="28"/>
          <w:lang w:val="en-US"/>
        </w:rPr>
        <w:t>. –</w:t>
      </w:r>
      <w:r w:rsidRPr="00820DAB">
        <w:rPr>
          <w:color w:val="000000"/>
          <w:sz w:val="28"/>
          <w:szCs w:val="28"/>
          <w:lang w:val="en-US"/>
        </w:rPr>
        <w:t xml:space="preserve"> </w:t>
      </w:r>
      <w:r>
        <w:rPr>
          <w:color w:val="000000"/>
          <w:sz w:val="28"/>
          <w:szCs w:val="28"/>
          <w:lang w:val="en-US"/>
        </w:rPr>
        <w:t xml:space="preserve">P. </w:t>
      </w:r>
      <w:r w:rsidRPr="00820DAB">
        <w:rPr>
          <w:color w:val="000000"/>
          <w:sz w:val="28"/>
          <w:szCs w:val="28"/>
          <w:lang w:val="en-US"/>
        </w:rPr>
        <w:t>171</w:t>
      </w:r>
      <w:r>
        <w:rPr>
          <w:color w:val="000000"/>
          <w:sz w:val="28"/>
          <w:szCs w:val="28"/>
          <w:lang w:val="en-US"/>
        </w:rPr>
        <w:t>–</w:t>
      </w:r>
      <w:r w:rsidRPr="00820DAB">
        <w:rPr>
          <w:color w:val="000000"/>
          <w:sz w:val="28"/>
          <w:szCs w:val="28"/>
          <w:lang w:val="en-US"/>
        </w:rPr>
        <w:t>178.</w:t>
      </w:r>
    </w:p>
    <w:p w:rsidR="002F40BE" w:rsidRPr="00820DAB" w:rsidRDefault="002F40BE" w:rsidP="0014033F">
      <w:pPr>
        <w:widowControl w:val="0"/>
        <w:numPr>
          <w:ilvl w:val="0"/>
          <w:numId w:val="50"/>
        </w:numPr>
        <w:shd w:val="clear" w:color="auto" w:fill="FFFFFF"/>
        <w:tabs>
          <w:tab w:val="left" w:pos="0"/>
          <w:tab w:val="left" w:pos="259"/>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 xml:space="preserve">Saftola O., Masnd </w:t>
      </w:r>
      <w:proofErr w:type="gramStart"/>
      <w:r w:rsidRPr="00820DAB">
        <w:rPr>
          <w:iCs/>
          <w:color w:val="000000"/>
          <w:sz w:val="28"/>
          <w:szCs w:val="28"/>
        </w:rPr>
        <w:t>Т</w:t>
      </w:r>
      <w:r w:rsidRPr="00820DAB">
        <w:rPr>
          <w:iCs/>
          <w:color w:val="000000"/>
          <w:sz w:val="28"/>
          <w:szCs w:val="28"/>
          <w:lang w:val="en-US"/>
        </w:rPr>
        <w:t>.,</w:t>
      </w:r>
      <w:proofErr w:type="gramEnd"/>
      <w:r w:rsidRPr="00820DAB">
        <w:rPr>
          <w:iCs/>
          <w:color w:val="000000"/>
          <w:sz w:val="28"/>
          <w:szCs w:val="28"/>
          <w:lang w:val="en-US"/>
        </w:rPr>
        <w:t xml:space="preserve"> San P., Masking D. J. </w:t>
      </w:r>
      <w:r w:rsidRPr="00820DAB">
        <w:rPr>
          <w:color w:val="000000"/>
          <w:sz w:val="28"/>
          <w:szCs w:val="28"/>
          <w:lang w:val="en-US"/>
        </w:rPr>
        <w:t>A comparison of</w:t>
      </w:r>
      <w:r>
        <w:rPr>
          <w:color w:val="000000"/>
          <w:sz w:val="28"/>
          <w:szCs w:val="28"/>
          <w:lang w:val="en-US"/>
        </w:rPr>
        <w:t xml:space="preserve"> </w:t>
      </w:r>
      <w:r w:rsidRPr="00820DAB">
        <w:rPr>
          <w:color w:val="000000"/>
          <w:sz w:val="28"/>
          <w:szCs w:val="28"/>
          <w:lang w:val="en-US"/>
        </w:rPr>
        <w:t>al</w:t>
      </w:r>
      <w:r>
        <w:rPr>
          <w:color w:val="000000"/>
          <w:sz w:val="28"/>
          <w:szCs w:val="28"/>
          <w:lang w:val="en-US"/>
        </w:rPr>
        <w:t>e</w:t>
      </w:r>
      <w:r w:rsidRPr="00820DAB">
        <w:rPr>
          <w:color w:val="000000"/>
          <w:sz w:val="28"/>
          <w:szCs w:val="28"/>
          <w:lang w:val="en-US"/>
        </w:rPr>
        <w:t xml:space="preserve">ndronate, cyclical alcndronate, cyclical </w:t>
      </w:r>
      <w:r>
        <w:rPr>
          <w:color w:val="000000"/>
          <w:sz w:val="28"/>
          <w:szCs w:val="28"/>
          <w:lang w:val="en-US"/>
        </w:rPr>
        <w:t>e</w:t>
      </w:r>
      <w:r w:rsidRPr="00820DAB">
        <w:rPr>
          <w:color w:val="000000"/>
          <w:sz w:val="28"/>
          <w:szCs w:val="28"/>
          <w:lang w:val="en-US"/>
        </w:rPr>
        <w:t>tidronat</w:t>
      </w:r>
      <w:r>
        <w:rPr>
          <w:color w:val="000000"/>
          <w:sz w:val="28"/>
          <w:szCs w:val="28"/>
          <w:lang w:val="en-US"/>
        </w:rPr>
        <w:t>e</w:t>
      </w:r>
      <w:r w:rsidRPr="00820DAB">
        <w:rPr>
          <w:color w:val="000000"/>
          <w:sz w:val="28"/>
          <w:szCs w:val="28"/>
          <w:lang w:val="en-US"/>
        </w:rPr>
        <w:t xml:space="preserve"> and cal</w:t>
      </w:r>
      <w:r>
        <w:rPr>
          <w:color w:val="000000"/>
          <w:sz w:val="28"/>
          <w:szCs w:val="28"/>
          <w:lang w:val="en-US"/>
        </w:rPr>
        <w:t>c</w:t>
      </w:r>
      <w:r w:rsidRPr="00820DAB">
        <w:rPr>
          <w:color w:val="000000"/>
          <w:sz w:val="28"/>
          <w:szCs w:val="28"/>
          <w:lang w:val="en-US"/>
        </w:rPr>
        <w:t xml:space="preserve">itriol in the treatment of established osteoporosis. </w:t>
      </w:r>
      <w:r>
        <w:rPr>
          <w:color w:val="000000"/>
          <w:sz w:val="28"/>
          <w:szCs w:val="28"/>
          <w:lang w:val="en-US"/>
        </w:rPr>
        <w:t>//</w:t>
      </w:r>
      <w:r w:rsidRPr="00820DAB">
        <w:rPr>
          <w:color w:val="000000"/>
          <w:sz w:val="28"/>
          <w:szCs w:val="28"/>
          <w:lang w:val="en-US"/>
        </w:rPr>
        <w:t>Calcif. Tiss</w:t>
      </w:r>
      <w:r>
        <w:rPr>
          <w:color w:val="000000"/>
          <w:sz w:val="28"/>
          <w:szCs w:val="28"/>
          <w:lang w:val="en-US"/>
        </w:rPr>
        <w:t xml:space="preserve">. </w:t>
      </w:r>
      <w:r w:rsidRPr="00820DAB">
        <w:rPr>
          <w:color w:val="000000"/>
          <w:sz w:val="28"/>
          <w:szCs w:val="28"/>
          <w:lang w:val="en-US"/>
        </w:rPr>
        <w:t>Inl.</w:t>
      </w:r>
      <w:r>
        <w:rPr>
          <w:color w:val="000000"/>
          <w:sz w:val="28"/>
          <w:szCs w:val="28"/>
          <w:lang w:val="en-US"/>
        </w:rPr>
        <w:t>–</w:t>
      </w:r>
      <w:r w:rsidRPr="00820DAB">
        <w:rPr>
          <w:color w:val="000000"/>
          <w:sz w:val="28"/>
          <w:szCs w:val="28"/>
          <w:lang w:val="en-US"/>
        </w:rPr>
        <w:t>1999</w:t>
      </w:r>
      <w:proofErr w:type="gramStart"/>
      <w:r>
        <w:rPr>
          <w:color w:val="000000"/>
          <w:sz w:val="28"/>
          <w:szCs w:val="28"/>
          <w:lang w:val="en-US"/>
        </w:rPr>
        <w:t>.–</w:t>
      </w:r>
      <w:proofErr w:type="gramEnd"/>
      <w:r>
        <w:rPr>
          <w:color w:val="000000"/>
          <w:sz w:val="28"/>
          <w:szCs w:val="28"/>
          <w:lang w:val="en-US"/>
        </w:rPr>
        <w:t xml:space="preserve"> Vol.</w:t>
      </w:r>
      <w:r w:rsidRPr="00820DAB">
        <w:rPr>
          <w:color w:val="000000"/>
          <w:sz w:val="28"/>
          <w:szCs w:val="28"/>
          <w:lang w:val="en-US"/>
        </w:rPr>
        <w:t xml:space="preserve"> 64</w:t>
      </w:r>
      <w:r>
        <w:rPr>
          <w:color w:val="000000"/>
          <w:sz w:val="28"/>
          <w:szCs w:val="28"/>
          <w:lang w:val="en-US"/>
        </w:rPr>
        <w:t xml:space="preserve">. – </w:t>
      </w:r>
      <w:r w:rsidRPr="00820DAB">
        <w:rPr>
          <w:color w:val="000000"/>
          <w:sz w:val="28"/>
          <w:szCs w:val="28"/>
          <w:lang w:val="en-US"/>
        </w:rPr>
        <w:t>67</w:t>
      </w:r>
      <w:r>
        <w:rPr>
          <w:color w:val="000000"/>
          <w:sz w:val="28"/>
          <w:szCs w:val="28"/>
          <w:lang w:val="en-US"/>
        </w:rPr>
        <w:t xml:space="preserve"> p</w:t>
      </w:r>
      <w:r w:rsidRPr="00820DAB">
        <w:rPr>
          <w:color w:val="000000"/>
          <w:sz w:val="28"/>
          <w:szCs w:val="28"/>
          <w:lang w:val="en-US"/>
        </w:rPr>
        <w:t>.</w:t>
      </w:r>
    </w:p>
    <w:p w:rsidR="002F40BE" w:rsidRPr="00820DAB"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sz w:val="28"/>
          <w:szCs w:val="28"/>
          <w:lang w:val="en-US"/>
        </w:rPr>
      </w:pPr>
      <w:r w:rsidRPr="00820DAB">
        <w:rPr>
          <w:iCs/>
          <w:color w:val="000000"/>
          <w:sz w:val="28"/>
          <w:szCs w:val="28"/>
          <w:lang w:val="en-US"/>
        </w:rPr>
        <w:t>Schott</w:t>
      </w:r>
      <w:r w:rsidRPr="00820DAB">
        <w:rPr>
          <w:b/>
          <w:iCs/>
          <w:color w:val="000000"/>
          <w:sz w:val="28"/>
          <w:szCs w:val="28"/>
          <w:lang w:val="en-US"/>
        </w:rPr>
        <w:t xml:space="preserve"> </w:t>
      </w:r>
      <w:r w:rsidRPr="00820DAB">
        <w:rPr>
          <w:bCs/>
          <w:iCs/>
          <w:color w:val="000000"/>
          <w:sz w:val="28"/>
          <w:szCs w:val="28"/>
        </w:rPr>
        <w:t>А</w:t>
      </w:r>
      <w:r w:rsidRPr="00820DAB">
        <w:rPr>
          <w:bCs/>
          <w:iCs/>
          <w:color w:val="000000"/>
          <w:sz w:val="28"/>
          <w:szCs w:val="28"/>
          <w:lang w:val="en-US"/>
        </w:rPr>
        <w:t xml:space="preserve">. </w:t>
      </w:r>
      <w:proofErr w:type="gramStart"/>
      <w:r w:rsidRPr="00820DAB">
        <w:rPr>
          <w:bCs/>
          <w:iCs/>
          <w:color w:val="000000"/>
          <w:sz w:val="28"/>
          <w:szCs w:val="28"/>
        </w:rPr>
        <w:t>М</w:t>
      </w:r>
      <w:r w:rsidRPr="00820DAB">
        <w:rPr>
          <w:bCs/>
          <w:iCs/>
          <w:color w:val="000000"/>
          <w:sz w:val="28"/>
          <w:szCs w:val="28"/>
          <w:lang w:val="en-US"/>
        </w:rPr>
        <w:t>.,</w:t>
      </w:r>
      <w:proofErr w:type="gramEnd"/>
      <w:r w:rsidRPr="00820DAB">
        <w:rPr>
          <w:bCs/>
          <w:iCs/>
          <w:color w:val="000000"/>
          <w:sz w:val="28"/>
          <w:szCs w:val="28"/>
          <w:lang w:val="en-US"/>
        </w:rPr>
        <w:t xml:space="preserve"> </w:t>
      </w:r>
      <w:r w:rsidRPr="00820DAB">
        <w:rPr>
          <w:iCs/>
          <w:color w:val="000000"/>
          <w:sz w:val="28"/>
          <w:szCs w:val="28"/>
          <w:lang w:val="en-US"/>
        </w:rPr>
        <w:t>Weill</w:t>
      </w:r>
      <w:r>
        <w:rPr>
          <w:iCs/>
          <w:color w:val="000000"/>
          <w:sz w:val="28"/>
          <w:szCs w:val="28"/>
          <w:lang w:val="en-US"/>
        </w:rPr>
        <w:t>–</w:t>
      </w:r>
      <w:r w:rsidRPr="00820DAB">
        <w:rPr>
          <w:iCs/>
          <w:color w:val="000000"/>
          <w:sz w:val="28"/>
          <w:szCs w:val="28"/>
          <w:lang w:val="en-US"/>
        </w:rPr>
        <w:t xml:space="preserve">Engcrer S., Hans </w:t>
      </w:r>
      <w:r w:rsidRPr="00820DAB">
        <w:rPr>
          <w:bCs/>
          <w:iCs/>
          <w:color w:val="000000"/>
          <w:sz w:val="28"/>
          <w:szCs w:val="28"/>
          <w:lang w:val="en-US"/>
        </w:rPr>
        <w:t>D.</w:t>
      </w:r>
      <w:r w:rsidRPr="00820DAB">
        <w:rPr>
          <w:color w:val="000000"/>
          <w:sz w:val="28"/>
          <w:szCs w:val="28"/>
          <w:lang w:val="en-US"/>
        </w:rPr>
        <w:t xml:space="preserve"> </w:t>
      </w:r>
      <w:r w:rsidRPr="00820DAB">
        <w:rPr>
          <w:bCs/>
          <w:color w:val="000000"/>
          <w:sz w:val="28"/>
          <w:szCs w:val="28"/>
          <w:lang w:val="en-US"/>
        </w:rPr>
        <w:t xml:space="preserve">Ultrasound </w:t>
      </w:r>
      <w:r w:rsidRPr="00820DAB">
        <w:rPr>
          <w:color w:val="000000"/>
          <w:sz w:val="28"/>
          <w:szCs w:val="28"/>
          <w:lang w:val="en-US"/>
        </w:rPr>
        <w:t>discriminates patients with hip fracture equally well as dual energy x</w:t>
      </w:r>
      <w:r>
        <w:rPr>
          <w:color w:val="000000"/>
          <w:sz w:val="28"/>
          <w:szCs w:val="28"/>
          <w:lang w:val="en-US"/>
        </w:rPr>
        <w:t>-</w:t>
      </w:r>
      <w:r w:rsidRPr="00820DAB">
        <w:rPr>
          <w:color w:val="000000"/>
          <w:sz w:val="28"/>
          <w:szCs w:val="28"/>
          <w:lang w:val="en-US"/>
        </w:rPr>
        <w:t xml:space="preserve">ray absorptiometry and independently of bone mineral density. </w:t>
      </w:r>
      <w:r>
        <w:rPr>
          <w:color w:val="000000"/>
          <w:sz w:val="28"/>
          <w:szCs w:val="28"/>
          <w:lang w:val="en-US"/>
        </w:rPr>
        <w:t xml:space="preserve">// </w:t>
      </w:r>
      <w:r w:rsidRPr="00820DAB">
        <w:rPr>
          <w:color w:val="000000"/>
          <w:sz w:val="28"/>
          <w:szCs w:val="28"/>
          <w:lang w:val="en-US"/>
        </w:rPr>
        <w:t xml:space="preserve">Bone Miner. Res. </w:t>
      </w:r>
      <w:r>
        <w:rPr>
          <w:color w:val="000000"/>
          <w:sz w:val="28"/>
          <w:szCs w:val="28"/>
          <w:lang w:val="en-US"/>
        </w:rPr>
        <w:t xml:space="preserve">– </w:t>
      </w:r>
      <w:r w:rsidRPr="00820DAB">
        <w:rPr>
          <w:color w:val="000000"/>
          <w:sz w:val="28"/>
          <w:szCs w:val="28"/>
          <w:lang w:val="en-US"/>
        </w:rPr>
        <w:t>1995</w:t>
      </w:r>
      <w:r>
        <w:rPr>
          <w:color w:val="000000"/>
          <w:sz w:val="28"/>
          <w:szCs w:val="28"/>
          <w:lang w:val="en-US"/>
        </w:rPr>
        <w:t>. –</w:t>
      </w:r>
      <w:r w:rsidRPr="00820DAB">
        <w:rPr>
          <w:color w:val="000000"/>
          <w:sz w:val="28"/>
          <w:szCs w:val="28"/>
          <w:lang w:val="en-US"/>
        </w:rPr>
        <w:t xml:space="preserve"> </w:t>
      </w:r>
      <w:r>
        <w:rPr>
          <w:color w:val="000000"/>
          <w:sz w:val="28"/>
          <w:szCs w:val="28"/>
          <w:lang w:val="en-US"/>
        </w:rPr>
        <w:t>Vol.</w:t>
      </w:r>
      <w:r w:rsidRPr="00820DAB">
        <w:rPr>
          <w:color w:val="000000"/>
          <w:sz w:val="28"/>
          <w:szCs w:val="28"/>
          <w:lang w:val="en-US"/>
        </w:rPr>
        <w:t>10</w:t>
      </w:r>
      <w:r>
        <w:rPr>
          <w:color w:val="000000"/>
          <w:sz w:val="28"/>
          <w:szCs w:val="28"/>
          <w:lang w:val="en-US"/>
        </w:rPr>
        <w:t>. –</w:t>
      </w:r>
      <w:r w:rsidRPr="00820DAB">
        <w:rPr>
          <w:color w:val="000000"/>
          <w:sz w:val="28"/>
          <w:szCs w:val="28"/>
          <w:lang w:val="en-US"/>
        </w:rPr>
        <w:t xml:space="preserve"> </w:t>
      </w:r>
      <w:r>
        <w:rPr>
          <w:color w:val="000000"/>
          <w:sz w:val="28"/>
          <w:szCs w:val="28"/>
          <w:lang w:val="en-US"/>
        </w:rPr>
        <w:t xml:space="preserve">P. </w:t>
      </w:r>
      <w:r w:rsidRPr="00820DAB">
        <w:rPr>
          <w:color w:val="000000"/>
          <w:sz w:val="28"/>
          <w:szCs w:val="28"/>
          <w:lang w:val="en-US"/>
        </w:rPr>
        <w:t>243</w:t>
      </w:r>
      <w:r>
        <w:rPr>
          <w:color w:val="000000"/>
          <w:sz w:val="28"/>
          <w:szCs w:val="28"/>
          <w:lang w:val="en-US"/>
        </w:rPr>
        <w:t>–</w:t>
      </w:r>
      <w:r w:rsidRPr="00820DAB">
        <w:rPr>
          <w:color w:val="000000"/>
          <w:sz w:val="28"/>
          <w:szCs w:val="28"/>
          <w:lang w:val="en-US"/>
        </w:rPr>
        <w:t>249.</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sz w:val="28"/>
          <w:szCs w:val="28"/>
          <w:lang w:val="en-US"/>
        </w:rPr>
        <w:t xml:space="preserve">Seibel M.J. Molecular markers of bone turnover: biochemical, technical and analytical aspects // </w:t>
      </w:r>
      <w:r>
        <w:rPr>
          <w:color w:val="000000"/>
          <w:sz w:val="28"/>
          <w:szCs w:val="28"/>
          <w:lang w:val="en-US"/>
        </w:rPr>
        <w:t xml:space="preserve">Osteoporosis Int. – 2000. – </w:t>
      </w:r>
      <w:r w:rsidRPr="00820DAB">
        <w:rPr>
          <w:color w:val="000000"/>
          <w:sz w:val="28"/>
          <w:szCs w:val="28"/>
          <w:lang w:val="en-US"/>
        </w:rPr>
        <w:t>№</w:t>
      </w:r>
      <w:r>
        <w:rPr>
          <w:color w:val="000000"/>
          <w:sz w:val="28"/>
          <w:szCs w:val="28"/>
          <w:lang w:val="en-US"/>
        </w:rPr>
        <w:t>11</w:t>
      </w:r>
      <w:r>
        <w:rPr>
          <w:color w:val="000000"/>
          <w:sz w:val="28"/>
          <w:szCs w:val="28"/>
          <w:lang w:val="uk-UA"/>
        </w:rPr>
        <w:t xml:space="preserve"> </w:t>
      </w:r>
      <w:r>
        <w:rPr>
          <w:color w:val="000000"/>
          <w:sz w:val="28"/>
          <w:szCs w:val="28"/>
          <w:lang w:val="en-US"/>
        </w:rPr>
        <w:t xml:space="preserve">(Suppl. </w:t>
      </w:r>
      <w:r w:rsidRPr="0029792D">
        <w:rPr>
          <w:color w:val="000000"/>
          <w:sz w:val="28"/>
          <w:szCs w:val="28"/>
        </w:rPr>
        <w:t xml:space="preserve">6) – </w:t>
      </w:r>
      <w:r>
        <w:rPr>
          <w:color w:val="000000"/>
          <w:sz w:val="28"/>
          <w:szCs w:val="28"/>
          <w:lang w:val="en-US"/>
        </w:rPr>
        <w:t>P</w:t>
      </w:r>
      <w:r w:rsidRPr="0029792D">
        <w:rPr>
          <w:color w:val="000000"/>
          <w:sz w:val="28"/>
          <w:szCs w:val="28"/>
        </w:rPr>
        <w:t>. 18–29.</w:t>
      </w:r>
    </w:p>
    <w:p w:rsidR="002F40BE" w:rsidRPr="00066D1A"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Siris E., Miller P., Abbott T. BMD treatment trecholds: should we treat osteopenic women</w:t>
      </w:r>
      <w:r>
        <w:rPr>
          <w:color w:val="000000"/>
          <w:sz w:val="28"/>
          <w:szCs w:val="28"/>
          <w:lang w:val="uk-UA"/>
        </w:rPr>
        <w:t>?</w:t>
      </w:r>
      <w:r>
        <w:rPr>
          <w:color w:val="000000"/>
          <w:sz w:val="28"/>
          <w:szCs w:val="28"/>
          <w:lang w:val="en-US"/>
        </w:rPr>
        <w:t xml:space="preserve"> // J.Bone Miner.Res. – 2001. – Vol.16 (Suppl.) </w:t>
      </w:r>
      <w:proofErr w:type="gramStart"/>
      <w:r>
        <w:rPr>
          <w:color w:val="000000"/>
          <w:sz w:val="28"/>
          <w:szCs w:val="28"/>
          <w:lang w:val="en-US"/>
        </w:rPr>
        <w:t>–  337</w:t>
      </w:r>
      <w:proofErr w:type="gramEnd"/>
      <w:r>
        <w:rPr>
          <w:color w:val="000000"/>
          <w:sz w:val="28"/>
          <w:szCs w:val="28"/>
          <w:lang w:val="en-US"/>
        </w:rPr>
        <w:t xml:space="preserve"> p.</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Slemenda C.W., Christian J.C., Williams C.J. Genetic determinations of bone mass in adult women: a reevaluation of the twin model and potential importence of gene interaction in heritability estimates. // J.Bone Miner.Res. – 1991. – Vol. – 6. – P. 561–567.</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 xml:space="preserve">Slemenda C.W., Miller G.Z., Hui S.L. Role of physical activity in the </w:t>
      </w:r>
      <w:r>
        <w:rPr>
          <w:color w:val="000000"/>
          <w:sz w:val="28"/>
          <w:szCs w:val="28"/>
          <w:lang w:val="en-US"/>
        </w:rPr>
        <w:lastRenderedPageBreak/>
        <w:t>development of skeletal mass in children. // J.Bone Miner.Res. –1991. – Vol.6. – P. 1227–1933.</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Slemenda C.W., Turner C.H., Peacock M. Genetics of proximal femur geometry, distribution of bone mass and bone mineral density. //Osteoporosis Int. – 1996. – Vol. 6. – P. 178–182.</w:t>
      </w:r>
    </w:p>
    <w:p w:rsidR="002F40BE" w:rsidRPr="00820DAB" w:rsidRDefault="002F40BE" w:rsidP="0014033F">
      <w:pPr>
        <w:widowControl w:val="0"/>
        <w:numPr>
          <w:ilvl w:val="0"/>
          <w:numId w:val="50"/>
        </w:numPr>
        <w:shd w:val="clear" w:color="auto" w:fill="FFFFFF"/>
        <w:tabs>
          <w:tab w:val="left" w:pos="0"/>
          <w:tab w:val="left" w:pos="302"/>
        </w:tabs>
        <w:suppressAutoHyphens w:val="0"/>
        <w:autoSpaceDE w:val="0"/>
        <w:autoSpaceDN w:val="0"/>
        <w:adjustRightInd w:val="0"/>
        <w:spacing w:line="360" w:lineRule="auto"/>
        <w:ind w:left="0" w:firstLine="0"/>
        <w:jc w:val="both"/>
        <w:rPr>
          <w:b/>
          <w:bCs/>
          <w:color w:val="000000"/>
          <w:sz w:val="28"/>
          <w:szCs w:val="28"/>
          <w:lang w:val="en-US"/>
        </w:rPr>
      </w:pPr>
      <w:r w:rsidRPr="006D0096">
        <w:rPr>
          <w:color w:val="000000"/>
          <w:sz w:val="28"/>
          <w:szCs w:val="28"/>
          <w:lang w:val="en-US"/>
        </w:rPr>
        <w:t>Sowers M.F., Corton G., Shapiro. Changes in bone density with</w:t>
      </w:r>
      <w:r>
        <w:rPr>
          <w:color w:val="000000"/>
          <w:sz w:val="28"/>
          <w:szCs w:val="28"/>
          <w:lang w:val="en-US"/>
        </w:rPr>
        <w:t xml:space="preserve"> lactation // JAMA. – 1993. – Vol. 260. –P. 3130–3135.</w:t>
      </w:r>
    </w:p>
    <w:p w:rsidR="002F40BE" w:rsidRDefault="002F40BE" w:rsidP="0014033F">
      <w:pPr>
        <w:widowControl w:val="0"/>
        <w:numPr>
          <w:ilvl w:val="0"/>
          <w:numId w:val="50"/>
        </w:numPr>
        <w:shd w:val="clear" w:color="auto" w:fill="FFFFFF"/>
        <w:tabs>
          <w:tab w:val="left" w:pos="0"/>
          <w:tab w:val="left" w:pos="302"/>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Spencer</w:t>
      </w:r>
      <w:r w:rsidRPr="00C85928">
        <w:rPr>
          <w:iCs/>
          <w:color w:val="000000"/>
          <w:sz w:val="28"/>
          <w:szCs w:val="28"/>
          <w:lang w:val="uk-UA"/>
        </w:rPr>
        <w:t xml:space="preserve"> С. </w:t>
      </w:r>
      <w:r w:rsidRPr="00820DAB">
        <w:rPr>
          <w:iCs/>
          <w:color w:val="000000"/>
          <w:sz w:val="28"/>
          <w:szCs w:val="28"/>
          <w:lang w:val="en-US"/>
        </w:rPr>
        <w:t>P</w:t>
      </w:r>
      <w:r w:rsidRPr="00C85928">
        <w:rPr>
          <w:iCs/>
          <w:color w:val="000000"/>
          <w:sz w:val="28"/>
          <w:szCs w:val="28"/>
          <w:lang w:val="uk-UA"/>
        </w:rPr>
        <w:t xml:space="preserve">., </w:t>
      </w:r>
      <w:r w:rsidRPr="00820DAB">
        <w:rPr>
          <w:iCs/>
          <w:color w:val="000000"/>
          <w:sz w:val="28"/>
          <w:szCs w:val="28"/>
          <w:lang w:val="en-US"/>
        </w:rPr>
        <w:t>Morris</w:t>
      </w:r>
      <w:r w:rsidRPr="00C85928">
        <w:rPr>
          <w:iCs/>
          <w:color w:val="000000"/>
          <w:sz w:val="28"/>
          <w:szCs w:val="28"/>
          <w:lang w:val="uk-UA"/>
        </w:rPr>
        <w:t xml:space="preserve"> </w:t>
      </w:r>
      <w:r w:rsidRPr="00820DAB">
        <w:rPr>
          <w:iCs/>
          <w:color w:val="000000"/>
          <w:sz w:val="28"/>
          <w:szCs w:val="28"/>
          <w:lang w:val="en-US"/>
        </w:rPr>
        <w:t>E</w:t>
      </w:r>
      <w:r w:rsidRPr="00C85928">
        <w:rPr>
          <w:iCs/>
          <w:color w:val="000000"/>
          <w:sz w:val="28"/>
          <w:szCs w:val="28"/>
          <w:lang w:val="uk-UA"/>
        </w:rPr>
        <w:t>.</w:t>
      </w:r>
      <w:r w:rsidRPr="001E51DE">
        <w:rPr>
          <w:iCs/>
          <w:color w:val="000000"/>
          <w:sz w:val="28"/>
          <w:szCs w:val="28"/>
          <w:lang w:val="uk-UA"/>
        </w:rPr>
        <w:t xml:space="preserve"> </w:t>
      </w:r>
      <w:r w:rsidRPr="001E51DE">
        <w:rPr>
          <w:bCs/>
          <w:iCs/>
          <w:color w:val="000000"/>
          <w:sz w:val="28"/>
          <w:szCs w:val="28"/>
          <w:lang w:val="en-US"/>
        </w:rPr>
        <w:t>P</w:t>
      </w:r>
      <w:r w:rsidRPr="001E51DE">
        <w:rPr>
          <w:bCs/>
          <w:iCs/>
          <w:color w:val="000000"/>
          <w:sz w:val="28"/>
          <w:szCs w:val="28"/>
          <w:lang w:val="uk-UA"/>
        </w:rPr>
        <w:t>.,</w:t>
      </w:r>
      <w:r w:rsidRPr="00C85928">
        <w:rPr>
          <w:b/>
          <w:bCs/>
          <w:iCs/>
          <w:color w:val="000000"/>
          <w:sz w:val="28"/>
          <w:szCs w:val="28"/>
          <w:lang w:val="uk-UA"/>
        </w:rPr>
        <w:t xml:space="preserve"> </w:t>
      </w:r>
      <w:r w:rsidRPr="00820DAB">
        <w:rPr>
          <w:iCs/>
          <w:color w:val="000000"/>
          <w:sz w:val="28"/>
          <w:szCs w:val="28"/>
          <w:lang w:val="en-US"/>
        </w:rPr>
        <w:t>Rymer</w:t>
      </w:r>
      <w:r w:rsidRPr="00C85928">
        <w:rPr>
          <w:iCs/>
          <w:color w:val="000000"/>
          <w:sz w:val="28"/>
          <w:szCs w:val="28"/>
          <w:lang w:val="uk-UA"/>
        </w:rPr>
        <w:t xml:space="preserve"> </w:t>
      </w:r>
      <w:r w:rsidRPr="00820DAB">
        <w:rPr>
          <w:iCs/>
          <w:color w:val="000000"/>
          <w:sz w:val="28"/>
          <w:szCs w:val="28"/>
          <w:lang w:val="en-US"/>
        </w:rPr>
        <w:t>J</w:t>
      </w:r>
      <w:r w:rsidRPr="00C85928">
        <w:rPr>
          <w:iCs/>
          <w:color w:val="000000"/>
          <w:sz w:val="28"/>
          <w:szCs w:val="28"/>
          <w:lang w:val="uk-UA"/>
        </w:rPr>
        <w:t xml:space="preserve">. </w:t>
      </w:r>
      <w:r w:rsidRPr="00820DAB">
        <w:rPr>
          <w:iCs/>
          <w:color w:val="000000"/>
          <w:sz w:val="28"/>
          <w:szCs w:val="28"/>
          <w:lang w:val="en-US"/>
        </w:rPr>
        <w:t>M</w:t>
      </w:r>
      <w:r w:rsidRPr="00C85928">
        <w:rPr>
          <w:iCs/>
          <w:color w:val="000000"/>
          <w:sz w:val="28"/>
          <w:szCs w:val="28"/>
          <w:lang w:val="uk-UA"/>
        </w:rPr>
        <w:t xml:space="preserve">. </w:t>
      </w:r>
      <w:r w:rsidRPr="00820DAB">
        <w:rPr>
          <w:color w:val="000000"/>
          <w:sz w:val="28"/>
          <w:szCs w:val="28"/>
          <w:lang w:val="en-US"/>
        </w:rPr>
        <w:t>Selective</w:t>
      </w:r>
      <w:r w:rsidRPr="00C85928">
        <w:rPr>
          <w:color w:val="000000"/>
          <w:sz w:val="28"/>
          <w:szCs w:val="28"/>
          <w:lang w:val="uk-UA"/>
        </w:rPr>
        <w:t xml:space="preserve"> </w:t>
      </w:r>
      <w:r w:rsidRPr="00820DAB">
        <w:rPr>
          <w:color w:val="000000"/>
          <w:sz w:val="28"/>
          <w:szCs w:val="28"/>
          <w:lang w:val="en-US"/>
        </w:rPr>
        <w:t>estrogen</w:t>
      </w:r>
      <w:r w:rsidRPr="00C85928">
        <w:rPr>
          <w:color w:val="000000"/>
          <w:sz w:val="28"/>
          <w:szCs w:val="28"/>
          <w:lang w:val="uk-UA"/>
        </w:rPr>
        <w:t xml:space="preserve"> </w:t>
      </w:r>
      <w:r w:rsidRPr="00820DAB">
        <w:rPr>
          <w:color w:val="000000"/>
          <w:sz w:val="28"/>
          <w:szCs w:val="28"/>
          <w:lang w:val="en-US"/>
        </w:rPr>
        <w:t>receptor</w:t>
      </w:r>
      <w:r w:rsidRPr="00C85928">
        <w:rPr>
          <w:color w:val="000000"/>
          <w:sz w:val="28"/>
          <w:szCs w:val="28"/>
          <w:lang w:val="uk-UA"/>
        </w:rPr>
        <w:t xml:space="preserve"> </w:t>
      </w:r>
      <w:r w:rsidRPr="00820DAB">
        <w:rPr>
          <w:color w:val="000000"/>
          <w:sz w:val="28"/>
          <w:szCs w:val="28"/>
          <w:lang w:val="en-US"/>
        </w:rPr>
        <w:t>modulators</w:t>
      </w:r>
      <w:r w:rsidRPr="00C85928">
        <w:rPr>
          <w:color w:val="000000"/>
          <w:sz w:val="28"/>
          <w:szCs w:val="28"/>
          <w:lang w:val="uk-UA"/>
        </w:rPr>
        <w:t xml:space="preserve">: </w:t>
      </w:r>
      <w:r w:rsidRPr="00820DAB">
        <w:rPr>
          <w:color w:val="000000"/>
          <w:sz w:val="28"/>
          <w:szCs w:val="28"/>
          <w:lang w:val="en-US"/>
        </w:rPr>
        <w:t>women</w:t>
      </w:r>
      <w:r w:rsidRPr="00C85928">
        <w:rPr>
          <w:color w:val="000000"/>
          <w:sz w:val="28"/>
          <w:szCs w:val="28"/>
          <w:lang w:val="uk-UA"/>
        </w:rPr>
        <w:t>’</w:t>
      </w:r>
      <w:r w:rsidRPr="00820DAB">
        <w:rPr>
          <w:color w:val="000000"/>
          <w:sz w:val="28"/>
          <w:szCs w:val="28"/>
          <w:lang w:val="en-US"/>
        </w:rPr>
        <w:t>s</w:t>
      </w:r>
      <w:r w:rsidRPr="00C85928">
        <w:rPr>
          <w:color w:val="000000"/>
          <w:sz w:val="28"/>
          <w:szCs w:val="28"/>
          <w:lang w:val="uk-UA"/>
        </w:rPr>
        <w:t xml:space="preserve"> </w:t>
      </w:r>
      <w:r w:rsidRPr="00820DAB">
        <w:rPr>
          <w:color w:val="000000"/>
          <w:sz w:val="28"/>
          <w:szCs w:val="28"/>
          <w:lang w:val="en-US"/>
        </w:rPr>
        <w:t>panacea</w:t>
      </w:r>
      <w:r w:rsidRPr="00C85928">
        <w:rPr>
          <w:color w:val="000000"/>
          <w:sz w:val="28"/>
          <w:szCs w:val="28"/>
          <w:lang w:val="uk-UA"/>
        </w:rPr>
        <w:t xml:space="preserve"> </w:t>
      </w:r>
      <w:r w:rsidRPr="00820DAB">
        <w:rPr>
          <w:color w:val="000000"/>
          <w:sz w:val="28"/>
          <w:szCs w:val="28"/>
          <w:lang w:val="en-US"/>
        </w:rPr>
        <w:t>for</w:t>
      </w:r>
      <w:r w:rsidRPr="00C85928">
        <w:rPr>
          <w:color w:val="000000"/>
          <w:sz w:val="28"/>
          <w:szCs w:val="28"/>
          <w:lang w:val="uk-UA"/>
        </w:rPr>
        <w:t xml:space="preserve"> </w:t>
      </w:r>
      <w:r w:rsidRPr="00820DAB">
        <w:rPr>
          <w:color w:val="000000"/>
          <w:sz w:val="28"/>
          <w:szCs w:val="28"/>
          <w:lang w:val="en-US"/>
        </w:rPr>
        <w:t>the</w:t>
      </w:r>
      <w:r w:rsidRPr="00C85928">
        <w:rPr>
          <w:color w:val="000000"/>
          <w:sz w:val="28"/>
          <w:szCs w:val="28"/>
          <w:lang w:val="uk-UA"/>
        </w:rPr>
        <w:t xml:space="preserve"> </w:t>
      </w:r>
      <w:r w:rsidRPr="00820DAB">
        <w:rPr>
          <w:color w:val="000000"/>
          <w:sz w:val="28"/>
          <w:szCs w:val="28"/>
          <w:lang w:val="en-US"/>
        </w:rPr>
        <w:t>next</w:t>
      </w:r>
      <w:r w:rsidRPr="00C85928">
        <w:rPr>
          <w:color w:val="000000"/>
          <w:sz w:val="28"/>
          <w:szCs w:val="28"/>
          <w:lang w:val="uk-UA"/>
        </w:rPr>
        <w:t xml:space="preserve"> </w:t>
      </w:r>
      <w:r w:rsidRPr="00820DAB">
        <w:rPr>
          <w:color w:val="000000"/>
          <w:sz w:val="28"/>
          <w:szCs w:val="28"/>
          <w:lang w:val="en-US"/>
        </w:rPr>
        <w:t>millennium</w:t>
      </w:r>
      <w:r w:rsidRPr="00C85928">
        <w:rPr>
          <w:color w:val="000000"/>
          <w:sz w:val="28"/>
          <w:szCs w:val="28"/>
          <w:lang w:val="uk-UA"/>
        </w:rPr>
        <w:t xml:space="preserve">? </w:t>
      </w:r>
      <w:r>
        <w:rPr>
          <w:color w:val="000000"/>
          <w:sz w:val="28"/>
          <w:szCs w:val="28"/>
          <w:lang w:val="en-US"/>
        </w:rPr>
        <w:t>//</w:t>
      </w:r>
      <w:r w:rsidRPr="00820DAB">
        <w:rPr>
          <w:color w:val="000000"/>
          <w:sz w:val="28"/>
          <w:szCs w:val="28"/>
          <w:lang w:val="en-US"/>
        </w:rPr>
        <w:t xml:space="preserve">Am. J. Obstet. Gynecol. </w:t>
      </w:r>
      <w:r>
        <w:rPr>
          <w:color w:val="000000"/>
          <w:sz w:val="28"/>
          <w:szCs w:val="28"/>
          <w:lang w:val="en-US"/>
        </w:rPr>
        <w:t xml:space="preserve">– </w:t>
      </w:r>
      <w:r w:rsidRPr="00820DAB">
        <w:rPr>
          <w:color w:val="000000"/>
          <w:sz w:val="28"/>
          <w:szCs w:val="28"/>
          <w:lang w:val="en-US"/>
        </w:rPr>
        <w:t>1999</w:t>
      </w:r>
      <w:r>
        <w:rPr>
          <w:color w:val="000000"/>
          <w:sz w:val="28"/>
          <w:szCs w:val="28"/>
          <w:lang w:val="en-US"/>
        </w:rPr>
        <w:t>. Vol.</w:t>
      </w:r>
      <w:r w:rsidRPr="00820DAB">
        <w:rPr>
          <w:color w:val="000000"/>
          <w:sz w:val="28"/>
          <w:szCs w:val="28"/>
          <w:lang w:val="en-US"/>
        </w:rPr>
        <w:t xml:space="preserve"> 180</w:t>
      </w:r>
      <w:r>
        <w:rPr>
          <w:color w:val="000000"/>
          <w:sz w:val="28"/>
          <w:szCs w:val="28"/>
          <w:lang w:val="en-US"/>
        </w:rPr>
        <w:t>. – P.</w:t>
      </w:r>
      <w:r w:rsidRPr="00820DAB">
        <w:rPr>
          <w:color w:val="000000"/>
          <w:sz w:val="28"/>
          <w:szCs w:val="28"/>
          <w:lang w:val="en-US"/>
        </w:rPr>
        <w:t xml:space="preserve"> 763</w:t>
      </w:r>
      <w:r>
        <w:rPr>
          <w:color w:val="000000"/>
          <w:sz w:val="28"/>
          <w:szCs w:val="28"/>
          <w:lang w:val="en-US"/>
        </w:rPr>
        <w:t>–</w:t>
      </w:r>
      <w:r w:rsidRPr="00820DAB">
        <w:rPr>
          <w:color w:val="000000"/>
          <w:sz w:val="28"/>
          <w:szCs w:val="28"/>
          <w:lang w:val="en-US"/>
        </w:rPr>
        <w:t>770.</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 xml:space="preserve">Steassen J.A. </w:t>
      </w:r>
      <w:r w:rsidRPr="00820DAB">
        <w:rPr>
          <w:color w:val="000000"/>
          <w:sz w:val="28"/>
          <w:szCs w:val="28"/>
          <w:lang w:val="en-US"/>
        </w:rPr>
        <w:t>The Epidemiology of Menopause and its association with cardiovascular disease. Part 2. Messerli F.H. Hypertension in postmenopausal women.</w:t>
      </w:r>
      <w:r>
        <w:rPr>
          <w:color w:val="000000"/>
          <w:sz w:val="28"/>
          <w:szCs w:val="28"/>
          <w:lang w:val="en-US"/>
        </w:rPr>
        <w:t xml:space="preserve"> – </w:t>
      </w:r>
      <w:r w:rsidRPr="00820DAB">
        <w:rPr>
          <w:color w:val="000000"/>
          <w:sz w:val="28"/>
          <w:szCs w:val="28"/>
          <w:lang w:val="en-US"/>
        </w:rPr>
        <w:t>New York: Marcel Dekker</w:t>
      </w:r>
      <w:r>
        <w:rPr>
          <w:color w:val="000000"/>
          <w:sz w:val="28"/>
          <w:szCs w:val="28"/>
          <w:lang w:val="en-US"/>
        </w:rPr>
        <w:t>.</w:t>
      </w:r>
      <w:r w:rsidRPr="00820DAB">
        <w:rPr>
          <w:color w:val="000000"/>
          <w:sz w:val="28"/>
          <w:szCs w:val="28"/>
          <w:lang w:val="en-US"/>
        </w:rPr>
        <w:t xml:space="preserve"> Inc.</w:t>
      </w:r>
      <w:r>
        <w:rPr>
          <w:color w:val="000000"/>
          <w:sz w:val="28"/>
          <w:szCs w:val="28"/>
          <w:lang w:val="en-US"/>
        </w:rPr>
        <w:t xml:space="preserve"> – </w:t>
      </w:r>
      <w:r w:rsidRPr="00820DAB">
        <w:rPr>
          <w:color w:val="000000"/>
          <w:sz w:val="28"/>
          <w:szCs w:val="28"/>
          <w:lang w:val="en-US"/>
        </w:rPr>
        <w:t>1996</w:t>
      </w:r>
      <w:r>
        <w:rPr>
          <w:color w:val="000000"/>
          <w:sz w:val="28"/>
          <w:szCs w:val="28"/>
          <w:lang w:val="en-US"/>
        </w:rPr>
        <w:t>. ––</w:t>
      </w:r>
      <w:r w:rsidRPr="00820DAB">
        <w:rPr>
          <w:color w:val="000000"/>
          <w:sz w:val="28"/>
          <w:szCs w:val="28"/>
          <w:lang w:val="en-US"/>
        </w:rPr>
        <w:t xml:space="preserve"> P. 43–79. </w:t>
      </w:r>
    </w:p>
    <w:p w:rsidR="002F40BE" w:rsidRPr="00820DAB"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Stevenson J.C., Teter P., Subaramis T.M. 17-β estradiol (1mg/day) continuously combined with dydrogestrogene (5</w:t>
      </w:r>
      <w:proofErr w:type="gramStart"/>
      <w:r>
        <w:rPr>
          <w:color w:val="000000"/>
          <w:sz w:val="28"/>
          <w:szCs w:val="28"/>
          <w:lang w:val="en-US"/>
        </w:rPr>
        <w:t>,10</w:t>
      </w:r>
      <w:proofErr w:type="gramEnd"/>
      <w:r>
        <w:rPr>
          <w:color w:val="000000"/>
          <w:sz w:val="28"/>
          <w:szCs w:val="28"/>
          <w:lang w:val="en-US"/>
        </w:rPr>
        <w:t xml:space="preserve"> or 20 mg/day) increases bone mineral density in postmenopausal women // Maturitas. – 2001. – Vol. 38. – P. 321–333.</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Sunyer T., Lewis J., Collin-Osdoby P. Estrogen’s boneprotective effects may invoive differential IL-1 receptor regulation in human osteoclastike cells // J. Clin. Invest. – 1999. – Vol. 103. – P. 1409–1418.</w:t>
      </w:r>
    </w:p>
    <w:p w:rsidR="002F40BE" w:rsidRPr="00820DAB"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Takayanagi H., Ogasawara K., Hida S. T-cell-mediated regulation of osteoclastogenesis by signaling cross-talk between RANKL and IFN-γ // Nature. – 2000. – Vol. 408. – P. 600–605.</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 xml:space="preserve">Torrabla T.P., Saavedra S.T., Bermudez C.C. </w:t>
      </w:r>
      <w:r>
        <w:rPr>
          <w:sz w:val="28"/>
          <w:szCs w:val="28"/>
          <w:lang w:val="en-US"/>
        </w:rPr>
        <w:t>Prevalence of osteoporosis amond</w:t>
      </w:r>
      <w:r>
        <w:rPr>
          <w:color w:val="000000"/>
          <w:sz w:val="28"/>
          <w:szCs w:val="28"/>
          <w:lang w:val="en-US"/>
        </w:rPr>
        <w:t xml:space="preserve"> perimenopausal and</w:t>
      </w:r>
      <w:r>
        <w:rPr>
          <w:sz w:val="28"/>
          <w:szCs w:val="28"/>
          <w:lang w:val="en-US"/>
        </w:rPr>
        <w:t xml:space="preserve"> postmenopausal Filipino women studies at Santa Tomas University hospital //</w:t>
      </w:r>
      <w:r>
        <w:rPr>
          <w:color w:val="000000"/>
          <w:sz w:val="28"/>
          <w:szCs w:val="28"/>
          <w:lang w:val="en-US"/>
        </w:rPr>
        <w:t xml:space="preserve">Osteoporosis Int. – 2000. – </w:t>
      </w:r>
      <w:r w:rsidRPr="00820DAB">
        <w:rPr>
          <w:color w:val="000000"/>
          <w:sz w:val="28"/>
          <w:szCs w:val="28"/>
          <w:lang w:val="en-US"/>
        </w:rPr>
        <w:t>№</w:t>
      </w:r>
      <w:r>
        <w:rPr>
          <w:color w:val="000000"/>
          <w:sz w:val="28"/>
          <w:szCs w:val="28"/>
          <w:lang w:val="en-US"/>
        </w:rPr>
        <w:t>11 (Suppl.2). – S. 85.</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 xml:space="preserve">Tremollieres F.A., Pouilles J.M., Ribot </w:t>
      </w:r>
      <w:r w:rsidRPr="00820DAB">
        <w:rPr>
          <w:iCs/>
          <w:color w:val="000000"/>
          <w:sz w:val="28"/>
          <w:szCs w:val="28"/>
        </w:rPr>
        <w:t>С</w:t>
      </w:r>
      <w:r w:rsidRPr="00820DAB">
        <w:rPr>
          <w:iCs/>
          <w:color w:val="000000"/>
          <w:sz w:val="28"/>
          <w:szCs w:val="28"/>
          <w:lang w:val="en-US"/>
        </w:rPr>
        <w:t xml:space="preserve">. </w:t>
      </w:r>
      <w:r w:rsidRPr="00820DAB">
        <w:rPr>
          <w:color w:val="000000"/>
          <w:sz w:val="28"/>
          <w:szCs w:val="28"/>
          <w:lang w:val="en-US"/>
        </w:rPr>
        <w:t>Withdrawal of hormone replacement therapy is associated with significant vertebral bone loss in postmenopausal women //Osteoporos Int</w:t>
      </w:r>
      <w:proofErr w:type="gramStart"/>
      <w:r w:rsidRPr="00820DAB">
        <w:rPr>
          <w:color w:val="000000"/>
          <w:sz w:val="28"/>
          <w:szCs w:val="28"/>
          <w:lang w:val="en-US"/>
        </w:rPr>
        <w:t>.</w:t>
      </w:r>
      <w:r>
        <w:rPr>
          <w:color w:val="000000"/>
          <w:sz w:val="28"/>
          <w:szCs w:val="28"/>
          <w:lang w:val="en-US"/>
        </w:rPr>
        <w:t>–</w:t>
      </w:r>
      <w:proofErr w:type="gramEnd"/>
      <w:r w:rsidRPr="00820DAB">
        <w:rPr>
          <w:color w:val="000000"/>
          <w:sz w:val="28"/>
          <w:szCs w:val="28"/>
          <w:lang w:val="en-US"/>
        </w:rPr>
        <w:t xml:space="preserve"> 2001.</w:t>
      </w:r>
      <w:r>
        <w:rPr>
          <w:color w:val="000000"/>
          <w:sz w:val="28"/>
          <w:szCs w:val="28"/>
          <w:lang w:val="en-US"/>
        </w:rPr>
        <w:t>–</w:t>
      </w:r>
      <w:r w:rsidRPr="00820DAB">
        <w:rPr>
          <w:color w:val="000000"/>
          <w:sz w:val="28"/>
          <w:szCs w:val="28"/>
          <w:lang w:val="en-US"/>
        </w:rPr>
        <w:t xml:space="preserve"> Vol. 12, №5.</w:t>
      </w:r>
      <w:r>
        <w:rPr>
          <w:color w:val="000000"/>
          <w:sz w:val="28"/>
          <w:szCs w:val="28"/>
          <w:lang w:val="en-US"/>
        </w:rPr>
        <w:t>–</w:t>
      </w:r>
      <w:r w:rsidRPr="00820DAB">
        <w:rPr>
          <w:color w:val="000000"/>
          <w:sz w:val="28"/>
          <w:szCs w:val="28"/>
          <w:lang w:val="en-US"/>
        </w:rPr>
        <w:t xml:space="preserve"> P.385–390.</w:t>
      </w:r>
    </w:p>
    <w:p w:rsidR="002F40BE" w:rsidRPr="00820DAB"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Pr>
          <w:color w:val="000000"/>
          <w:sz w:val="28"/>
          <w:szCs w:val="28"/>
          <w:lang w:val="en-US"/>
        </w:rPr>
        <w:t xml:space="preserve">Udagawa N., Howood N.J., Elliott J. IL-1 is prodused by osteoblasts and acts via granulosyte/macrophage colony-stimulating factor and not via interferon to </w:t>
      </w:r>
      <w:r>
        <w:rPr>
          <w:color w:val="000000"/>
          <w:sz w:val="28"/>
          <w:szCs w:val="28"/>
          <w:lang w:val="en-US"/>
        </w:rPr>
        <w:lastRenderedPageBreak/>
        <w:t>inhibit osteoclast formation // J. Exp. Med. – 1997. – Vol. 185. – P. 1005–1012.</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sz w:val="28"/>
          <w:szCs w:val="28"/>
          <w:lang w:val="en-US"/>
        </w:rPr>
        <w:t>Van der Voort D.J.M., Geusens P.P., Dinant G.J. Risk factors for osteoporosis related to their outcome: Fractures //</w:t>
      </w:r>
      <w:r>
        <w:rPr>
          <w:color w:val="000000"/>
          <w:sz w:val="28"/>
          <w:szCs w:val="28"/>
          <w:lang w:val="en-US"/>
        </w:rPr>
        <w:t xml:space="preserve">Osteoporosis Int. – 2001. – </w:t>
      </w:r>
      <w:r w:rsidRPr="00820DAB">
        <w:rPr>
          <w:color w:val="000000"/>
          <w:sz w:val="28"/>
          <w:szCs w:val="28"/>
          <w:lang w:val="en-US"/>
        </w:rPr>
        <w:t>№</w:t>
      </w:r>
      <w:r>
        <w:rPr>
          <w:color w:val="000000"/>
          <w:sz w:val="28"/>
          <w:szCs w:val="28"/>
          <w:lang w:val="en-US"/>
        </w:rPr>
        <w:t>12</w:t>
      </w:r>
      <w:r>
        <w:rPr>
          <w:color w:val="000000"/>
          <w:sz w:val="28"/>
          <w:szCs w:val="28"/>
          <w:lang w:val="uk-UA"/>
        </w:rPr>
        <w:t xml:space="preserve"> </w:t>
      </w:r>
      <w:r>
        <w:rPr>
          <w:color w:val="000000"/>
          <w:sz w:val="28"/>
          <w:szCs w:val="28"/>
          <w:lang w:val="en-US"/>
        </w:rPr>
        <w:t>– P. 630–638.</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sz w:val="28"/>
          <w:szCs w:val="28"/>
          <w:lang w:val="en-US"/>
        </w:rPr>
        <w:t>Varenna M., Binelli L., Zucchi F. Prevalence of osteoporosis and</w:t>
      </w:r>
      <w:r>
        <w:rPr>
          <w:color w:val="000000"/>
          <w:sz w:val="28"/>
          <w:szCs w:val="28"/>
          <w:lang w:val="en-US"/>
        </w:rPr>
        <w:t xml:space="preserve"> educational level </w:t>
      </w:r>
      <w:r>
        <w:rPr>
          <w:sz w:val="28"/>
          <w:szCs w:val="28"/>
          <w:lang w:val="en-US"/>
        </w:rPr>
        <w:t>in cohort of postmenopausal women //</w:t>
      </w:r>
      <w:r>
        <w:rPr>
          <w:color w:val="000000"/>
          <w:sz w:val="28"/>
          <w:szCs w:val="28"/>
          <w:lang w:val="en-US"/>
        </w:rPr>
        <w:t xml:space="preserve">Osteoporosis Int. – 1999. – </w:t>
      </w:r>
      <w:r w:rsidRPr="00820DAB">
        <w:rPr>
          <w:color w:val="000000"/>
          <w:sz w:val="28"/>
          <w:szCs w:val="28"/>
          <w:lang w:val="en-US"/>
        </w:rPr>
        <w:t>№</w:t>
      </w:r>
      <w:r>
        <w:rPr>
          <w:color w:val="000000"/>
          <w:sz w:val="28"/>
          <w:szCs w:val="28"/>
          <w:lang w:val="en-US"/>
        </w:rPr>
        <w:t xml:space="preserve"> 9</w:t>
      </w:r>
      <w:r>
        <w:rPr>
          <w:color w:val="000000"/>
          <w:sz w:val="28"/>
          <w:szCs w:val="28"/>
          <w:lang w:val="uk-UA"/>
        </w:rPr>
        <w:t xml:space="preserve"> </w:t>
      </w:r>
      <w:r>
        <w:rPr>
          <w:color w:val="000000"/>
          <w:sz w:val="28"/>
          <w:szCs w:val="28"/>
          <w:lang w:val="en-US"/>
        </w:rPr>
        <w:t>– P. 236–241.</w:t>
      </w:r>
    </w:p>
    <w:p w:rsidR="002F40BE" w:rsidRPr="00820DAB"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iCs/>
          <w:color w:val="000000"/>
          <w:sz w:val="28"/>
          <w:szCs w:val="28"/>
          <w:lang w:val="en-US"/>
        </w:rPr>
        <w:t>V</w:t>
      </w:r>
      <w:r w:rsidRPr="00820DAB">
        <w:rPr>
          <w:iCs/>
          <w:color w:val="000000"/>
          <w:sz w:val="28"/>
          <w:szCs w:val="28"/>
          <w:lang w:val="en-US"/>
        </w:rPr>
        <w:t>ol</w:t>
      </w:r>
      <w:r>
        <w:rPr>
          <w:iCs/>
          <w:color w:val="000000"/>
          <w:sz w:val="28"/>
          <w:szCs w:val="28"/>
          <w:lang w:val="en-US"/>
        </w:rPr>
        <w:t>l</w:t>
      </w:r>
      <w:r w:rsidRPr="00820DAB">
        <w:rPr>
          <w:iCs/>
          <w:color w:val="000000"/>
          <w:sz w:val="28"/>
          <w:szCs w:val="28"/>
          <w:lang w:val="en-US"/>
        </w:rPr>
        <w:t>i R., Nishiayama N.</w:t>
      </w:r>
      <w:r>
        <w:rPr>
          <w:iCs/>
          <w:color w:val="000000"/>
          <w:sz w:val="28"/>
          <w:szCs w:val="28"/>
          <w:lang w:val="en-US"/>
        </w:rPr>
        <w:t>,</w:t>
      </w:r>
      <w:r w:rsidRPr="00820DAB">
        <w:rPr>
          <w:iCs/>
          <w:color w:val="000000"/>
          <w:sz w:val="28"/>
          <w:szCs w:val="28"/>
          <w:lang w:val="en-US"/>
        </w:rPr>
        <w:t xml:space="preserve"> </w:t>
      </w:r>
      <w:proofErr w:type="gramStart"/>
      <w:r w:rsidRPr="00820DAB">
        <w:rPr>
          <w:iCs/>
          <w:color w:val="000000"/>
          <w:sz w:val="28"/>
          <w:szCs w:val="28"/>
          <w:lang w:val="en-US"/>
        </w:rPr>
        <w:t>Suyamci  Y</w:t>
      </w:r>
      <w:proofErr w:type="gramEnd"/>
      <w:r w:rsidRPr="00820DAB">
        <w:rPr>
          <w:iCs/>
          <w:color w:val="000000"/>
          <w:sz w:val="28"/>
          <w:szCs w:val="28"/>
          <w:lang w:val="en-US"/>
        </w:rPr>
        <w:t xml:space="preserve">. </w:t>
      </w:r>
      <w:r w:rsidRPr="00820DAB">
        <w:rPr>
          <w:color w:val="000000"/>
          <w:sz w:val="28"/>
          <w:szCs w:val="28"/>
          <w:lang w:val="en-US"/>
        </w:rPr>
        <w:t>Dietary prot</w:t>
      </w:r>
      <w:r>
        <w:rPr>
          <w:color w:val="000000"/>
          <w:sz w:val="28"/>
          <w:szCs w:val="28"/>
          <w:lang w:val="en-US"/>
        </w:rPr>
        <w:t>ein</w:t>
      </w:r>
      <w:r w:rsidRPr="00820DAB">
        <w:rPr>
          <w:color w:val="000000"/>
          <w:sz w:val="28"/>
          <w:szCs w:val="28"/>
          <w:lang w:val="en-US"/>
        </w:rPr>
        <w:t xml:space="preserve"> in</w:t>
      </w:r>
      <w:r>
        <w:rPr>
          <w:color w:val="000000"/>
          <w:sz w:val="28"/>
          <w:szCs w:val="28"/>
          <w:lang w:val="en-US"/>
        </w:rPr>
        <w:t xml:space="preserve"> </w:t>
      </w:r>
      <w:r w:rsidRPr="00820DAB">
        <w:rPr>
          <w:color w:val="000000"/>
          <w:sz w:val="28"/>
          <w:szCs w:val="28"/>
          <w:lang w:val="en-US"/>
        </w:rPr>
        <w:t>take and</w:t>
      </w:r>
      <w:r>
        <w:rPr>
          <w:color w:val="000000"/>
          <w:sz w:val="28"/>
          <w:szCs w:val="28"/>
          <w:lang w:val="en-US"/>
        </w:rPr>
        <w:t xml:space="preserve"> </w:t>
      </w:r>
      <w:r w:rsidRPr="00820DAB">
        <w:rPr>
          <w:color w:val="000000"/>
          <w:sz w:val="28"/>
          <w:szCs w:val="28"/>
          <w:lang w:val="en-US"/>
        </w:rPr>
        <w:t xml:space="preserve">urinary excretion of calcium: </w:t>
      </w:r>
      <w:r>
        <w:rPr>
          <w:color w:val="000000"/>
          <w:sz w:val="28"/>
          <w:szCs w:val="28"/>
          <w:lang w:val="en-US"/>
        </w:rPr>
        <w:t>a</w:t>
      </w:r>
      <w:r w:rsidRPr="00820DAB">
        <w:rPr>
          <w:color w:val="000000"/>
          <w:sz w:val="28"/>
          <w:szCs w:val="28"/>
          <w:lang w:val="en-US"/>
        </w:rPr>
        <w:t xml:space="preserve"> cross</w:t>
      </w:r>
      <w:r>
        <w:rPr>
          <w:color w:val="000000"/>
          <w:sz w:val="28"/>
          <w:szCs w:val="28"/>
          <w:lang w:val="en-US"/>
        </w:rPr>
        <w:t>-</w:t>
      </w:r>
      <w:r w:rsidRPr="00820DAB">
        <w:rPr>
          <w:color w:val="000000"/>
          <w:sz w:val="28"/>
          <w:szCs w:val="28"/>
          <w:lang w:val="en-US"/>
        </w:rPr>
        <w:t>sectional study in a</w:t>
      </w:r>
      <w:r>
        <w:rPr>
          <w:color w:val="000000"/>
          <w:sz w:val="28"/>
          <w:szCs w:val="28"/>
          <w:lang w:val="en-US"/>
        </w:rPr>
        <w:t xml:space="preserve"> </w:t>
      </w:r>
      <w:r w:rsidRPr="00820DAB">
        <w:rPr>
          <w:color w:val="000000"/>
          <w:sz w:val="28"/>
          <w:szCs w:val="28"/>
          <w:lang w:val="en-US"/>
        </w:rPr>
        <w:t xml:space="preserve">healthy Japanese population. </w:t>
      </w:r>
      <w:r>
        <w:rPr>
          <w:color w:val="000000"/>
          <w:sz w:val="28"/>
          <w:szCs w:val="28"/>
          <w:lang w:val="en-US"/>
        </w:rPr>
        <w:t>//</w:t>
      </w:r>
      <w:r w:rsidRPr="00820DAB">
        <w:rPr>
          <w:color w:val="000000"/>
          <w:sz w:val="28"/>
          <w:szCs w:val="28"/>
          <w:lang w:val="en-US"/>
        </w:rPr>
        <w:t>Am. J. Clin</w:t>
      </w:r>
      <w:r>
        <w:rPr>
          <w:color w:val="000000"/>
          <w:sz w:val="28"/>
          <w:szCs w:val="28"/>
          <w:lang w:val="en-US"/>
        </w:rPr>
        <w:t>.</w:t>
      </w:r>
      <w:r w:rsidRPr="00820DAB">
        <w:rPr>
          <w:color w:val="000000"/>
          <w:sz w:val="28"/>
          <w:szCs w:val="28"/>
          <w:lang w:val="en-US"/>
        </w:rPr>
        <w:t xml:space="preserve"> Nutr. </w:t>
      </w:r>
      <w:r>
        <w:rPr>
          <w:color w:val="000000"/>
          <w:sz w:val="28"/>
          <w:szCs w:val="28"/>
          <w:lang w:val="en-US"/>
        </w:rPr>
        <w:t xml:space="preserve">– </w:t>
      </w:r>
      <w:r w:rsidRPr="00820DAB">
        <w:rPr>
          <w:color w:val="000000"/>
          <w:sz w:val="28"/>
          <w:szCs w:val="28"/>
          <w:lang w:val="en-US"/>
        </w:rPr>
        <w:t>1998</w:t>
      </w:r>
      <w:r>
        <w:rPr>
          <w:color w:val="000000"/>
          <w:sz w:val="28"/>
          <w:szCs w:val="28"/>
          <w:lang w:val="en-US"/>
        </w:rPr>
        <w:t>. Vol.</w:t>
      </w:r>
      <w:r w:rsidRPr="00820DAB">
        <w:rPr>
          <w:color w:val="000000"/>
          <w:sz w:val="28"/>
          <w:szCs w:val="28"/>
          <w:lang w:val="en-US"/>
        </w:rPr>
        <w:t xml:space="preserve"> 67</w:t>
      </w:r>
      <w:r>
        <w:rPr>
          <w:color w:val="000000"/>
          <w:sz w:val="28"/>
          <w:szCs w:val="28"/>
          <w:lang w:val="en-US"/>
        </w:rPr>
        <w:t xml:space="preserve">. </w:t>
      </w:r>
      <w:proofErr w:type="gramStart"/>
      <w:r>
        <w:rPr>
          <w:color w:val="000000"/>
          <w:sz w:val="28"/>
          <w:szCs w:val="28"/>
          <w:lang w:val="en-US"/>
        </w:rPr>
        <w:t>–  P.</w:t>
      </w:r>
      <w:r w:rsidRPr="00820DAB">
        <w:rPr>
          <w:color w:val="000000"/>
          <w:sz w:val="28"/>
          <w:szCs w:val="28"/>
          <w:lang w:val="en-US"/>
        </w:rPr>
        <w:t>43</w:t>
      </w:r>
      <w:r>
        <w:rPr>
          <w:color w:val="000000"/>
          <w:sz w:val="28"/>
          <w:szCs w:val="28"/>
          <w:lang w:val="en-US"/>
        </w:rPr>
        <w:t>8</w:t>
      </w:r>
      <w:proofErr w:type="gramEnd"/>
      <w:r>
        <w:rPr>
          <w:color w:val="000000"/>
          <w:sz w:val="28"/>
          <w:szCs w:val="28"/>
          <w:lang w:val="en-US"/>
        </w:rPr>
        <w:t>–</w:t>
      </w:r>
      <w:r w:rsidRPr="00820DAB">
        <w:rPr>
          <w:color w:val="000000"/>
          <w:sz w:val="28"/>
          <w:szCs w:val="28"/>
          <w:lang w:val="en-US"/>
        </w:rPr>
        <w:t>444.</w:t>
      </w:r>
    </w:p>
    <w:p w:rsidR="002F40BE"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Weiderpass E., Baron J. A., Adami H.</w:t>
      </w:r>
      <w:r>
        <w:rPr>
          <w:iCs/>
          <w:color w:val="000000"/>
          <w:sz w:val="28"/>
          <w:szCs w:val="28"/>
          <w:lang w:val="en-US"/>
        </w:rPr>
        <w:t>-</w:t>
      </w:r>
      <w:r w:rsidRPr="00820DAB">
        <w:rPr>
          <w:iCs/>
          <w:color w:val="000000"/>
          <w:sz w:val="28"/>
          <w:szCs w:val="28"/>
          <w:lang w:val="en-US"/>
        </w:rPr>
        <w:t>O.</w:t>
      </w:r>
      <w:r w:rsidRPr="00820DAB">
        <w:rPr>
          <w:color w:val="000000"/>
          <w:sz w:val="28"/>
          <w:szCs w:val="28"/>
          <w:lang w:val="en-US"/>
        </w:rPr>
        <w:t xml:space="preserve"> Low</w:t>
      </w:r>
      <w:r>
        <w:rPr>
          <w:color w:val="000000"/>
          <w:sz w:val="28"/>
          <w:szCs w:val="28"/>
          <w:lang w:val="en-US"/>
        </w:rPr>
        <w:t>-</w:t>
      </w:r>
      <w:r w:rsidRPr="00820DAB">
        <w:rPr>
          <w:color w:val="000000"/>
          <w:sz w:val="28"/>
          <w:szCs w:val="28"/>
          <w:lang w:val="en-US"/>
        </w:rPr>
        <w:t>potency</w:t>
      </w:r>
      <w:r w:rsidRPr="00820DAB">
        <w:rPr>
          <w:color w:val="000000"/>
          <w:sz w:val="28"/>
          <w:szCs w:val="28"/>
          <w:lang w:val="uk-UA"/>
        </w:rPr>
        <w:t xml:space="preserve"> </w:t>
      </w:r>
      <w:r w:rsidRPr="00820DAB">
        <w:rPr>
          <w:color w:val="000000"/>
          <w:sz w:val="28"/>
          <w:szCs w:val="28"/>
          <w:lang w:val="en-US"/>
        </w:rPr>
        <w:t xml:space="preserve">oestrogen and risk of </w:t>
      </w:r>
      <w:r>
        <w:rPr>
          <w:color w:val="000000"/>
          <w:sz w:val="28"/>
          <w:szCs w:val="28"/>
          <w:lang w:val="en-US"/>
        </w:rPr>
        <w:t>osteoporosis</w:t>
      </w:r>
      <w:r w:rsidRPr="00820DAB">
        <w:rPr>
          <w:color w:val="000000"/>
          <w:sz w:val="28"/>
          <w:szCs w:val="28"/>
          <w:lang w:val="en-US"/>
        </w:rPr>
        <w:t>: a case</w:t>
      </w:r>
      <w:r>
        <w:rPr>
          <w:color w:val="000000"/>
          <w:sz w:val="28"/>
          <w:szCs w:val="28"/>
          <w:lang w:val="en-US"/>
        </w:rPr>
        <w:t>-</w:t>
      </w:r>
      <w:r w:rsidRPr="00820DAB">
        <w:rPr>
          <w:color w:val="000000"/>
          <w:sz w:val="28"/>
          <w:szCs w:val="28"/>
          <w:lang w:val="en-US"/>
        </w:rPr>
        <w:t>control study</w:t>
      </w:r>
      <w:r>
        <w:rPr>
          <w:color w:val="000000"/>
          <w:sz w:val="28"/>
          <w:szCs w:val="28"/>
          <w:lang w:val="en-US"/>
        </w:rPr>
        <w:t>. //</w:t>
      </w:r>
      <w:r w:rsidRPr="00820DAB">
        <w:rPr>
          <w:color w:val="000000"/>
          <w:sz w:val="28"/>
          <w:szCs w:val="28"/>
          <w:lang w:val="en-US"/>
        </w:rPr>
        <w:t>Lancet</w:t>
      </w:r>
      <w:r>
        <w:rPr>
          <w:color w:val="000000"/>
          <w:sz w:val="28"/>
          <w:szCs w:val="28"/>
          <w:lang w:val="en-US"/>
        </w:rPr>
        <w:t>.</w:t>
      </w:r>
      <w:r w:rsidRPr="00820DAB">
        <w:rPr>
          <w:color w:val="000000"/>
          <w:sz w:val="28"/>
          <w:szCs w:val="28"/>
          <w:lang w:val="en-US"/>
        </w:rPr>
        <w:t xml:space="preserve"> </w:t>
      </w:r>
      <w:r>
        <w:rPr>
          <w:color w:val="000000"/>
          <w:sz w:val="28"/>
          <w:szCs w:val="28"/>
          <w:lang w:val="en-US"/>
        </w:rPr>
        <w:t xml:space="preserve">– </w:t>
      </w:r>
      <w:r w:rsidRPr="00820DAB">
        <w:rPr>
          <w:color w:val="000000"/>
          <w:sz w:val="28"/>
          <w:szCs w:val="28"/>
          <w:lang w:val="en-US"/>
        </w:rPr>
        <w:t>1999</w:t>
      </w:r>
      <w:r>
        <w:rPr>
          <w:color w:val="000000"/>
          <w:sz w:val="28"/>
          <w:szCs w:val="28"/>
          <w:lang w:val="en-US"/>
        </w:rPr>
        <w:t>.</w:t>
      </w:r>
      <w:r w:rsidRPr="00820DAB">
        <w:rPr>
          <w:color w:val="000000"/>
          <w:sz w:val="28"/>
          <w:szCs w:val="28"/>
          <w:lang w:val="en-US"/>
        </w:rPr>
        <w:t xml:space="preserve"> </w:t>
      </w:r>
      <w:r>
        <w:rPr>
          <w:color w:val="000000"/>
          <w:sz w:val="28"/>
          <w:szCs w:val="28"/>
          <w:lang w:val="en-US"/>
        </w:rPr>
        <w:t>– Vol.</w:t>
      </w:r>
      <w:r w:rsidRPr="00820DAB">
        <w:rPr>
          <w:color w:val="000000"/>
          <w:sz w:val="28"/>
          <w:szCs w:val="28"/>
          <w:lang w:val="en-US"/>
        </w:rPr>
        <w:t>353</w:t>
      </w:r>
      <w:r>
        <w:rPr>
          <w:color w:val="000000"/>
          <w:sz w:val="28"/>
          <w:szCs w:val="28"/>
          <w:lang w:val="en-US"/>
        </w:rPr>
        <w:t>. – P.</w:t>
      </w:r>
      <w:r w:rsidRPr="00820DAB">
        <w:rPr>
          <w:color w:val="000000"/>
          <w:sz w:val="28"/>
          <w:szCs w:val="28"/>
          <w:lang w:val="en-US"/>
        </w:rPr>
        <w:t>1824</w:t>
      </w:r>
      <w:r>
        <w:rPr>
          <w:color w:val="000000"/>
          <w:sz w:val="28"/>
          <w:szCs w:val="28"/>
          <w:lang w:val="en-US"/>
        </w:rPr>
        <w:t>–</w:t>
      </w:r>
      <w:r w:rsidRPr="00820DAB">
        <w:rPr>
          <w:color w:val="000000"/>
          <w:sz w:val="28"/>
          <w:szCs w:val="28"/>
          <w:lang w:val="en-US"/>
        </w:rPr>
        <w:t>1828.</w:t>
      </w:r>
    </w:p>
    <w:p w:rsidR="002F40BE" w:rsidRPr="00A45F0B" w:rsidRDefault="002F40BE" w:rsidP="0014033F">
      <w:pPr>
        <w:widowControl w:val="0"/>
        <w:numPr>
          <w:ilvl w:val="0"/>
          <w:numId w:val="50"/>
        </w:numPr>
        <w:shd w:val="clear" w:color="auto" w:fill="FFFFFF"/>
        <w:tabs>
          <w:tab w:val="left" w:pos="0"/>
        </w:tabs>
        <w:suppressAutoHyphens w:val="0"/>
        <w:autoSpaceDE w:val="0"/>
        <w:autoSpaceDN w:val="0"/>
        <w:adjustRightInd w:val="0"/>
        <w:spacing w:line="360" w:lineRule="auto"/>
        <w:ind w:left="0" w:firstLine="0"/>
        <w:jc w:val="both"/>
        <w:rPr>
          <w:sz w:val="28"/>
          <w:szCs w:val="28"/>
          <w:lang w:val="en-US"/>
        </w:rPr>
      </w:pPr>
      <w:r>
        <w:rPr>
          <w:color w:val="000000"/>
          <w:sz w:val="28"/>
          <w:szCs w:val="28"/>
          <w:lang w:val="en-US"/>
        </w:rPr>
        <w:t xml:space="preserve">Wiktorowicz M.E., Goeree R., Papaioannou A. Economic impications of hip fracture: health service use, institutional care and cost in Canada // Osteoporosis Int. – 2001. – </w:t>
      </w:r>
      <w:r>
        <w:rPr>
          <w:color w:val="000000"/>
          <w:sz w:val="28"/>
          <w:szCs w:val="28"/>
          <w:lang w:val="uk-UA"/>
        </w:rPr>
        <w:t>№</w:t>
      </w:r>
      <w:r>
        <w:rPr>
          <w:color w:val="000000"/>
          <w:sz w:val="28"/>
          <w:szCs w:val="28"/>
          <w:lang w:val="en-US"/>
        </w:rPr>
        <w:t xml:space="preserve"> 12. – P. 271–278.</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sz w:val="28"/>
          <w:szCs w:val="28"/>
          <w:lang w:val="en-US"/>
        </w:rPr>
      </w:pPr>
      <w:r>
        <w:rPr>
          <w:sz w:val="28"/>
          <w:szCs w:val="28"/>
          <w:lang w:val="en-US"/>
        </w:rPr>
        <w:t>Woitge</w:t>
      </w:r>
      <w:r w:rsidRPr="0029792D">
        <w:rPr>
          <w:sz w:val="28"/>
          <w:szCs w:val="28"/>
          <w:lang w:val="en-US"/>
        </w:rPr>
        <w:t xml:space="preserve"> </w:t>
      </w:r>
      <w:r>
        <w:rPr>
          <w:sz w:val="28"/>
          <w:szCs w:val="28"/>
          <w:lang w:val="en-US"/>
        </w:rPr>
        <w:t>H</w:t>
      </w:r>
      <w:r w:rsidRPr="0029792D">
        <w:rPr>
          <w:sz w:val="28"/>
          <w:szCs w:val="28"/>
          <w:lang w:val="en-US"/>
        </w:rPr>
        <w:t>.</w:t>
      </w:r>
      <w:r>
        <w:rPr>
          <w:sz w:val="28"/>
          <w:szCs w:val="28"/>
          <w:lang w:val="en-US"/>
        </w:rPr>
        <w:t>W</w:t>
      </w:r>
      <w:r w:rsidRPr="0029792D">
        <w:rPr>
          <w:sz w:val="28"/>
          <w:szCs w:val="28"/>
          <w:lang w:val="en-US"/>
        </w:rPr>
        <w:t xml:space="preserve">., </w:t>
      </w:r>
      <w:r>
        <w:rPr>
          <w:sz w:val="28"/>
          <w:szCs w:val="28"/>
          <w:lang w:val="en-US"/>
        </w:rPr>
        <w:t>Seibel</w:t>
      </w:r>
      <w:r w:rsidRPr="0029792D">
        <w:rPr>
          <w:sz w:val="28"/>
          <w:szCs w:val="28"/>
          <w:lang w:val="en-US"/>
        </w:rPr>
        <w:t xml:space="preserve"> </w:t>
      </w:r>
      <w:r>
        <w:rPr>
          <w:sz w:val="28"/>
          <w:szCs w:val="28"/>
          <w:lang w:val="en-US"/>
        </w:rPr>
        <w:t>M</w:t>
      </w:r>
      <w:r w:rsidRPr="0029792D">
        <w:rPr>
          <w:sz w:val="28"/>
          <w:szCs w:val="28"/>
          <w:lang w:val="en-US"/>
        </w:rPr>
        <w:t>.</w:t>
      </w:r>
      <w:r>
        <w:rPr>
          <w:sz w:val="28"/>
          <w:szCs w:val="28"/>
          <w:lang w:val="en-US"/>
        </w:rPr>
        <w:t>J</w:t>
      </w:r>
      <w:r w:rsidRPr="0029792D">
        <w:rPr>
          <w:sz w:val="28"/>
          <w:szCs w:val="28"/>
          <w:lang w:val="en-US"/>
        </w:rPr>
        <w:t xml:space="preserve">. </w:t>
      </w:r>
      <w:r>
        <w:rPr>
          <w:sz w:val="28"/>
          <w:szCs w:val="28"/>
          <w:lang w:val="en-US"/>
        </w:rPr>
        <w:t>Risk</w:t>
      </w:r>
      <w:r w:rsidRPr="0029792D">
        <w:rPr>
          <w:sz w:val="28"/>
          <w:szCs w:val="28"/>
          <w:lang w:val="en-US"/>
        </w:rPr>
        <w:t xml:space="preserve"> </w:t>
      </w:r>
      <w:r>
        <w:rPr>
          <w:sz w:val="28"/>
          <w:szCs w:val="28"/>
          <w:lang w:val="en-US"/>
        </w:rPr>
        <w:t>assessment</w:t>
      </w:r>
      <w:r w:rsidRPr="0029792D">
        <w:rPr>
          <w:sz w:val="28"/>
          <w:szCs w:val="28"/>
          <w:lang w:val="en-US"/>
        </w:rPr>
        <w:t xml:space="preserve"> </w:t>
      </w:r>
      <w:r>
        <w:rPr>
          <w:sz w:val="28"/>
          <w:szCs w:val="28"/>
          <w:lang w:val="en-US"/>
        </w:rPr>
        <w:t>for</w:t>
      </w:r>
      <w:r w:rsidRPr="0029792D">
        <w:rPr>
          <w:sz w:val="28"/>
          <w:szCs w:val="28"/>
          <w:lang w:val="en-US"/>
        </w:rPr>
        <w:t xml:space="preserve"> </w:t>
      </w:r>
      <w:r>
        <w:rPr>
          <w:sz w:val="28"/>
          <w:szCs w:val="28"/>
          <w:lang w:val="en-US"/>
        </w:rPr>
        <w:t>osteoporosis</w:t>
      </w:r>
      <w:r w:rsidRPr="0029792D">
        <w:rPr>
          <w:sz w:val="28"/>
          <w:szCs w:val="28"/>
          <w:lang w:val="en-US"/>
        </w:rPr>
        <w:t>.</w:t>
      </w:r>
      <w:r>
        <w:rPr>
          <w:sz w:val="28"/>
          <w:szCs w:val="28"/>
          <w:lang w:val="en-US"/>
        </w:rPr>
        <w:t xml:space="preserve"> Biochemical markers of bone turnover: bone resorption indices // Clin. Lab. Med. – 2000. –</w:t>
      </w:r>
      <w:r w:rsidRPr="0029792D">
        <w:rPr>
          <w:sz w:val="28"/>
          <w:szCs w:val="28"/>
          <w:lang w:val="en-US"/>
        </w:rPr>
        <w:t xml:space="preserve"> </w:t>
      </w:r>
      <w:r>
        <w:rPr>
          <w:sz w:val="28"/>
          <w:szCs w:val="28"/>
          <w:lang w:val="en-US"/>
        </w:rPr>
        <w:t xml:space="preserve">Vol. 20, </w:t>
      </w:r>
      <w:r>
        <w:rPr>
          <w:sz w:val="28"/>
          <w:szCs w:val="28"/>
          <w:lang w:val="uk-UA"/>
        </w:rPr>
        <w:t>№</w:t>
      </w:r>
      <w:r>
        <w:rPr>
          <w:sz w:val="28"/>
          <w:szCs w:val="28"/>
          <w:lang w:val="en-US"/>
        </w:rPr>
        <w:t>3. – P. 503–525.</w:t>
      </w:r>
    </w:p>
    <w:p w:rsidR="002F40BE" w:rsidRPr="00B7507C"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sz w:val="28"/>
          <w:szCs w:val="28"/>
          <w:lang w:val="en-US"/>
        </w:rPr>
      </w:pPr>
      <w:r>
        <w:rPr>
          <w:sz w:val="28"/>
          <w:szCs w:val="28"/>
          <w:lang w:val="en-US"/>
        </w:rPr>
        <w:t>Writing Group for The Women’s Health Initiative Investigators. Risk and benefits of estrogen+progestin in healthy postmenopausal women // JAMA. – 2002. – Vol. 288. – P. 321-333.</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Pr>
          <w:iCs/>
          <w:color w:val="000000"/>
          <w:sz w:val="28"/>
          <w:szCs w:val="28"/>
          <w:lang w:val="en-US"/>
        </w:rPr>
        <w:t>Y</w:t>
      </w:r>
      <w:r w:rsidRPr="00820DAB">
        <w:rPr>
          <w:iCs/>
          <w:color w:val="000000"/>
          <w:sz w:val="28"/>
          <w:szCs w:val="28"/>
          <w:lang w:val="en-US"/>
        </w:rPr>
        <w:t>arbrough D.E., Barrett</w:t>
      </w:r>
      <w:r>
        <w:rPr>
          <w:iCs/>
          <w:color w:val="000000"/>
          <w:sz w:val="28"/>
          <w:szCs w:val="28"/>
          <w:lang w:val="en-US"/>
        </w:rPr>
        <w:t>-</w:t>
      </w:r>
      <w:r w:rsidRPr="00820DAB">
        <w:rPr>
          <w:iCs/>
          <w:color w:val="000000"/>
          <w:sz w:val="28"/>
          <w:szCs w:val="28"/>
          <w:lang w:val="en-US"/>
        </w:rPr>
        <w:t>Connor E., Kritz</w:t>
      </w:r>
      <w:r>
        <w:rPr>
          <w:iCs/>
          <w:color w:val="000000"/>
          <w:sz w:val="28"/>
          <w:szCs w:val="28"/>
          <w:lang w:val="en-US"/>
        </w:rPr>
        <w:t>-</w:t>
      </w:r>
      <w:r w:rsidRPr="00820DAB">
        <w:rPr>
          <w:iCs/>
          <w:color w:val="000000"/>
          <w:sz w:val="28"/>
          <w:szCs w:val="28"/>
          <w:lang w:val="en-US"/>
        </w:rPr>
        <w:t xml:space="preserve">Silverstein D. </w:t>
      </w:r>
      <w:r w:rsidRPr="00820DAB">
        <w:rPr>
          <w:color w:val="000000"/>
          <w:sz w:val="28"/>
          <w:szCs w:val="28"/>
          <w:lang w:val="en-US"/>
        </w:rPr>
        <w:t xml:space="preserve">Birth </w:t>
      </w:r>
      <w:r>
        <w:rPr>
          <w:color w:val="000000"/>
          <w:sz w:val="28"/>
          <w:szCs w:val="28"/>
          <w:lang w:val="en-US"/>
        </w:rPr>
        <w:t>w</w:t>
      </w:r>
      <w:r w:rsidRPr="00820DAB">
        <w:rPr>
          <w:color w:val="000000"/>
          <w:sz w:val="28"/>
          <w:szCs w:val="28"/>
          <w:lang w:val="en-US"/>
        </w:rPr>
        <w:t>eight, adult weight, and girth as predictors of the metabolic syndrome in postmenopausal women: the Rancho Bernardo Study //Diabetes Care.</w:t>
      </w:r>
      <w:r>
        <w:rPr>
          <w:color w:val="000000"/>
          <w:sz w:val="28"/>
          <w:szCs w:val="28"/>
          <w:lang w:val="en-US"/>
        </w:rPr>
        <w:t>–</w:t>
      </w:r>
      <w:r w:rsidRPr="00820DAB">
        <w:rPr>
          <w:color w:val="000000"/>
          <w:sz w:val="28"/>
          <w:szCs w:val="28"/>
          <w:lang w:val="en-US"/>
        </w:rPr>
        <w:t xml:space="preserve"> 1998 </w:t>
      </w:r>
      <w:r w:rsidRPr="00820DAB">
        <w:rPr>
          <w:iCs/>
          <w:color w:val="000000"/>
          <w:sz w:val="28"/>
          <w:szCs w:val="28"/>
          <w:lang w:val="en-US"/>
        </w:rPr>
        <w:t>–</w:t>
      </w:r>
      <w:r w:rsidRPr="00820DAB">
        <w:rPr>
          <w:color w:val="000000"/>
          <w:sz w:val="28"/>
          <w:szCs w:val="28"/>
          <w:lang w:val="en-US"/>
        </w:rPr>
        <w:t>Vol. 21, №10.</w:t>
      </w:r>
      <w:r>
        <w:rPr>
          <w:color w:val="000000"/>
          <w:sz w:val="28"/>
          <w:szCs w:val="28"/>
          <w:lang w:val="en-US"/>
        </w:rPr>
        <w:t>–</w:t>
      </w:r>
      <w:r w:rsidRPr="00820DAB">
        <w:rPr>
          <w:color w:val="000000"/>
          <w:sz w:val="28"/>
          <w:szCs w:val="28"/>
          <w:lang w:val="en-US"/>
        </w:rPr>
        <w:t xml:space="preserve"> P.1652–1658.</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en-US"/>
        </w:rPr>
      </w:pPr>
      <w:r w:rsidRPr="00820DAB">
        <w:rPr>
          <w:iCs/>
          <w:color w:val="000000"/>
          <w:sz w:val="28"/>
          <w:szCs w:val="28"/>
          <w:lang w:val="en-US"/>
        </w:rPr>
        <w:t xml:space="preserve">Zimmerman S. I., Girman </w:t>
      </w:r>
      <w:r w:rsidRPr="00820DAB">
        <w:rPr>
          <w:iCs/>
          <w:color w:val="000000"/>
          <w:sz w:val="28"/>
          <w:szCs w:val="28"/>
        </w:rPr>
        <w:t>С</w:t>
      </w:r>
      <w:r w:rsidRPr="00820DAB">
        <w:rPr>
          <w:iCs/>
          <w:color w:val="000000"/>
          <w:sz w:val="28"/>
          <w:szCs w:val="28"/>
          <w:lang w:val="en-US"/>
        </w:rPr>
        <w:t xml:space="preserve"> J., Bui V</w:t>
      </w:r>
      <w:r>
        <w:rPr>
          <w:iCs/>
          <w:color w:val="000000"/>
          <w:sz w:val="28"/>
          <w:szCs w:val="28"/>
          <w:lang w:val="en-US"/>
        </w:rPr>
        <w:t>–</w:t>
      </w:r>
      <w:r w:rsidRPr="00820DAB">
        <w:rPr>
          <w:iCs/>
          <w:color w:val="000000"/>
          <w:sz w:val="28"/>
          <w:szCs w:val="28"/>
          <w:lang w:val="en-US"/>
        </w:rPr>
        <w:t xml:space="preserve"> C.</w:t>
      </w:r>
      <w:r w:rsidRPr="00820DAB">
        <w:rPr>
          <w:color w:val="000000"/>
          <w:sz w:val="28"/>
          <w:szCs w:val="28"/>
          <w:lang w:val="en-US"/>
        </w:rPr>
        <w:t xml:space="preserve"> The prevalence</w:t>
      </w:r>
      <w:r>
        <w:rPr>
          <w:color w:val="000000"/>
          <w:sz w:val="28"/>
          <w:szCs w:val="28"/>
          <w:lang w:val="en-US"/>
        </w:rPr>
        <w:t xml:space="preserve"> </w:t>
      </w:r>
      <w:r w:rsidRPr="00820DAB">
        <w:rPr>
          <w:color w:val="000000"/>
          <w:sz w:val="28"/>
          <w:szCs w:val="28"/>
          <w:lang w:val="en-US"/>
        </w:rPr>
        <w:t xml:space="preserve">of osteoporosis in nursing home residents. </w:t>
      </w:r>
      <w:r>
        <w:rPr>
          <w:color w:val="000000"/>
          <w:sz w:val="28"/>
          <w:szCs w:val="28"/>
          <w:lang w:val="en-US"/>
        </w:rPr>
        <w:t xml:space="preserve">// </w:t>
      </w:r>
      <w:r w:rsidRPr="00820DAB">
        <w:rPr>
          <w:color w:val="000000"/>
          <w:sz w:val="28"/>
          <w:szCs w:val="28"/>
          <w:lang w:val="en-US"/>
        </w:rPr>
        <w:t>Os</w:t>
      </w:r>
      <w:r>
        <w:rPr>
          <w:color w:val="000000"/>
          <w:sz w:val="28"/>
          <w:szCs w:val="28"/>
          <w:lang w:val="en-US"/>
        </w:rPr>
        <w:t>t</w:t>
      </w:r>
      <w:r w:rsidRPr="00820DAB">
        <w:rPr>
          <w:color w:val="000000"/>
          <w:sz w:val="28"/>
          <w:szCs w:val="28"/>
          <w:lang w:val="en-US"/>
        </w:rPr>
        <w:t>eoporos. Int</w:t>
      </w:r>
      <w:r w:rsidRPr="0095431C">
        <w:rPr>
          <w:color w:val="000000"/>
          <w:sz w:val="28"/>
          <w:szCs w:val="28"/>
          <w:lang w:val="en-US"/>
        </w:rPr>
        <w:t xml:space="preserve">. – 1999. – </w:t>
      </w:r>
      <w:r>
        <w:rPr>
          <w:color w:val="000000"/>
          <w:sz w:val="28"/>
          <w:szCs w:val="28"/>
          <w:lang w:val="en-US"/>
        </w:rPr>
        <w:t>Vol</w:t>
      </w:r>
      <w:r w:rsidRPr="0095431C">
        <w:rPr>
          <w:color w:val="000000"/>
          <w:sz w:val="28"/>
          <w:szCs w:val="28"/>
          <w:lang w:val="en-US"/>
        </w:rPr>
        <w:t xml:space="preserve">. 9. – </w:t>
      </w:r>
      <w:r>
        <w:rPr>
          <w:color w:val="000000"/>
          <w:sz w:val="28"/>
          <w:szCs w:val="28"/>
          <w:lang w:val="en-US"/>
        </w:rPr>
        <w:t>P</w:t>
      </w:r>
      <w:r w:rsidRPr="0095431C">
        <w:rPr>
          <w:color w:val="000000"/>
          <w:sz w:val="28"/>
          <w:szCs w:val="28"/>
          <w:lang w:val="en-US"/>
        </w:rPr>
        <w:t>. 151</w:t>
      </w:r>
      <w:r>
        <w:rPr>
          <w:color w:val="000000"/>
          <w:sz w:val="28"/>
          <w:szCs w:val="28"/>
          <w:lang w:val="en-US"/>
        </w:rPr>
        <w:t>–</w:t>
      </w:r>
      <w:r w:rsidRPr="0095431C">
        <w:rPr>
          <w:color w:val="000000"/>
          <w:sz w:val="28"/>
          <w:szCs w:val="28"/>
          <w:lang w:val="en-US"/>
        </w:rPr>
        <w:t>157.</w:t>
      </w:r>
    </w:p>
    <w:p w:rsidR="002F40BE" w:rsidRDefault="002F40BE" w:rsidP="0014033F">
      <w:pPr>
        <w:widowControl w:val="0"/>
        <w:numPr>
          <w:ilvl w:val="0"/>
          <w:numId w:val="50"/>
        </w:numPr>
        <w:shd w:val="clear" w:color="auto" w:fill="FFFFFF"/>
        <w:tabs>
          <w:tab w:val="left" w:pos="0"/>
          <w:tab w:val="left" w:pos="317"/>
        </w:tabs>
        <w:suppressAutoHyphens w:val="0"/>
        <w:autoSpaceDE w:val="0"/>
        <w:autoSpaceDN w:val="0"/>
        <w:adjustRightInd w:val="0"/>
        <w:spacing w:line="360" w:lineRule="auto"/>
        <w:ind w:left="0" w:firstLine="0"/>
        <w:jc w:val="both"/>
        <w:rPr>
          <w:color w:val="000000"/>
          <w:sz w:val="28"/>
          <w:szCs w:val="28"/>
          <w:lang w:val="uk-UA"/>
        </w:rPr>
      </w:pPr>
      <w:r>
        <w:rPr>
          <w:color w:val="000000"/>
          <w:sz w:val="28"/>
          <w:szCs w:val="28"/>
          <w:lang w:val="en-US"/>
        </w:rPr>
        <w:t xml:space="preserve">Zmuda J., Cauley J., Kuller L. Androgen receptor GAG repeat polymorphism: a novel molecular marker of osteoporotic risk in men // </w:t>
      </w:r>
      <w:r w:rsidRPr="00820DAB">
        <w:rPr>
          <w:color w:val="000000"/>
          <w:sz w:val="28"/>
          <w:szCs w:val="28"/>
          <w:lang w:val="en-US"/>
        </w:rPr>
        <w:t>Os</w:t>
      </w:r>
      <w:r>
        <w:rPr>
          <w:color w:val="000000"/>
          <w:sz w:val="28"/>
          <w:szCs w:val="28"/>
          <w:lang w:val="en-US"/>
        </w:rPr>
        <w:t>t</w:t>
      </w:r>
      <w:r w:rsidRPr="00820DAB">
        <w:rPr>
          <w:color w:val="000000"/>
          <w:sz w:val="28"/>
          <w:szCs w:val="28"/>
          <w:lang w:val="en-US"/>
        </w:rPr>
        <w:t>eoporos. Int</w:t>
      </w:r>
      <w:r w:rsidRPr="0095431C">
        <w:rPr>
          <w:color w:val="000000"/>
          <w:sz w:val="28"/>
          <w:szCs w:val="28"/>
          <w:lang w:val="en-US"/>
        </w:rPr>
        <w:t xml:space="preserve">. – </w:t>
      </w:r>
      <w:r>
        <w:rPr>
          <w:color w:val="000000"/>
          <w:sz w:val="28"/>
          <w:szCs w:val="28"/>
          <w:lang w:val="en-US"/>
        </w:rPr>
        <w:t>2000</w:t>
      </w:r>
      <w:r w:rsidRPr="0095431C">
        <w:rPr>
          <w:color w:val="000000"/>
          <w:sz w:val="28"/>
          <w:szCs w:val="28"/>
          <w:lang w:val="en-US"/>
        </w:rPr>
        <w:t xml:space="preserve">. – </w:t>
      </w:r>
      <w:r>
        <w:rPr>
          <w:color w:val="000000"/>
          <w:sz w:val="28"/>
          <w:szCs w:val="28"/>
          <w:lang w:val="en-US"/>
        </w:rPr>
        <w:t>Vol</w:t>
      </w:r>
      <w:r w:rsidRPr="0095431C">
        <w:rPr>
          <w:color w:val="000000"/>
          <w:sz w:val="28"/>
          <w:szCs w:val="28"/>
          <w:lang w:val="en-US"/>
        </w:rPr>
        <w:t xml:space="preserve">. </w:t>
      </w:r>
      <w:r>
        <w:rPr>
          <w:color w:val="000000"/>
          <w:sz w:val="28"/>
          <w:szCs w:val="28"/>
          <w:lang w:val="en-US"/>
        </w:rPr>
        <w:t>11 (Supp. 2)</w:t>
      </w:r>
      <w:r w:rsidRPr="0095431C">
        <w:rPr>
          <w:color w:val="000000"/>
          <w:sz w:val="28"/>
          <w:szCs w:val="28"/>
          <w:lang w:val="en-US"/>
        </w:rPr>
        <w:t xml:space="preserve">. – </w:t>
      </w:r>
      <w:r>
        <w:rPr>
          <w:color w:val="000000"/>
          <w:sz w:val="28"/>
          <w:szCs w:val="28"/>
          <w:lang w:val="en-US"/>
        </w:rPr>
        <w:t>S</w:t>
      </w:r>
      <w:r w:rsidRPr="0095431C">
        <w:rPr>
          <w:color w:val="000000"/>
          <w:sz w:val="28"/>
          <w:szCs w:val="28"/>
          <w:lang w:val="en-US"/>
        </w:rPr>
        <w:t>. 151.</w:t>
      </w:r>
    </w:p>
    <w:p w:rsidR="00BC100F" w:rsidRDefault="00BC100F" w:rsidP="00BC100F">
      <w:pPr>
        <w:pStyle w:val="Normal0"/>
        <w:shd w:val="clear" w:color="auto" w:fill="FFFFFF"/>
        <w:spacing w:line="360" w:lineRule="auto"/>
        <w:ind w:firstLine="709"/>
        <w:rPr>
          <w:color w:val="000000"/>
          <w:sz w:val="28"/>
          <w:szCs w:val="28"/>
        </w:rPr>
      </w:pPr>
    </w:p>
    <w:p w:rsidR="00BC100F" w:rsidRDefault="00BC100F" w:rsidP="00BC100F">
      <w:pPr>
        <w:pStyle w:val="Normal0"/>
        <w:shd w:val="clear" w:color="auto" w:fill="FFFFFF"/>
        <w:spacing w:line="360" w:lineRule="auto"/>
        <w:ind w:firstLine="709"/>
        <w:rPr>
          <w:color w:val="000000"/>
          <w:sz w:val="28"/>
          <w:szCs w:val="28"/>
        </w:rPr>
      </w:pPr>
    </w:p>
    <w:p w:rsidR="007F1DE3" w:rsidRPr="00BC100F" w:rsidRDefault="007F1DE3" w:rsidP="007F1DE3">
      <w:pPr>
        <w:rPr>
          <w:lang w:val="uk-UA"/>
        </w:rPr>
      </w:pPr>
    </w:p>
    <w:p w:rsidR="00E8063E" w:rsidRDefault="00E8063E" w:rsidP="007F1DE3">
      <w:pPr>
        <w:pStyle w:val="af6"/>
        <w:spacing w:line="360" w:lineRule="auto"/>
        <w:ind w:right="-6"/>
        <w:outlineLvl w:val="0"/>
      </w:pPr>
      <w:r>
        <w:rPr>
          <w:color w:val="FF0000"/>
        </w:rPr>
        <w:lastRenderedPageBreak/>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33F" w:rsidRDefault="0014033F">
      <w:r>
        <w:separator/>
      </w:r>
    </w:p>
  </w:endnote>
  <w:endnote w:type="continuationSeparator" w:id="0">
    <w:p w:rsidR="0014033F" w:rsidRDefault="0014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33F" w:rsidRDefault="0014033F">
      <w:r>
        <w:separator/>
      </w:r>
    </w:p>
  </w:footnote>
  <w:footnote w:type="continuationSeparator" w:id="0">
    <w:p w:rsidR="0014033F" w:rsidRDefault="00140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20521FA"/>
    <w:multiLevelType w:val="singleLevel"/>
    <w:tmpl w:val="B61A7234"/>
    <w:lvl w:ilvl="0">
      <w:start w:val="2"/>
      <w:numFmt w:val="decimal"/>
      <w:lvlText w:val="%1."/>
      <w:legacy w:legacy="1" w:legacySpace="0" w:legacyIndent="367"/>
      <w:lvlJc w:val="left"/>
      <w:rPr>
        <w:rFonts w:ascii="Times New Roman" w:hAnsi="Times New Roman" w:cs="Times New Roman" w:hint="default"/>
        <w:b w:val="0"/>
        <w:sz w:val="28"/>
        <w:szCs w:val="28"/>
      </w:r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5B644975"/>
    <w:multiLevelType w:val="multilevel"/>
    <w:tmpl w:val="9814B6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BB73A42"/>
    <w:multiLevelType w:val="hybridMultilevel"/>
    <w:tmpl w:val="67F46F92"/>
    <w:lvl w:ilvl="0" w:tplc="A4CCDA20">
      <w:start w:val="1"/>
      <w:numFmt w:val="decimal"/>
      <w:lvlText w:val="%1."/>
      <w:lvlJc w:val="left"/>
      <w:pPr>
        <w:tabs>
          <w:tab w:val="num" w:pos="720"/>
        </w:tabs>
        <w:ind w:left="720" w:hanging="360"/>
      </w:pPr>
      <w:rPr>
        <w:b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B1563F5"/>
    <w:multiLevelType w:val="singleLevel"/>
    <w:tmpl w:val="68AE398A"/>
    <w:lvl w:ilvl="0">
      <w:start w:val="1"/>
      <w:numFmt w:val="decimal"/>
      <w:lvlText w:val="%1."/>
      <w:legacy w:legacy="1" w:legacySpace="0" w:legacyIndent="353"/>
      <w:lvlJc w:val="left"/>
      <w:rPr>
        <w:rFonts w:ascii="Times New Roman" w:hAnsi="Times New Roman" w:cs="Times New Roman" w:hint="default"/>
      </w:rPr>
    </w:lvl>
  </w:abstractNum>
  <w:abstractNum w:abstractNumId="47">
    <w:nsid w:val="781501D8"/>
    <w:multiLevelType w:val="singleLevel"/>
    <w:tmpl w:val="68AE398A"/>
    <w:lvl w:ilvl="0">
      <w:start w:val="1"/>
      <w:numFmt w:val="decimal"/>
      <w:lvlText w:val="%1."/>
      <w:legacy w:legacy="1" w:legacySpace="0" w:legacyIndent="267"/>
      <w:lvlJc w:val="left"/>
      <w:rPr>
        <w:rFonts w:ascii="Times New Roman" w:hAnsi="Times New Roman" w:cs="Times New Roman"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2"/>
  </w:num>
  <w:num w:numId="37">
    <w:abstractNumId w:val="41"/>
  </w:num>
  <w:num w:numId="38">
    <w:abstractNumId w:val="43"/>
  </w:num>
  <w:num w:numId="39">
    <w:abstractNumId w:val="1"/>
  </w:num>
  <w:num w:numId="40">
    <w:abstractNumId w:val="4"/>
  </w:num>
  <w:num w:numId="41">
    <w:abstractNumId w:val="2"/>
  </w:num>
  <w:num w:numId="42">
    <w:abstractNumId w:val="3"/>
  </w:num>
  <w:num w:numId="43">
    <w:abstractNumId w:val="0"/>
  </w:num>
  <w:num w:numId="44">
    <w:abstractNumId w:val="44"/>
  </w:num>
  <w:num w:numId="45">
    <w:abstractNumId w:val="46"/>
  </w:num>
  <w:num w:numId="46">
    <w:abstractNumId w:val="46"/>
    <w:lvlOverride w:ilvl="0">
      <w:startOverride w:val="1"/>
    </w:lvlOverride>
  </w:num>
  <w:num w:numId="47">
    <w:abstractNumId w:val="40"/>
  </w:num>
  <w:num w:numId="48">
    <w:abstractNumId w:val="47"/>
    <w:lvlOverride w:ilvl="0">
      <w:startOverride w:val="1"/>
    </w:lvlOverride>
  </w:num>
  <w:num w:numId="49">
    <w:abstractNumId w:val="40"/>
    <w:lvlOverride w:ilvl="0">
      <w:startOverride w:val="2"/>
    </w:lvlOverride>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07D08"/>
    <w:rsid w:val="0001496C"/>
    <w:rsid w:val="00020234"/>
    <w:rsid w:val="00043386"/>
    <w:rsid w:val="000458CD"/>
    <w:rsid w:val="00051685"/>
    <w:rsid w:val="000561E5"/>
    <w:rsid w:val="00075237"/>
    <w:rsid w:val="0008255B"/>
    <w:rsid w:val="000976D0"/>
    <w:rsid w:val="000A3262"/>
    <w:rsid w:val="000A56E3"/>
    <w:rsid w:val="000A6478"/>
    <w:rsid w:val="000B003D"/>
    <w:rsid w:val="000D0CBD"/>
    <w:rsid w:val="000D3398"/>
    <w:rsid w:val="000D53AB"/>
    <w:rsid w:val="000E07FB"/>
    <w:rsid w:val="000E45DD"/>
    <w:rsid w:val="000E6014"/>
    <w:rsid w:val="000F04B4"/>
    <w:rsid w:val="000F20CE"/>
    <w:rsid w:val="000F5F3A"/>
    <w:rsid w:val="000F672C"/>
    <w:rsid w:val="0010053C"/>
    <w:rsid w:val="0010560E"/>
    <w:rsid w:val="0011344B"/>
    <w:rsid w:val="0011487C"/>
    <w:rsid w:val="00114BB7"/>
    <w:rsid w:val="00114CC4"/>
    <w:rsid w:val="00124212"/>
    <w:rsid w:val="00125F49"/>
    <w:rsid w:val="00126775"/>
    <w:rsid w:val="0014033F"/>
    <w:rsid w:val="001407E0"/>
    <w:rsid w:val="00140B95"/>
    <w:rsid w:val="00140CEE"/>
    <w:rsid w:val="00143253"/>
    <w:rsid w:val="00151077"/>
    <w:rsid w:val="00152934"/>
    <w:rsid w:val="00155A25"/>
    <w:rsid w:val="00162A81"/>
    <w:rsid w:val="0017178B"/>
    <w:rsid w:val="00181228"/>
    <w:rsid w:val="00187A91"/>
    <w:rsid w:val="00196EE0"/>
    <w:rsid w:val="001A197B"/>
    <w:rsid w:val="001A5E82"/>
    <w:rsid w:val="001A6FC9"/>
    <w:rsid w:val="001B25BA"/>
    <w:rsid w:val="001D5247"/>
    <w:rsid w:val="001F14AE"/>
    <w:rsid w:val="001F1507"/>
    <w:rsid w:val="001F3875"/>
    <w:rsid w:val="001F66E7"/>
    <w:rsid w:val="00203877"/>
    <w:rsid w:val="00203B51"/>
    <w:rsid w:val="00206C75"/>
    <w:rsid w:val="00230B01"/>
    <w:rsid w:val="00254C99"/>
    <w:rsid w:val="0026414C"/>
    <w:rsid w:val="00267173"/>
    <w:rsid w:val="00267C02"/>
    <w:rsid w:val="0028253D"/>
    <w:rsid w:val="002918FA"/>
    <w:rsid w:val="00292B3F"/>
    <w:rsid w:val="002948C7"/>
    <w:rsid w:val="002A1A3B"/>
    <w:rsid w:val="002A1C0A"/>
    <w:rsid w:val="002A6528"/>
    <w:rsid w:val="002C2431"/>
    <w:rsid w:val="002D11A8"/>
    <w:rsid w:val="002D4909"/>
    <w:rsid w:val="002E2038"/>
    <w:rsid w:val="002F142F"/>
    <w:rsid w:val="002F1BEC"/>
    <w:rsid w:val="002F40BE"/>
    <w:rsid w:val="0030185F"/>
    <w:rsid w:val="00304F1E"/>
    <w:rsid w:val="00311AF5"/>
    <w:rsid w:val="00314A13"/>
    <w:rsid w:val="00317229"/>
    <w:rsid w:val="00342491"/>
    <w:rsid w:val="003556FD"/>
    <w:rsid w:val="003723CF"/>
    <w:rsid w:val="0037513E"/>
    <w:rsid w:val="00377A7C"/>
    <w:rsid w:val="00383B3E"/>
    <w:rsid w:val="00391C16"/>
    <w:rsid w:val="0039380B"/>
    <w:rsid w:val="00393F40"/>
    <w:rsid w:val="003A3D03"/>
    <w:rsid w:val="003A67F5"/>
    <w:rsid w:val="003A6904"/>
    <w:rsid w:val="003B6B94"/>
    <w:rsid w:val="003B71E5"/>
    <w:rsid w:val="003C00A6"/>
    <w:rsid w:val="003C6BE6"/>
    <w:rsid w:val="003D2931"/>
    <w:rsid w:val="003D58DB"/>
    <w:rsid w:val="003E3271"/>
    <w:rsid w:val="003F1EBF"/>
    <w:rsid w:val="003F3B03"/>
    <w:rsid w:val="004102F1"/>
    <w:rsid w:val="00411717"/>
    <w:rsid w:val="0041416E"/>
    <w:rsid w:val="00414194"/>
    <w:rsid w:val="004313DD"/>
    <w:rsid w:val="0043292D"/>
    <w:rsid w:val="00453A09"/>
    <w:rsid w:val="00457062"/>
    <w:rsid w:val="0046167F"/>
    <w:rsid w:val="00471A16"/>
    <w:rsid w:val="00474B03"/>
    <w:rsid w:val="004806F7"/>
    <w:rsid w:val="004942BD"/>
    <w:rsid w:val="004A2791"/>
    <w:rsid w:val="004A5A83"/>
    <w:rsid w:val="004B59E3"/>
    <w:rsid w:val="004C00FA"/>
    <w:rsid w:val="004C647D"/>
    <w:rsid w:val="004C6B94"/>
    <w:rsid w:val="004D45C2"/>
    <w:rsid w:val="004F03AF"/>
    <w:rsid w:val="004F153C"/>
    <w:rsid w:val="00511FB9"/>
    <w:rsid w:val="0051645F"/>
    <w:rsid w:val="00524D1A"/>
    <w:rsid w:val="00535170"/>
    <w:rsid w:val="0054065E"/>
    <w:rsid w:val="005506B9"/>
    <w:rsid w:val="005709E0"/>
    <w:rsid w:val="005724A8"/>
    <w:rsid w:val="00573330"/>
    <w:rsid w:val="00576C1A"/>
    <w:rsid w:val="005803EE"/>
    <w:rsid w:val="00592471"/>
    <w:rsid w:val="00593517"/>
    <w:rsid w:val="005962B7"/>
    <w:rsid w:val="005A2875"/>
    <w:rsid w:val="005A4EFD"/>
    <w:rsid w:val="005B13BB"/>
    <w:rsid w:val="005C0E6E"/>
    <w:rsid w:val="005C3CE3"/>
    <w:rsid w:val="005D6780"/>
    <w:rsid w:val="005E2FD3"/>
    <w:rsid w:val="005E4B96"/>
    <w:rsid w:val="00600D4B"/>
    <w:rsid w:val="00601052"/>
    <w:rsid w:val="00612DF3"/>
    <w:rsid w:val="00616BC2"/>
    <w:rsid w:val="00616F83"/>
    <w:rsid w:val="00617168"/>
    <w:rsid w:val="00617189"/>
    <w:rsid w:val="00650A11"/>
    <w:rsid w:val="00650F42"/>
    <w:rsid w:val="0065359A"/>
    <w:rsid w:val="006655E9"/>
    <w:rsid w:val="00681DFD"/>
    <w:rsid w:val="006940E3"/>
    <w:rsid w:val="006A0054"/>
    <w:rsid w:val="006A1105"/>
    <w:rsid w:val="006A457C"/>
    <w:rsid w:val="006B73EC"/>
    <w:rsid w:val="006C7D70"/>
    <w:rsid w:val="006D0B9F"/>
    <w:rsid w:val="006D0D69"/>
    <w:rsid w:val="006E634E"/>
    <w:rsid w:val="006F0333"/>
    <w:rsid w:val="006F389F"/>
    <w:rsid w:val="00700395"/>
    <w:rsid w:val="0070265A"/>
    <w:rsid w:val="0071421D"/>
    <w:rsid w:val="00714EB5"/>
    <w:rsid w:val="0071510D"/>
    <w:rsid w:val="00727B28"/>
    <w:rsid w:val="00733FD1"/>
    <w:rsid w:val="0074121F"/>
    <w:rsid w:val="00760C9A"/>
    <w:rsid w:val="00763C76"/>
    <w:rsid w:val="007755D7"/>
    <w:rsid w:val="00790231"/>
    <w:rsid w:val="00790406"/>
    <w:rsid w:val="007A3A4A"/>
    <w:rsid w:val="007B0B78"/>
    <w:rsid w:val="007B2028"/>
    <w:rsid w:val="007B6B41"/>
    <w:rsid w:val="007C548E"/>
    <w:rsid w:val="007D497B"/>
    <w:rsid w:val="007E5161"/>
    <w:rsid w:val="007F1DE3"/>
    <w:rsid w:val="007F3184"/>
    <w:rsid w:val="007F4D89"/>
    <w:rsid w:val="00802229"/>
    <w:rsid w:val="00803975"/>
    <w:rsid w:val="00821E3A"/>
    <w:rsid w:val="008373B3"/>
    <w:rsid w:val="00840EC3"/>
    <w:rsid w:val="00846A3F"/>
    <w:rsid w:val="00854667"/>
    <w:rsid w:val="00855E0D"/>
    <w:rsid w:val="008649A7"/>
    <w:rsid w:val="008765B6"/>
    <w:rsid w:val="0087703A"/>
    <w:rsid w:val="00877AA5"/>
    <w:rsid w:val="00885A91"/>
    <w:rsid w:val="00886B4E"/>
    <w:rsid w:val="008A1D6A"/>
    <w:rsid w:val="008A2F1E"/>
    <w:rsid w:val="008A3B27"/>
    <w:rsid w:val="008B4057"/>
    <w:rsid w:val="008C140F"/>
    <w:rsid w:val="008C2804"/>
    <w:rsid w:val="008C3C55"/>
    <w:rsid w:val="008C67EF"/>
    <w:rsid w:val="008D0321"/>
    <w:rsid w:val="008D2E58"/>
    <w:rsid w:val="008D33C9"/>
    <w:rsid w:val="008D39D9"/>
    <w:rsid w:val="008E1FEE"/>
    <w:rsid w:val="008E567E"/>
    <w:rsid w:val="008E7A5F"/>
    <w:rsid w:val="008F087D"/>
    <w:rsid w:val="00902A7A"/>
    <w:rsid w:val="00915998"/>
    <w:rsid w:val="00916829"/>
    <w:rsid w:val="009358F5"/>
    <w:rsid w:val="00935F1E"/>
    <w:rsid w:val="00937513"/>
    <w:rsid w:val="00941BB0"/>
    <w:rsid w:val="00945F19"/>
    <w:rsid w:val="00956FB0"/>
    <w:rsid w:val="00966DE0"/>
    <w:rsid w:val="00986350"/>
    <w:rsid w:val="009A0253"/>
    <w:rsid w:val="009B3919"/>
    <w:rsid w:val="009B6108"/>
    <w:rsid w:val="009C7D55"/>
    <w:rsid w:val="009D350E"/>
    <w:rsid w:val="009D4CB8"/>
    <w:rsid w:val="009F4BD2"/>
    <w:rsid w:val="009F7EAC"/>
    <w:rsid w:val="00A0133D"/>
    <w:rsid w:val="00A04B86"/>
    <w:rsid w:val="00A23A7B"/>
    <w:rsid w:val="00A27490"/>
    <w:rsid w:val="00A306BD"/>
    <w:rsid w:val="00A32001"/>
    <w:rsid w:val="00A36128"/>
    <w:rsid w:val="00A4158A"/>
    <w:rsid w:val="00A41FCB"/>
    <w:rsid w:val="00A521E0"/>
    <w:rsid w:val="00A55D7C"/>
    <w:rsid w:val="00A61D0E"/>
    <w:rsid w:val="00A620AF"/>
    <w:rsid w:val="00A72BA0"/>
    <w:rsid w:val="00A74C42"/>
    <w:rsid w:val="00A814A4"/>
    <w:rsid w:val="00A81A8F"/>
    <w:rsid w:val="00A84733"/>
    <w:rsid w:val="00A93F08"/>
    <w:rsid w:val="00A96C62"/>
    <w:rsid w:val="00AA2DB9"/>
    <w:rsid w:val="00AB3E0C"/>
    <w:rsid w:val="00AC1CB8"/>
    <w:rsid w:val="00AC5CFA"/>
    <w:rsid w:val="00AD01B6"/>
    <w:rsid w:val="00AD75CF"/>
    <w:rsid w:val="00AF5500"/>
    <w:rsid w:val="00AF649C"/>
    <w:rsid w:val="00B01F5B"/>
    <w:rsid w:val="00B1230A"/>
    <w:rsid w:val="00B15527"/>
    <w:rsid w:val="00B3226C"/>
    <w:rsid w:val="00B339FA"/>
    <w:rsid w:val="00B36D0E"/>
    <w:rsid w:val="00B46023"/>
    <w:rsid w:val="00B522F5"/>
    <w:rsid w:val="00B53BD0"/>
    <w:rsid w:val="00B7647D"/>
    <w:rsid w:val="00B7676C"/>
    <w:rsid w:val="00B800A2"/>
    <w:rsid w:val="00B8206A"/>
    <w:rsid w:val="00B84E7D"/>
    <w:rsid w:val="00B90BA3"/>
    <w:rsid w:val="00B946C0"/>
    <w:rsid w:val="00BA3A4E"/>
    <w:rsid w:val="00BC100F"/>
    <w:rsid w:val="00BC5A9C"/>
    <w:rsid w:val="00BE256E"/>
    <w:rsid w:val="00BE2595"/>
    <w:rsid w:val="00BF1277"/>
    <w:rsid w:val="00C01307"/>
    <w:rsid w:val="00C20DA6"/>
    <w:rsid w:val="00C34C20"/>
    <w:rsid w:val="00C44D61"/>
    <w:rsid w:val="00C50E4C"/>
    <w:rsid w:val="00C53120"/>
    <w:rsid w:val="00C56704"/>
    <w:rsid w:val="00C57DC8"/>
    <w:rsid w:val="00C63F2F"/>
    <w:rsid w:val="00C667C3"/>
    <w:rsid w:val="00C70C58"/>
    <w:rsid w:val="00C77163"/>
    <w:rsid w:val="00C87CAD"/>
    <w:rsid w:val="00C951A1"/>
    <w:rsid w:val="00C96056"/>
    <w:rsid w:val="00CA47FB"/>
    <w:rsid w:val="00CB0A45"/>
    <w:rsid w:val="00CB1C7A"/>
    <w:rsid w:val="00CB5B02"/>
    <w:rsid w:val="00CB74DD"/>
    <w:rsid w:val="00CC6BB0"/>
    <w:rsid w:val="00CE2459"/>
    <w:rsid w:val="00CE3755"/>
    <w:rsid w:val="00CF6003"/>
    <w:rsid w:val="00D0085B"/>
    <w:rsid w:val="00D13A16"/>
    <w:rsid w:val="00D1495D"/>
    <w:rsid w:val="00D1591A"/>
    <w:rsid w:val="00D251E9"/>
    <w:rsid w:val="00D3022A"/>
    <w:rsid w:val="00D3158B"/>
    <w:rsid w:val="00D347FA"/>
    <w:rsid w:val="00D46BAC"/>
    <w:rsid w:val="00D52279"/>
    <w:rsid w:val="00D548D3"/>
    <w:rsid w:val="00D60933"/>
    <w:rsid w:val="00D73522"/>
    <w:rsid w:val="00D755B6"/>
    <w:rsid w:val="00D76324"/>
    <w:rsid w:val="00D83FAC"/>
    <w:rsid w:val="00D959BF"/>
    <w:rsid w:val="00D963CD"/>
    <w:rsid w:val="00D97F12"/>
    <w:rsid w:val="00DB0ED7"/>
    <w:rsid w:val="00DB234C"/>
    <w:rsid w:val="00DB43FE"/>
    <w:rsid w:val="00DB5B53"/>
    <w:rsid w:val="00DD4EAD"/>
    <w:rsid w:val="00DE4A5D"/>
    <w:rsid w:val="00DE5D7B"/>
    <w:rsid w:val="00DE6BF2"/>
    <w:rsid w:val="00DF3229"/>
    <w:rsid w:val="00E00292"/>
    <w:rsid w:val="00E038A0"/>
    <w:rsid w:val="00E065CD"/>
    <w:rsid w:val="00E072D4"/>
    <w:rsid w:val="00E16AC7"/>
    <w:rsid w:val="00E26F4E"/>
    <w:rsid w:val="00E319D7"/>
    <w:rsid w:val="00E3373F"/>
    <w:rsid w:val="00E33749"/>
    <w:rsid w:val="00E36459"/>
    <w:rsid w:val="00E431A5"/>
    <w:rsid w:val="00E5494D"/>
    <w:rsid w:val="00E57281"/>
    <w:rsid w:val="00E63D91"/>
    <w:rsid w:val="00E71BE8"/>
    <w:rsid w:val="00E73D4A"/>
    <w:rsid w:val="00E8063E"/>
    <w:rsid w:val="00E9295E"/>
    <w:rsid w:val="00E94606"/>
    <w:rsid w:val="00EC4DD1"/>
    <w:rsid w:val="00EC68A6"/>
    <w:rsid w:val="00EC7260"/>
    <w:rsid w:val="00ED245E"/>
    <w:rsid w:val="00ED2E24"/>
    <w:rsid w:val="00EE2017"/>
    <w:rsid w:val="00EF4D15"/>
    <w:rsid w:val="00F02799"/>
    <w:rsid w:val="00F131F6"/>
    <w:rsid w:val="00F21EB1"/>
    <w:rsid w:val="00F224B8"/>
    <w:rsid w:val="00F33DB4"/>
    <w:rsid w:val="00F42DB2"/>
    <w:rsid w:val="00F501BB"/>
    <w:rsid w:val="00F53DE4"/>
    <w:rsid w:val="00F55E6A"/>
    <w:rsid w:val="00F647AB"/>
    <w:rsid w:val="00F67C61"/>
    <w:rsid w:val="00F75658"/>
    <w:rsid w:val="00F864E0"/>
    <w:rsid w:val="00F91991"/>
    <w:rsid w:val="00FB4310"/>
    <w:rsid w:val="00FB5208"/>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Normal0">
    <w:name w:val="Normal"/>
    <w:rsid w:val="00A32001"/>
    <w:pPr>
      <w:jc w:val="both"/>
    </w:pPr>
    <w:rPr>
      <w:rFonts w:ascii="Times New Roman" w:eastAsia="Times New Roman" w:hAnsi="Times New Roman" w:cs="Times New Roman"/>
      <w:sz w:val="26"/>
      <w:lang w:val="uk-UA"/>
    </w:rPr>
  </w:style>
  <w:style w:type="paragraph" w:customStyle="1" w:styleId="BodyTextIndent22">
    <w:name w:val="Body Text Indent 2"/>
    <w:basedOn w:val="Normal0"/>
    <w:rsid w:val="00A32001"/>
    <w:pPr>
      <w:ind w:firstLine="540"/>
    </w:pPr>
    <w:rPr>
      <w:color w:val="000000"/>
    </w:rPr>
  </w:style>
  <w:style w:type="paragraph" w:customStyle="1" w:styleId="BodyTextIndent3">
    <w:name w:val="Body Text Indent 3"/>
    <w:basedOn w:val="Normal0"/>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Normal0">
    <w:name w:val="Normal"/>
    <w:rsid w:val="00A32001"/>
    <w:pPr>
      <w:jc w:val="both"/>
    </w:pPr>
    <w:rPr>
      <w:rFonts w:ascii="Times New Roman" w:eastAsia="Times New Roman" w:hAnsi="Times New Roman" w:cs="Times New Roman"/>
      <w:sz w:val="26"/>
      <w:lang w:val="uk-UA"/>
    </w:rPr>
  </w:style>
  <w:style w:type="paragraph" w:customStyle="1" w:styleId="BodyTextIndent22">
    <w:name w:val="Body Text Indent 2"/>
    <w:basedOn w:val="Normal0"/>
    <w:rsid w:val="00A32001"/>
    <w:pPr>
      <w:ind w:firstLine="540"/>
    </w:pPr>
    <w:rPr>
      <w:color w:val="000000"/>
    </w:rPr>
  </w:style>
  <w:style w:type="paragraph" w:customStyle="1" w:styleId="BodyTextIndent3">
    <w:name w:val="Body Text Indent 3"/>
    <w:basedOn w:val="Normal0"/>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937</TotalTime>
  <Pages>45</Pages>
  <Words>11275</Words>
  <Characters>64268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75393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177</cp:revision>
  <cp:lastPrinted>2009-02-06T08:36:00Z</cp:lastPrinted>
  <dcterms:created xsi:type="dcterms:W3CDTF">2015-03-22T11:10:00Z</dcterms:created>
  <dcterms:modified xsi:type="dcterms:W3CDTF">2015-08-10T09:33:00Z</dcterms:modified>
</cp:coreProperties>
</file>