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02A" w14:textId="1CD9C5CE" w:rsidR="00351485" w:rsidRDefault="00980EA4" w:rsidP="00980EA4">
      <w:pPr>
        <w:rPr>
          <w:rFonts w:ascii="Verdana" w:hAnsi="Verdana"/>
          <w:b/>
          <w:bCs/>
          <w:color w:val="000000"/>
          <w:shd w:val="clear" w:color="auto" w:fill="FFFFFF"/>
        </w:rPr>
      </w:pPr>
      <w:r>
        <w:rPr>
          <w:rFonts w:ascii="Verdana" w:hAnsi="Verdana"/>
          <w:b/>
          <w:bCs/>
          <w:color w:val="000000"/>
          <w:shd w:val="clear" w:color="auto" w:fill="FFFFFF"/>
        </w:rPr>
        <w:t>Ванюшкін Олександр Сергійович. Оптимізація співвідношення "ризик - витрати - прибуток" інвестиційних проектів: дисертація канд. техн. наук: 05.13.22 / Київський національний ун- т будівництва і архітектури Міністерства освіти і науки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0EA4" w:rsidRPr="00980EA4" w14:paraId="4287949E" w14:textId="77777777" w:rsidTr="00980E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EA4" w:rsidRPr="00980EA4" w14:paraId="4A70AC57" w14:textId="77777777">
              <w:trPr>
                <w:tblCellSpacing w:w="0" w:type="dxa"/>
              </w:trPr>
              <w:tc>
                <w:tcPr>
                  <w:tcW w:w="0" w:type="auto"/>
                  <w:vAlign w:val="center"/>
                  <w:hideMark/>
                </w:tcPr>
                <w:p w14:paraId="0A2C968E"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lastRenderedPageBreak/>
                    <w:t>Ванюшкiн О. С. Оптимізація співвідношення «ризик – витрати – прибуток» iнвестицiйних проектiв. –Рукопис.</w:t>
                  </w:r>
                </w:p>
                <w:p w14:paraId="6B98746A"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Дисертацiя на здобуття наукового ступеня кандидата технiчних наук за спецiальнiстю 05. 13. 22 – Управлiння проектуми та розвиток виробництва. –Одеський регіональний інстітут державного управлiння Української Академiї Державного Управлiння при Президентовi України. –2003.</w:t>
                  </w:r>
                </w:p>
                <w:p w14:paraId="52B6F480"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Дисертацiя присвячена оптимізації співвідношення «ризику – витрат –прибутку» iнвестицiйних проектiв, обґрунтуванню напрямкiв зниження ризику на усiх етапах розробки проекту.</w:t>
                  </w:r>
                </w:p>
                <w:p w14:paraId="4FCEC537"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Запропоновані методики: визначення ризику зміни конкурентоспроможності продукцїї проекту, оцінки параметрів проекту, оптимiзацїї співвідношення «витрати – ризик – прибуток» при розробці WBS-структури проекту, вибору вида регресу на позичальника. Визначені показники вибору учасника проекту, форми фiнансування проекту. Обґрунтований механізм конструювання потокiв фiнансової схеми реалізації інвестиційного проекту за допомогою обраної форми фiнансування та заходiв по зниженню ризику. Запропонованi методики впровадженi в проектi будiвництва та експлуатацiї готелю «Бегущая по волнам» в м. Ялтi. Розроблений алгоритм оптимізації співвідношення «ризик – витрати –прибуток» інвестиційних проектів.</w:t>
                  </w:r>
                </w:p>
              </w:tc>
            </w:tr>
          </w:tbl>
          <w:p w14:paraId="5F906BE2" w14:textId="77777777" w:rsidR="00980EA4" w:rsidRPr="00980EA4" w:rsidRDefault="00980EA4" w:rsidP="00980EA4">
            <w:pPr>
              <w:spacing w:after="0" w:line="240" w:lineRule="auto"/>
              <w:rPr>
                <w:rFonts w:ascii="Times New Roman" w:eastAsia="Times New Roman" w:hAnsi="Times New Roman" w:cs="Times New Roman"/>
                <w:sz w:val="24"/>
                <w:szCs w:val="24"/>
              </w:rPr>
            </w:pPr>
          </w:p>
        </w:tc>
      </w:tr>
      <w:tr w:rsidR="00980EA4" w:rsidRPr="00980EA4" w14:paraId="66406354" w14:textId="77777777" w:rsidTr="00980E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EA4" w:rsidRPr="00980EA4" w14:paraId="067FD38E" w14:textId="77777777">
              <w:trPr>
                <w:tblCellSpacing w:w="0" w:type="dxa"/>
              </w:trPr>
              <w:tc>
                <w:tcPr>
                  <w:tcW w:w="0" w:type="auto"/>
                  <w:vAlign w:val="center"/>
                  <w:hideMark/>
                </w:tcPr>
                <w:p w14:paraId="665D513B"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1. Обґрунтовані основні шляхи і методи зниження ризиків на етапі розробки проекту. Різноманітність методів управління фінансовими ризиками зведено до чотирьох видів: застава, гарантія, поетапне фінансування і розподіл. Чинники ризику проекту розподілені на два рівні, на одному з яких розташовані елементи першого рівня ієрархічної структури робіт проекту, що впливають на чинники іншого рівня , якi, в свою чергу, впливають на параметри проекту .</w:t>
                  </w:r>
                </w:p>
                <w:p w14:paraId="25022A7D"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2. Створена комбінована методика визначення важливості споживчих властивостей продукції проекту, що сприяло більш чіткому визначенню конкурентних переваг проекту, і, як наслідок, підвищенню надійності оцінки ризику змiни конкурентоспроможності продукції ІП.</w:t>
                  </w:r>
                </w:p>
                <w:p w14:paraId="5F24C005"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3. Розроблена методика оцінки параметрів ІП, заснована на встановленні регресної залежності між чинниками та і параметрами проекту , а також між їх змінами. Це дає можливiсть визначити зміну значень параметра проекту через зміну значень впливового чинника при відсутності між ними математичної залежності.</w:t>
                  </w:r>
                </w:p>
                <w:p w14:paraId="1FE76C04"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4. Розроблені дві методики оптимізації співвідношення «ризик – витрати – прибуток», при розробці WBS структури проекту: перша з яких застосована при використанні метода функціонально-вартісного аналізу, друга – при використанні методу стохастичного дискретного програмування. Пiсля їх використання витрати знизилися на 20 тис. у.о., при рентабельності та ризику, середніх у діапазоні можливих значень. У пiдсумку досягнуто наступне спiввiдношення: витрати – 742 тис. у.о.; відповідна ризикові імовірність – 0,27; рентабельнiсть – 0,38. При цьому змiна хоч одного варiанта у будь-якого елемента WBS-структури приводить до зростання витрат, або зниження рентабельності, або зростання ризику – принцип оптимальності по Парето дотриманий. Застосування цих методик сприяло покращенню обґрунтування розрахунку витрат на здійснення проекту, отже – зниженню ризику ІП.</w:t>
                  </w:r>
                </w:p>
                <w:p w14:paraId="0C279406"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lastRenderedPageBreak/>
                    <w:t>5. Отримана класифікація методів зниження фінансових ризиків, яка дала можливiсть використати форму фінансування проекту як критерій вибору заходів щодо їх зниження.</w:t>
                  </w:r>
                </w:p>
                <w:p w14:paraId="656650FE"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6. Запропоновані показники вибору учасників проекту, що максимально враховують їх ризики, і покладені в основу критерію обмеження по «ліміту» ризику, використаного для вибору варіанта розподілу ризику між учасниками проекту.</w:t>
                  </w:r>
                </w:p>
                <w:p w14:paraId="213DFD90"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7. Обґрунтований вибір одного з трьох можливих способів розподілу фінансового ризику між інвестором і позичальником (виду стягнення або регресу на позичальника), що дає можливість підвищити рівень організації фінансування проекту.</w:t>
                  </w:r>
                </w:p>
                <w:p w14:paraId="62353642"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8. Запропоновані критерії вибору форми фінансування проекту, якi враховують обмеження фінансового ринку щодо суми i термінiв залучення коштiв.</w:t>
                  </w:r>
                </w:p>
                <w:p w14:paraId="2E6F5D9E"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9. Складений алгоритм розробки (конструювання) фінансової схеми проекту, що дозволить показати в фінансових потоках обрану форму фінансування проекту і заходи щодо зниження ризиків.</w:t>
                  </w:r>
                </w:p>
                <w:p w14:paraId="01672F7F"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10. Отримані залежності між показниками вибору учасників проекту і ймовірностями, що характеризують «ліміт» ризику, який випадає кожному з них, і між показниками вибору форми фінансування проекту і імовірностями, що характеризують можливість залучення коштів.</w:t>
                  </w:r>
                </w:p>
                <w:p w14:paraId="6E95DE58" w14:textId="77777777" w:rsidR="00980EA4" w:rsidRPr="00980EA4" w:rsidRDefault="00980EA4" w:rsidP="00980E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EA4">
                    <w:rPr>
                      <w:rFonts w:ascii="Times New Roman" w:eastAsia="Times New Roman" w:hAnsi="Times New Roman" w:cs="Times New Roman"/>
                      <w:sz w:val="24"/>
                      <w:szCs w:val="24"/>
                    </w:rPr>
                    <w:t>11. Розроблені методи впроваджені у проект будівництва і експлуатації готельного комплексу «Бегущая по волнам» в м. Ялта. Отже імовірність фінансового ризику – тобто долі вартості проекту, яка підлягає ризику, знизилася з 0,35 до 0,25, ризику учасників проекту – з 0,3 до 0,22, системного ризику – з 0,35 до 0,23.</w:t>
                  </w:r>
                </w:p>
              </w:tc>
            </w:tr>
          </w:tbl>
          <w:p w14:paraId="70E397B8" w14:textId="77777777" w:rsidR="00980EA4" w:rsidRPr="00980EA4" w:rsidRDefault="00980EA4" w:rsidP="00980EA4">
            <w:pPr>
              <w:spacing w:after="0" w:line="240" w:lineRule="auto"/>
              <w:rPr>
                <w:rFonts w:ascii="Times New Roman" w:eastAsia="Times New Roman" w:hAnsi="Times New Roman" w:cs="Times New Roman"/>
                <w:sz w:val="24"/>
                <w:szCs w:val="24"/>
              </w:rPr>
            </w:pPr>
          </w:p>
        </w:tc>
      </w:tr>
    </w:tbl>
    <w:p w14:paraId="698623C2" w14:textId="77777777" w:rsidR="00980EA4" w:rsidRPr="00980EA4" w:rsidRDefault="00980EA4" w:rsidP="00980EA4"/>
    <w:sectPr w:rsidR="00980EA4" w:rsidRPr="00980E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0FC7" w14:textId="77777777" w:rsidR="00B8054D" w:rsidRDefault="00B8054D">
      <w:pPr>
        <w:spacing w:after="0" w:line="240" w:lineRule="auto"/>
      </w:pPr>
      <w:r>
        <w:separator/>
      </w:r>
    </w:p>
  </w:endnote>
  <w:endnote w:type="continuationSeparator" w:id="0">
    <w:p w14:paraId="63F45EBD" w14:textId="77777777" w:rsidR="00B8054D" w:rsidRDefault="00B8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56AC" w14:textId="77777777" w:rsidR="00B8054D" w:rsidRDefault="00B8054D">
      <w:pPr>
        <w:spacing w:after="0" w:line="240" w:lineRule="auto"/>
      </w:pPr>
      <w:r>
        <w:separator/>
      </w:r>
    </w:p>
  </w:footnote>
  <w:footnote w:type="continuationSeparator" w:id="0">
    <w:p w14:paraId="7494E3A0" w14:textId="77777777" w:rsidR="00B8054D" w:rsidRDefault="00B8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05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54D"/>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104986</TotalTime>
  <Pages>3</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1213</cp:revision>
  <dcterms:created xsi:type="dcterms:W3CDTF">2024-06-20T08:51:00Z</dcterms:created>
  <dcterms:modified xsi:type="dcterms:W3CDTF">2024-12-24T20:03:00Z</dcterms:modified>
  <cp:category/>
</cp:coreProperties>
</file>