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FC027C" w:rsidRDefault="00FC027C" w:rsidP="00FC027C">
      <w:pPr>
        <w:widowControl w:val="0"/>
        <w:suppressLineNumbers/>
        <w:spacing w:line="360" w:lineRule="exact"/>
        <w:jc w:val="center"/>
        <w:rPr>
          <w:b/>
          <w:caps/>
          <w:sz w:val="32"/>
          <w:szCs w:val="32"/>
        </w:rPr>
      </w:pPr>
    </w:p>
    <w:p w:rsidR="008A5D05" w:rsidRDefault="008A5D05" w:rsidP="008A5D05">
      <w:pPr>
        <w:spacing w:line="270" w:lineRule="atLeast"/>
        <w:rPr>
          <w:rFonts w:ascii="Verdana" w:hAnsi="Verdana"/>
          <w:b/>
          <w:bCs/>
          <w:color w:val="000000"/>
          <w:sz w:val="18"/>
          <w:szCs w:val="18"/>
        </w:rPr>
      </w:pPr>
      <w:r>
        <w:rPr>
          <w:rFonts w:ascii="Verdana" w:hAnsi="Verdana"/>
          <w:color w:val="000000"/>
          <w:sz w:val="18"/>
          <w:szCs w:val="18"/>
          <w:shd w:val="clear" w:color="auto" w:fill="FFFFFF"/>
        </w:rPr>
        <w:t>Универсальные международные принципы и нормы осуществления прав ребенка на основе общего права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8A5D05" w:rsidRDefault="008A5D05" w:rsidP="008A5D05">
      <w:pPr>
        <w:spacing w:line="270" w:lineRule="atLeast"/>
        <w:rPr>
          <w:rFonts w:ascii="Verdana" w:hAnsi="Verdana"/>
          <w:color w:val="000000"/>
          <w:sz w:val="18"/>
          <w:szCs w:val="18"/>
        </w:rPr>
      </w:pPr>
      <w:r>
        <w:rPr>
          <w:rFonts w:ascii="Verdana" w:hAnsi="Verdana"/>
          <w:color w:val="000000"/>
          <w:sz w:val="18"/>
          <w:szCs w:val="18"/>
        </w:rPr>
        <w:t>2013</w:t>
      </w:r>
    </w:p>
    <w:p w:rsidR="008A5D05" w:rsidRDefault="008A5D05" w:rsidP="008A5D0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A5D05" w:rsidRDefault="008A5D05" w:rsidP="008A5D05">
      <w:pPr>
        <w:spacing w:line="270" w:lineRule="atLeast"/>
        <w:rPr>
          <w:rFonts w:ascii="Verdana" w:hAnsi="Verdana"/>
          <w:color w:val="000000"/>
          <w:sz w:val="18"/>
          <w:szCs w:val="18"/>
        </w:rPr>
      </w:pPr>
      <w:r>
        <w:rPr>
          <w:rFonts w:ascii="Verdana" w:hAnsi="Verdana"/>
          <w:color w:val="000000"/>
          <w:sz w:val="18"/>
          <w:szCs w:val="18"/>
        </w:rPr>
        <w:t>Пянзина, Надежда Александровна</w:t>
      </w:r>
    </w:p>
    <w:p w:rsidR="008A5D05" w:rsidRDefault="008A5D05" w:rsidP="008A5D0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A5D05" w:rsidRDefault="008A5D05" w:rsidP="008A5D0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A5D05" w:rsidRDefault="008A5D05" w:rsidP="008A5D0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A5D05" w:rsidRDefault="008A5D05" w:rsidP="008A5D05">
      <w:pPr>
        <w:spacing w:line="270" w:lineRule="atLeast"/>
        <w:rPr>
          <w:rFonts w:ascii="Verdana" w:hAnsi="Verdana"/>
          <w:color w:val="000000"/>
          <w:sz w:val="18"/>
          <w:szCs w:val="18"/>
        </w:rPr>
      </w:pPr>
      <w:r>
        <w:rPr>
          <w:rFonts w:ascii="Verdana" w:hAnsi="Verdana"/>
          <w:color w:val="000000"/>
          <w:sz w:val="18"/>
          <w:szCs w:val="18"/>
        </w:rPr>
        <w:t>Москва</w:t>
      </w:r>
    </w:p>
    <w:p w:rsidR="008A5D05" w:rsidRDefault="008A5D05" w:rsidP="008A5D0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A5D05" w:rsidRDefault="008A5D05" w:rsidP="008A5D05">
      <w:pPr>
        <w:spacing w:line="270" w:lineRule="atLeast"/>
        <w:rPr>
          <w:rFonts w:ascii="Verdana" w:hAnsi="Verdana"/>
          <w:color w:val="000000"/>
          <w:sz w:val="18"/>
          <w:szCs w:val="18"/>
        </w:rPr>
      </w:pPr>
      <w:r>
        <w:rPr>
          <w:rFonts w:ascii="Verdana" w:hAnsi="Verdana"/>
          <w:color w:val="000000"/>
          <w:sz w:val="18"/>
          <w:szCs w:val="18"/>
        </w:rPr>
        <w:t>12.00.10</w:t>
      </w:r>
    </w:p>
    <w:p w:rsidR="008A5D05" w:rsidRDefault="008A5D05" w:rsidP="008A5D0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A5D05" w:rsidRDefault="008A5D05" w:rsidP="008A5D05">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8A5D05" w:rsidRDefault="008A5D05" w:rsidP="008A5D0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A5D05" w:rsidRDefault="008A5D05" w:rsidP="008A5D05">
      <w:pPr>
        <w:spacing w:line="270" w:lineRule="atLeast"/>
        <w:rPr>
          <w:rFonts w:ascii="Verdana" w:hAnsi="Verdana"/>
          <w:color w:val="000000"/>
          <w:sz w:val="18"/>
          <w:szCs w:val="18"/>
        </w:rPr>
      </w:pPr>
      <w:r>
        <w:rPr>
          <w:rFonts w:ascii="Verdana" w:hAnsi="Verdana"/>
          <w:color w:val="000000"/>
          <w:sz w:val="18"/>
          <w:szCs w:val="18"/>
        </w:rPr>
        <w:t>234</w:t>
      </w:r>
    </w:p>
    <w:p w:rsidR="008A5D05" w:rsidRDefault="008A5D05" w:rsidP="008A5D0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Пянзина, Надежда Александровна</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УНИВЕРСАЛЬНЫЕ</w:t>
      </w:r>
      <w:r>
        <w:rPr>
          <w:rStyle w:val="WW8Num3z0"/>
          <w:rFonts w:ascii="Verdana" w:hAnsi="Verdana"/>
          <w:color w:val="000000"/>
          <w:sz w:val="18"/>
          <w:szCs w:val="18"/>
        </w:rPr>
        <w:t> </w:t>
      </w:r>
      <w:r>
        <w:rPr>
          <w:rFonts w:ascii="Verdana" w:hAnsi="Verdana"/>
          <w:color w:val="000000"/>
          <w:sz w:val="18"/>
          <w:szCs w:val="18"/>
        </w:rPr>
        <w:t>МЕЖДУНАРОДНЫЕ ПРИНЦИПЫ И НОРМЫ, ОБЕСПЕЧИВАЮЩИЕ ОСОБОЕ ПОПЕЧЕНИЕ И ПОМОЩЬ РЕБЕНКУ СО СТОРОНЫ ЕГО СЕМЬИ, ОБЩЕСТВА И ГОСУДАРСТВА.</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Международно-правовые обязательства по</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правах ребенка и факультативным протоколам к ней.</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ПОНИМАНИЕ КОМИТЕТОМ ПО ПРАВАМ</w:t>
      </w:r>
      <w:r>
        <w:rPr>
          <w:rStyle w:val="WW8Num3z0"/>
          <w:rFonts w:ascii="Verdana" w:hAnsi="Verdana"/>
          <w:color w:val="000000"/>
          <w:sz w:val="18"/>
          <w:szCs w:val="18"/>
        </w:rPr>
        <w:t> </w:t>
      </w:r>
      <w:r>
        <w:rPr>
          <w:rStyle w:val="WW8Num4z0"/>
          <w:rFonts w:ascii="Verdana" w:hAnsi="Verdana"/>
          <w:color w:val="4682B4"/>
          <w:sz w:val="18"/>
          <w:szCs w:val="18"/>
        </w:rPr>
        <w:t>РЕБЕНКА</w:t>
      </w:r>
      <w:r>
        <w:rPr>
          <w:rStyle w:val="WW8Num3z0"/>
          <w:rFonts w:ascii="Verdana" w:hAnsi="Verdana"/>
          <w:color w:val="000000"/>
          <w:sz w:val="18"/>
          <w:szCs w:val="18"/>
        </w:rPr>
        <w:t> </w:t>
      </w:r>
      <w:r>
        <w:rPr>
          <w:rFonts w:ascii="Verdana" w:hAnsi="Verdana"/>
          <w:color w:val="000000"/>
          <w:sz w:val="18"/>
          <w:szCs w:val="18"/>
        </w:rPr>
        <w:t>УНИВЕРСАЛЬНЫХ МЕЖДУНАРОДНЫХ ПРИНЦИПОВ И НОРМ</w:t>
      </w:r>
      <w:r>
        <w:rPr>
          <w:rStyle w:val="WW8Num3z0"/>
          <w:rFonts w:ascii="Verdana" w:hAnsi="Verdana"/>
          <w:color w:val="000000"/>
          <w:sz w:val="18"/>
          <w:szCs w:val="18"/>
        </w:rPr>
        <w:t> </w:t>
      </w:r>
      <w:r>
        <w:rPr>
          <w:rStyle w:val="WW8Num4z0"/>
          <w:rFonts w:ascii="Verdana" w:hAnsi="Verdana"/>
          <w:color w:val="4682B4"/>
          <w:sz w:val="18"/>
          <w:szCs w:val="18"/>
        </w:rPr>
        <w:t>ОСУЩЕСТВЛЕНИЯ</w:t>
      </w:r>
      <w:r>
        <w:rPr>
          <w:rStyle w:val="WW8Num3z0"/>
          <w:rFonts w:ascii="Verdana" w:hAnsi="Verdana"/>
          <w:color w:val="000000"/>
          <w:sz w:val="18"/>
          <w:szCs w:val="18"/>
        </w:rPr>
        <w:t> </w:t>
      </w:r>
      <w:r>
        <w:rPr>
          <w:rFonts w:ascii="Verdana" w:hAnsi="Verdana"/>
          <w:color w:val="000000"/>
          <w:sz w:val="18"/>
          <w:szCs w:val="18"/>
        </w:rPr>
        <w:t>ПРАВ РЕБЕНКА.</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Принципы</w:t>
      </w:r>
      <w:r>
        <w:rPr>
          <w:rStyle w:val="WW8Num3z0"/>
          <w:rFonts w:ascii="Verdana" w:hAnsi="Verdana"/>
          <w:color w:val="000000"/>
          <w:sz w:val="18"/>
          <w:szCs w:val="18"/>
        </w:rPr>
        <w:t> </w:t>
      </w:r>
      <w:r>
        <w:rPr>
          <w:rFonts w:ascii="Verdana" w:hAnsi="Verdana"/>
          <w:color w:val="000000"/>
          <w:sz w:val="18"/>
          <w:szCs w:val="18"/>
        </w:rPr>
        <w:t>общего международного права, обеспечивающие выполнение</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ОБЯЗАТЕЛЬСТВ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О ПРАВАХ РЕБЕНКА.</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Обязательства государств — участников Конвенции о правах ребенка по созданию национальных учреждений, занимающихся защитой прав ребенка.</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ИНКОРПОРАЦИЯ</w:t>
      </w:r>
      <w:r>
        <w:rPr>
          <w:rStyle w:val="WW8Num3z0"/>
          <w:rFonts w:ascii="Verdana" w:hAnsi="Verdana"/>
          <w:color w:val="000000"/>
          <w:sz w:val="18"/>
          <w:szCs w:val="18"/>
        </w:rPr>
        <w:t> </w:t>
      </w:r>
      <w:r>
        <w:rPr>
          <w:rFonts w:ascii="Verdana" w:hAnsi="Verdana"/>
          <w:color w:val="000000"/>
          <w:sz w:val="18"/>
          <w:szCs w:val="18"/>
        </w:rPr>
        <w:t>ПОЛОЖЕНИЙ КОНВЕНЦИИ О ПРАВАХ РЕБЕНКА В НАЦИОНАЛЬНЫЕ ПРАВОВЫЕ СИСТЕМЫ ГОСУДАРСТВ КАРИБСКОГО РЕГИОНА</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Статус ребенка в английском общем праве и в правовых системах государств</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Карибского региона.</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Имплементационные</w:t>
      </w:r>
      <w:r>
        <w:rPr>
          <w:rStyle w:val="WW8Num3z0"/>
          <w:rFonts w:ascii="Verdana" w:hAnsi="Verdana"/>
          <w:color w:val="000000"/>
          <w:sz w:val="18"/>
          <w:szCs w:val="18"/>
        </w:rPr>
        <w:t> </w:t>
      </w:r>
      <w:r>
        <w:rPr>
          <w:rFonts w:ascii="Verdana" w:hAnsi="Verdana"/>
          <w:color w:val="000000"/>
          <w:sz w:val="18"/>
          <w:szCs w:val="18"/>
        </w:rPr>
        <w:t>меры, предпринимаемые государствами Карибского региона по осуществлению Конвенции о правах ребенка.</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A) Меры по согласованию</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с положениями Конвенции о правах ребенка.</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Б) Меры по созданию национальных механизмов контроля за осуществлением положений Конвенции о правах ребенка.</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B) Национальные меры по распространению знаний о положениях Конвенции о правах ребенка.</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 Меры по обеспечению эффективных национальных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 квази-судебных средств защиты прав ребенка.</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Д) Меры по осуществлению контроля за рациональным распределением бюджетных средств, предназначенных для детей.</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Е) Меры по обеспечению своевременного представления государствами Карибского региона периодических докладов Комитету по правам ребенка.</w:t>
      </w:r>
    </w:p>
    <w:p w:rsidR="008A5D05" w:rsidRDefault="008A5D05" w:rsidP="008A5D0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"Универсальные международные принципы и нормы осуществления прав ребенка на основе общего права"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Актуальность темы исследования. Проблема обеспечения прав ребенка в настоящее время является одной из самых актуальных и востребованных тем для исследования в науке </w:t>
      </w:r>
      <w:r>
        <w:rPr>
          <w:rFonts w:ascii="Verdana" w:hAnsi="Verdana"/>
          <w:color w:val="000000"/>
          <w:sz w:val="18"/>
          <w:szCs w:val="18"/>
        </w:rPr>
        <w:lastRenderedPageBreak/>
        <w:t>международного права. Еще в сентябре 2000 г. на саммите, прошедшем в штаб-квартире</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 Нью-Йорке, была принята</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тысячелетия, в которой нашла отражение озабоченность глав 147-ми государств и правительств (принявших участие в этой самой</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за всю историю встрече мировых лидеров) по поводу осложнения ряда проблем, угрожающих социальным устоям человечества. Для преодоления этих проблем были сформулированы восемь целей, к достижению которых к 2015 г. должны стремиться все государства. Следует подчеркнуть, что ряд этих целей непосредственно связан с правами ребенка: обеспечение всеобщего начального образования; сокращение детской смертности; улучшение охраны материнства1.</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указанных целей, в том числе в отношении детей, способствует созданию условий, гарантирующих равенство и</w:t>
      </w:r>
      <w:r>
        <w:rPr>
          <w:rStyle w:val="WW8Num3z0"/>
          <w:rFonts w:ascii="Verdana" w:hAnsi="Verdana"/>
          <w:color w:val="000000"/>
          <w:sz w:val="18"/>
          <w:szCs w:val="18"/>
        </w:rPr>
        <w:t> </w:t>
      </w:r>
      <w:r>
        <w:rPr>
          <w:rStyle w:val="WW8Num4z0"/>
          <w:rFonts w:ascii="Verdana" w:hAnsi="Verdana"/>
          <w:color w:val="4682B4"/>
          <w:sz w:val="18"/>
          <w:szCs w:val="18"/>
        </w:rPr>
        <w:t>недискриминацию</w:t>
      </w:r>
      <w:r>
        <w:rPr>
          <w:rFonts w:ascii="Verdana" w:hAnsi="Verdana"/>
          <w:color w:val="000000"/>
          <w:sz w:val="18"/>
          <w:szCs w:val="18"/>
        </w:rPr>
        <w:t>, обеспечение свободы и социальной справедливости в каждом государстве и в целом на глобальном уровне. Генеральный секретарь ООН Кофи Аннан через пять лет после принятия данной</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не без основания утверждал, что реализация прав для всех детей ускоряет процесс всестороннего развития самих государств2.</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Мир еще далек от благополучного состояния положения детей. Свидетельством этому могут служить данные</w:t>
      </w:r>
      <w:r>
        <w:rPr>
          <w:rStyle w:val="WW8Num3z0"/>
          <w:rFonts w:ascii="Verdana" w:hAnsi="Verdana"/>
          <w:color w:val="000000"/>
          <w:sz w:val="18"/>
          <w:szCs w:val="18"/>
        </w:rPr>
        <w:t> </w:t>
      </w:r>
      <w:r>
        <w:rPr>
          <w:rStyle w:val="WW8Num4z0"/>
          <w:rFonts w:ascii="Verdana" w:hAnsi="Verdana"/>
          <w:color w:val="4682B4"/>
          <w:sz w:val="18"/>
          <w:szCs w:val="18"/>
        </w:rPr>
        <w:t>ВОЗ</w:t>
      </w:r>
      <w:r>
        <w:rPr>
          <w:rFonts w:ascii="Verdana" w:hAnsi="Verdana"/>
          <w:color w:val="000000"/>
          <w:sz w:val="18"/>
          <w:szCs w:val="18"/>
        </w:rPr>
        <w:t>, МОТ и ряда международных неправительственных организаций, занимающихся поощрением и защитой прав ребенка.</w:t>
      </w:r>
    </w:p>
    <w:p w:rsidR="008A5D05" w:rsidRPr="008A5D05" w:rsidRDefault="008A5D05" w:rsidP="008A5D05">
      <w:pPr>
        <w:pStyle w:val="WW8Num2z0"/>
        <w:shd w:val="clear" w:color="auto" w:fill="F7F7F7"/>
        <w:spacing w:before="75" w:line="270" w:lineRule="atLeast"/>
        <w:ind w:firstLine="480"/>
        <w:jc w:val="both"/>
        <w:rPr>
          <w:rFonts w:ascii="Verdana" w:hAnsi="Verdana"/>
          <w:color w:val="000000"/>
          <w:sz w:val="18"/>
          <w:szCs w:val="18"/>
          <w:lang w:val="en-US"/>
        </w:rPr>
      </w:pPr>
      <w:r>
        <w:rPr>
          <w:rFonts w:ascii="Verdana" w:hAnsi="Verdana"/>
          <w:color w:val="000000"/>
          <w:sz w:val="18"/>
          <w:szCs w:val="18"/>
        </w:rPr>
        <w:t>1 См.: Организация Объединенных Наций. Декларация тысячелетия. Саммит тысячелетия. Нью-Йорк, 6-8 сентября 2001 г. Департамент общественной информации ООН. Информационный</w:t>
      </w:r>
      <w:r w:rsidRPr="008A5D05">
        <w:rPr>
          <w:rFonts w:ascii="Verdana" w:hAnsi="Verdana"/>
          <w:color w:val="000000"/>
          <w:sz w:val="18"/>
          <w:szCs w:val="18"/>
          <w:lang w:val="en-US"/>
        </w:rPr>
        <w:t xml:space="preserve"> </w:t>
      </w:r>
      <w:r>
        <w:rPr>
          <w:rFonts w:ascii="Verdana" w:hAnsi="Verdana"/>
          <w:color w:val="000000"/>
          <w:sz w:val="18"/>
          <w:szCs w:val="18"/>
        </w:rPr>
        <w:t>центр</w:t>
      </w:r>
      <w:r w:rsidRPr="008A5D05">
        <w:rPr>
          <w:rFonts w:ascii="Verdana" w:hAnsi="Verdana"/>
          <w:color w:val="000000"/>
          <w:sz w:val="18"/>
          <w:szCs w:val="18"/>
          <w:lang w:val="en-US"/>
        </w:rPr>
        <w:t xml:space="preserve"> </w:t>
      </w:r>
      <w:r>
        <w:rPr>
          <w:rFonts w:ascii="Verdana" w:hAnsi="Verdana"/>
          <w:color w:val="000000"/>
          <w:sz w:val="18"/>
          <w:szCs w:val="18"/>
        </w:rPr>
        <w:t>ООН</w:t>
      </w:r>
      <w:r w:rsidRPr="008A5D05">
        <w:rPr>
          <w:rFonts w:ascii="Verdana" w:hAnsi="Verdana"/>
          <w:color w:val="000000"/>
          <w:sz w:val="18"/>
          <w:szCs w:val="18"/>
          <w:lang w:val="en-US"/>
        </w:rPr>
        <w:t xml:space="preserve"> </w:t>
      </w:r>
      <w:r>
        <w:rPr>
          <w:rFonts w:ascii="Verdana" w:hAnsi="Verdana"/>
          <w:color w:val="000000"/>
          <w:sz w:val="18"/>
          <w:szCs w:val="18"/>
        </w:rPr>
        <w:t>в</w:t>
      </w:r>
      <w:r w:rsidRPr="008A5D05">
        <w:rPr>
          <w:rFonts w:ascii="Verdana" w:hAnsi="Verdana"/>
          <w:color w:val="000000"/>
          <w:sz w:val="18"/>
          <w:szCs w:val="18"/>
          <w:lang w:val="en-US"/>
        </w:rPr>
        <w:t xml:space="preserve"> </w:t>
      </w:r>
      <w:r>
        <w:rPr>
          <w:rFonts w:ascii="Verdana" w:hAnsi="Verdana"/>
          <w:color w:val="000000"/>
          <w:sz w:val="18"/>
          <w:szCs w:val="18"/>
        </w:rPr>
        <w:t>Москве</w:t>
      </w:r>
      <w:r w:rsidRPr="008A5D05">
        <w:rPr>
          <w:rFonts w:ascii="Verdana" w:hAnsi="Verdana"/>
          <w:color w:val="000000"/>
          <w:sz w:val="18"/>
          <w:szCs w:val="18"/>
          <w:lang w:val="en-US"/>
        </w:rPr>
        <w:t xml:space="preserve"> // DPI/2163, October 2001. — </w:t>
      </w:r>
      <w:r>
        <w:rPr>
          <w:rFonts w:ascii="Verdana" w:hAnsi="Verdana"/>
          <w:color w:val="000000"/>
          <w:sz w:val="18"/>
          <w:szCs w:val="18"/>
        </w:rPr>
        <w:t>Р</w:t>
      </w:r>
      <w:r w:rsidRPr="008A5D05">
        <w:rPr>
          <w:rFonts w:ascii="Verdana" w:hAnsi="Verdana"/>
          <w:color w:val="000000"/>
          <w:sz w:val="18"/>
          <w:szCs w:val="18"/>
          <w:lang w:val="en-US"/>
        </w:rPr>
        <w:t>. 9.</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sidRPr="008A5D05">
        <w:rPr>
          <w:rFonts w:ascii="Verdana" w:hAnsi="Verdana"/>
          <w:color w:val="000000"/>
          <w:sz w:val="18"/>
          <w:szCs w:val="18"/>
          <w:lang w:val="en-US"/>
        </w:rPr>
        <w:t xml:space="preserve">2 United Nations Secretary-General's Study on Violence against Children (2005). </w:t>
      </w:r>
      <w:r>
        <w:rPr>
          <w:rFonts w:ascii="Verdana" w:hAnsi="Verdana"/>
          <w:color w:val="000000"/>
          <w:sz w:val="18"/>
          <w:szCs w:val="18"/>
        </w:rPr>
        <w:t>URL: http://www.violencestudy.org/r27.</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2002 г. 53 тыс. смертей детей были связаны с</w:t>
      </w:r>
      <w:r>
        <w:rPr>
          <w:rStyle w:val="WW8Num3z0"/>
          <w:rFonts w:ascii="Verdana" w:hAnsi="Verdana"/>
          <w:color w:val="000000"/>
          <w:sz w:val="18"/>
          <w:szCs w:val="18"/>
        </w:rPr>
        <w:t> </w:t>
      </w:r>
      <w:r>
        <w:rPr>
          <w:rStyle w:val="WW8Num4z0"/>
          <w:rFonts w:ascii="Verdana" w:hAnsi="Verdana"/>
          <w:color w:val="4682B4"/>
          <w:sz w:val="18"/>
          <w:szCs w:val="18"/>
        </w:rPr>
        <w:t>убийством</w:t>
      </w:r>
      <w:r>
        <w:rPr>
          <w:rFonts w:ascii="Verdana" w:hAnsi="Verdana"/>
          <w:color w:val="000000"/>
          <w:sz w:val="18"/>
          <w:szCs w:val="18"/>
        </w:rPr>
        <w:t>1. Почти 65% детей в школах как в развивающихся странах2, так и в промышленно-развитых странах3 подвергаются психическому или физическому</w:t>
      </w:r>
      <w:r>
        <w:rPr>
          <w:rStyle w:val="WW8Num3z0"/>
          <w:rFonts w:ascii="Verdana" w:hAnsi="Verdana"/>
          <w:color w:val="000000"/>
          <w:sz w:val="18"/>
          <w:szCs w:val="18"/>
        </w:rPr>
        <w:t> </w:t>
      </w:r>
      <w:r>
        <w:rPr>
          <w:rStyle w:val="WW8Num4z0"/>
          <w:rFonts w:ascii="Verdana" w:hAnsi="Verdana"/>
          <w:color w:val="4682B4"/>
          <w:sz w:val="18"/>
          <w:szCs w:val="18"/>
        </w:rPr>
        <w:t>запугиванию</w:t>
      </w:r>
      <w:r>
        <w:rPr>
          <w:rFonts w:ascii="Verdana" w:hAnsi="Verdana"/>
          <w:color w:val="000000"/>
          <w:sz w:val="18"/>
          <w:szCs w:val="18"/>
        </w:rPr>
        <w:t>. Около 150 млн девочек и 73 млн мальчиков в возрасте до 18 лет подверглись сексуальному домогательству или другим формам сексуального насилия4. В 2004 г. на 218 млн детей была</w:t>
      </w:r>
      <w:r>
        <w:rPr>
          <w:rStyle w:val="WW8Num3z0"/>
          <w:rFonts w:ascii="Verdana" w:hAnsi="Verdana"/>
          <w:color w:val="000000"/>
          <w:sz w:val="18"/>
          <w:szCs w:val="18"/>
        </w:rPr>
        <w:t> </w:t>
      </w:r>
      <w:r>
        <w:rPr>
          <w:rStyle w:val="WW8Num4z0"/>
          <w:rFonts w:ascii="Verdana" w:hAnsi="Verdana"/>
          <w:color w:val="4682B4"/>
          <w:sz w:val="18"/>
          <w:szCs w:val="18"/>
        </w:rPr>
        <w:t>возложена</w:t>
      </w:r>
      <w:r>
        <w:rPr>
          <w:rStyle w:val="WW8Num3z0"/>
          <w:rFonts w:ascii="Verdana" w:hAnsi="Verdana"/>
          <w:color w:val="000000"/>
          <w:sz w:val="18"/>
          <w:szCs w:val="18"/>
        </w:rPr>
        <w:t> </w:t>
      </w:r>
      <w:r>
        <w:rPr>
          <w:rFonts w:ascii="Verdana" w:hAnsi="Verdana"/>
          <w:color w:val="000000"/>
          <w:sz w:val="18"/>
          <w:szCs w:val="18"/>
        </w:rPr>
        <w:t>трудовая повинность и 126 млн из них были заняты на вредных работах5. 5,7 млн детей были вовлечены в рабские трудовые отношения, 1,8 млн детей — в</w:t>
      </w:r>
      <w:r>
        <w:rPr>
          <w:rStyle w:val="WW8Num3z0"/>
          <w:rFonts w:ascii="Verdana" w:hAnsi="Verdana"/>
          <w:color w:val="000000"/>
          <w:sz w:val="18"/>
          <w:szCs w:val="18"/>
        </w:rPr>
        <w:t> </w:t>
      </w:r>
      <w:r>
        <w:rPr>
          <w:rStyle w:val="WW8Num4z0"/>
          <w:rFonts w:ascii="Verdana" w:hAnsi="Verdana"/>
          <w:color w:val="4682B4"/>
          <w:sz w:val="18"/>
          <w:szCs w:val="18"/>
        </w:rPr>
        <w:t>проституцию</w:t>
      </w:r>
      <w:r>
        <w:rPr>
          <w:rStyle w:val="WW8Num3z0"/>
          <w:rFonts w:ascii="Verdana" w:hAnsi="Verdana"/>
          <w:color w:val="000000"/>
          <w:sz w:val="18"/>
          <w:szCs w:val="18"/>
        </w:rPr>
        <w:t> </w:t>
      </w:r>
      <w:r>
        <w:rPr>
          <w:rFonts w:ascii="Verdana" w:hAnsi="Verdana"/>
          <w:color w:val="000000"/>
          <w:sz w:val="18"/>
          <w:szCs w:val="18"/>
        </w:rPr>
        <w:t>и порнографию, и 1,2 млн детей оказались жертвами торговли людьми6. Лишь 2,4% всех детей в мире защищены в правовом отношении от телесного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в дошкольных п учреждениях, школах, интернатах, дома и т.д. Выступая на заседании Совета по правам человека 7 марта 2013 г.</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комиссар ООН по правам человека привела печальную статистику: ежегодно в мире умирает 6,9 млн детей в возрасте до 5 лет.</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Обеспечение прав для всех детей во всех государствах достигается в условиях всеобщего поощрения демократии и укрепления</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что, в свою очередь, возможно при качественном управлении, которое, согласно Декларации тысячелетия ООН, предполагает полное обеспечение интересов детей в обществе. Это потребует принятия государствами на национальном уровне мер</w:t>
      </w:r>
      <w:r>
        <w:rPr>
          <w:rStyle w:val="WW8Num3z0"/>
          <w:rFonts w:ascii="Verdana" w:hAnsi="Verdana"/>
          <w:color w:val="000000"/>
          <w:sz w:val="18"/>
          <w:szCs w:val="18"/>
        </w:rPr>
        <w:t> </w:t>
      </w:r>
      <w:r>
        <w:rPr>
          <w:rStyle w:val="WW8Num4z0"/>
          <w:rFonts w:ascii="Verdana" w:hAnsi="Verdana"/>
          <w:color w:val="4682B4"/>
          <w:sz w:val="18"/>
          <w:szCs w:val="18"/>
        </w:rPr>
        <w:t>имплементационного</w:t>
      </w:r>
      <w:r>
        <w:rPr>
          <w:rStyle w:val="WW8Num3z0"/>
          <w:rFonts w:ascii="Verdana" w:hAnsi="Verdana"/>
          <w:color w:val="000000"/>
          <w:sz w:val="18"/>
          <w:szCs w:val="18"/>
        </w:rPr>
        <w:t> </w:t>
      </w:r>
      <w:r>
        <w:rPr>
          <w:rFonts w:ascii="Verdana" w:hAnsi="Verdana"/>
          <w:color w:val="000000"/>
          <w:sz w:val="18"/>
          <w:szCs w:val="18"/>
        </w:rPr>
        <w:t>характера по обеспечению прав детей,</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соответствующих универсальных и региональных</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w:t>
      </w:r>
    </w:p>
    <w:p w:rsidR="008A5D05" w:rsidRPr="008A5D05" w:rsidRDefault="008A5D05" w:rsidP="008A5D05">
      <w:pPr>
        <w:pStyle w:val="WW8Num2z0"/>
        <w:shd w:val="clear" w:color="auto" w:fill="F7F7F7"/>
        <w:spacing w:line="270" w:lineRule="atLeast"/>
        <w:ind w:firstLine="480"/>
        <w:jc w:val="both"/>
        <w:rPr>
          <w:rFonts w:ascii="Verdana" w:hAnsi="Verdana"/>
          <w:color w:val="000000"/>
          <w:sz w:val="18"/>
          <w:szCs w:val="18"/>
          <w:lang w:val="en-US"/>
        </w:rPr>
      </w:pPr>
      <w:r>
        <w:rPr>
          <w:rFonts w:ascii="Verdana" w:hAnsi="Verdana"/>
          <w:color w:val="000000"/>
          <w:sz w:val="18"/>
          <w:szCs w:val="18"/>
        </w:rPr>
        <w:t>Международные правовые рамки, устанавливающие обязательства государств, связанные с правами ребенка, никогда не были такими всеобъемлющими как сегодня.</w:t>
      </w:r>
      <w:r>
        <w:rPr>
          <w:rStyle w:val="WW8Num3z0"/>
          <w:rFonts w:ascii="Verdana" w:hAnsi="Verdana"/>
          <w:color w:val="000000"/>
          <w:sz w:val="18"/>
          <w:szCs w:val="18"/>
        </w:rPr>
        <w:t> </w:t>
      </w:r>
      <w:r>
        <w:rPr>
          <w:rStyle w:val="WW8Num4z0"/>
          <w:rFonts w:ascii="Verdana" w:hAnsi="Verdana"/>
          <w:color w:val="4682B4"/>
          <w:sz w:val="18"/>
          <w:szCs w:val="18"/>
        </w:rPr>
        <w:t>Конвенция</w:t>
      </w:r>
      <w:r w:rsidRPr="008A5D05">
        <w:rPr>
          <w:rStyle w:val="WW8Num3z0"/>
          <w:rFonts w:ascii="Verdana" w:hAnsi="Verdana"/>
          <w:color w:val="000000"/>
          <w:sz w:val="18"/>
          <w:szCs w:val="18"/>
          <w:lang w:val="en-US"/>
        </w:rPr>
        <w:t> </w:t>
      </w:r>
      <w:r>
        <w:rPr>
          <w:rFonts w:ascii="Verdana" w:hAnsi="Verdana"/>
          <w:color w:val="000000"/>
          <w:sz w:val="18"/>
          <w:szCs w:val="18"/>
        </w:rPr>
        <w:t>о</w:t>
      </w:r>
      <w:r w:rsidRPr="008A5D05">
        <w:rPr>
          <w:rFonts w:ascii="Verdana" w:hAnsi="Verdana"/>
          <w:color w:val="000000"/>
          <w:sz w:val="18"/>
          <w:szCs w:val="18"/>
          <w:lang w:val="en-US"/>
        </w:rPr>
        <w:t xml:space="preserve"> </w:t>
      </w:r>
      <w:r>
        <w:rPr>
          <w:rFonts w:ascii="Verdana" w:hAnsi="Verdana"/>
          <w:color w:val="000000"/>
          <w:sz w:val="18"/>
          <w:szCs w:val="18"/>
        </w:rPr>
        <w:t>правах</w:t>
      </w:r>
      <w:r w:rsidRPr="008A5D05">
        <w:rPr>
          <w:rFonts w:ascii="Verdana" w:hAnsi="Verdana"/>
          <w:color w:val="000000"/>
          <w:sz w:val="18"/>
          <w:szCs w:val="18"/>
          <w:lang w:val="en-US"/>
        </w:rPr>
        <w:t xml:space="preserve"> </w:t>
      </w:r>
      <w:r>
        <w:rPr>
          <w:rFonts w:ascii="Verdana" w:hAnsi="Verdana"/>
          <w:color w:val="000000"/>
          <w:sz w:val="18"/>
          <w:szCs w:val="18"/>
        </w:rPr>
        <w:t>ребенка</w:t>
      </w:r>
      <w:r w:rsidRPr="008A5D05">
        <w:rPr>
          <w:rFonts w:ascii="Verdana" w:hAnsi="Verdana"/>
          <w:color w:val="000000"/>
          <w:sz w:val="18"/>
          <w:szCs w:val="18"/>
          <w:lang w:val="en-US"/>
        </w:rPr>
        <w:t xml:space="preserve"> 1989 </w:t>
      </w:r>
      <w:r>
        <w:rPr>
          <w:rFonts w:ascii="Verdana" w:hAnsi="Verdana"/>
          <w:color w:val="000000"/>
          <w:sz w:val="18"/>
          <w:szCs w:val="18"/>
        </w:rPr>
        <w:t>г</w:t>
      </w:r>
      <w:r w:rsidRPr="008A5D05">
        <w:rPr>
          <w:rFonts w:ascii="Verdana" w:hAnsi="Verdana"/>
          <w:color w:val="000000"/>
          <w:sz w:val="18"/>
          <w:szCs w:val="18"/>
          <w:lang w:val="en-US"/>
        </w:rPr>
        <w:t xml:space="preserve">. </w:t>
      </w:r>
      <w:r>
        <w:rPr>
          <w:rFonts w:ascii="Verdana" w:hAnsi="Verdana"/>
          <w:color w:val="000000"/>
          <w:sz w:val="18"/>
          <w:szCs w:val="18"/>
        </w:rPr>
        <w:t>и</w:t>
      </w:r>
      <w:r w:rsidRPr="008A5D05">
        <w:rPr>
          <w:rFonts w:ascii="Verdana" w:hAnsi="Verdana"/>
          <w:color w:val="000000"/>
          <w:sz w:val="18"/>
          <w:szCs w:val="18"/>
          <w:lang w:val="en-US"/>
        </w:rPr>
        <w:t xml:space="preserve"> </w:t>
      </w:r>
      <w:r>
        <w:rPr>
          <w:rFonts w:ascii="Verdana" w:hAnsi="Verdana"/>
          <w:color w:val="000000"/>
          <w:sz w:val="18"/>
          <w:szCs w:val="18"/>
        </w:rPr>
        <w:t>три</w:t>
      </w:r>
      <w:r w:rsidRPr="008A5D05">
        <w:rPr>
          <w:rFonts w:ascii="Verdana" w:hAnsi="Verdana"/>
          <w:color w:val="000000"/>
          <w:sz w:val="18"/>
          <w:szCs w:val="18"/>
          <w:lang w:val="en-US"/>
        </w:rPr>
        <w:t xml:space="preserve"> </w:t>
      </w:r>
      <w:r>
        <w:rPr>
          <w:rFonts w:ascii="Verdana" w:hAnsi="Verdana"/>
          <w:color w:val="000000"/>
          <w:sz w:val="18"/>
          <w:szCs w:val="18"/>
        </w:rPr>
        <w:t>факульта</w:t>
      </w:r>
    </w:p>
    <w:p w:rsidR="008A5D05" w:rsidRPr="008A5D05" w:rsidRDefault="008A5D05" w:rsidP="008A5D05">
      <w:pPr>
        <w:pStyle w:val="WW8Num2z0"/>
        <w:shd w:val="clear" w:color="auto" w:fill="F7F7F7"/>
        <w:spacing w:before="75" w:line="270" w:lineRule="atLeast"/>
        <w:ind w:firstLine="480"/>
        <w:jc w:val="both"/>
        <w:rPr>
          <w:rFonts w:ascii="Verdana" w:hAnsi="Verdana"/>
          <w:color w:val="000000"/>
          <w:sz w:val="18"/>
          <w:szCs w:val="18"/>
          <w:lang w:val="en-US"/>
        </w:rPr>
      </w:pPr>
      <w:r w:rsidRPr="008A5D05">
        <w:rPr>
          <w:rFonts w:ascii="Verdana" w:hAnsi="Verdana"/>
          <w:color w:val="000000"/>
          <w:sz w:val="18"/>
          <w:szCs w:val="18"/>
          <w:lang w:val="en-US"/>
        </w:rPr>
        <w:t>1 Global Estimates of Health Consequences Due to Violence against Children. Background Paper to the UN Secretary-General's Study on Violence against Children. — Geneva: World Health Organization, 2006.</w:t>
      </w:r>
    </w:p>
    <w:p w:rsidR="008A5D05" w:rsidRPr="008A5D05" w:rsidRDefault="008A5D05" w:rsidP="008A5D05">
      <w:pPr>
        <w:pStyle w:val="WW8Num2z0"/>
        <w:shd w:val="clear" w:color="auto" w:fill="F7F7F7"/>
        <w:spacing w:before="75" w:line="270" w:lineRule="atLeast"/>
        <w:ind w:firstLine="480"/>
        <w:jc w:val="both"/>
        <w:rPr>
          <w:rFonts w:ascii="Verdana" w:hAnsi="Verdana"/>
          <w:color w:val="000000"/>
          <w:sz w:val="18"/>
          <w:szCs w:val="18"/>
          <w:lang w:val="en-US"/>
        </w:rPr>
      </w:pPr>
      <w:r w:rsidRPr="008A5D05">
        <w:rPr>
          <w:rFonts w:ascii="Verdana" w:hAnsi="Verdana"/>
          <w:color w:val="000000"/>
          <w:sz w:val="18"/>
          <w:szCs w:val="18"/>
          <w:lang w:val="en-US"/>
        </w:rPr>
        <w:t>2 The Study by the Global School-based Student Health Survey: The World Health Organization. URL: http://www.int/chp.gshs.</w:t>
      </w:r>
    </w:p>
    <w:p w:rsidR="008A5D05" w:rsidRPr="008A5D05" w:rsidRDefault="008A5D05" w:rsidP="008A5D05">
      <w:pPr>
        <w:pStyle w:val="WW8Num2z0"/>
        <w:shd w:val="clear" w:color="auto" w:fill="F7F7F7"/>
        <w:spacing w:before="75" w:line="270" w:lineRule="atLeast"/>
        <w:ind w:firstLine="480"/>
        <w:jc w:val="both"/>
        <w:rPr>
          <w:rFonts w:ascii="Verdana" w:hAnsi="Verdana"/>
          <w:color w:val="000000"/>
          <w:sz w:val="18"/>
          <w:szCs w:val="18"/>
          <w:lang w:val="en-US"/>
        </w:rPr>
      </w:pPr>
      <w:r w:rsidRPr="008A5D05">
        <w:rPr>
          <w:rFonts w:ascii="Verdana" w:hAnsi="Verdana"/>
          <w:color w:val="000000"/>
          <w:sz w:val="18"/>
          <w:szCs w:val="18"/>
          <w:lang w:val="en-US"/>
        </w:rPr>
        <w:t>3 Health Behaviour in School-aged Children (HBSC) Study: International Report from the 2001/2002 Survey. Health Policy for Children and Adolescents. № 4. Geneva: World Health Organization, 2004.</w:t>
      </w:r>
    </w:p>
    <w:p w:rsidR="008A5D05" w:rsidRPr="008A5D05" w:rsidRDefault="008A5D05" w:rsidP="008A5D05">
      <w:pPr>
        <w:pStyle w:val="WW8Num2z0"/>
        <w:shd w:val="clear" w:color="auto" w:fill="F7F7F7"/>
        <w:spacing w:before="75" w:line="270" w:lineRule="atLeast"/>
        <w:ind w:firstLine="480"/>
        <w:jc w:val="both"/>
        <w:rPr>
          <w:rFonts w:ascii="Verdana" w:hAnsi="Verdana"/>
          <w:color w:val="000000"/>
          <w:sz w:val="18"/>
          <w:szCs w:val="18"/>
          <w:lang w:val="en-US"/>
        </w:rPr>
      </w:pPr>
      <w:r w:rsidRPr="008A5D05">
        <w:rPr>
          <w:rFonts w:ascii="Verdana" w:hAnsi="Verdana"/>
          <w:color w:val="000000"/>
          <w:sz w:val="18"/>
          <w:szCs w:val="18"/>
          <w:lang w:val="en-US"/>
        </w:rPr>
        <w:t>4 Global Estimates of Health Consequences Due to Violence against Children. Background Paper to the UN Secretary-General's Study on Violence against Children. — Geneva: World Health Organization, 2006.</w:t>
      </w:r>
    </w:p>
    <w:p w:rsidR="008A5D05" w:rsidRPr="008A5D05" w:rsidRDefault="008A5D05" w:rsidP="008A5D05">
      <w:pPr>
        <w:pStyle w:val="WW8Num2z0"/>
        <w:shd w:val="clear" w:color="auto" w:fill="F7F7F7"/>
        <w:spacing w:before="75" w:line="270" w:lineRule="atLeast"/>
        <w:ind w:firstLine="480"/>
        <w:jc w:val="both"/>
        <w:rPr>
          <w:rFonts w:ascii="Verdana" w:hAnsi="Verdana"/>
          <w:color w:val="000000"/>
          <w:sz w:val="18"/>
          <w:szCs w:val="18"/>
          <w:lang w:val="en-US"/>
        </w:rPr>
      </w:pPr>
      <w:r w:rsidRPr="008A5D05">
        <w:rPr>
          <w:rFonts w:ascii="Verdana" w:hAnsi="Verdana"/>
          <w:color w:val="000000"/>
          <w:sz w:val="18"/>
          <w:szCs w:val="18"/>
          <w:lang w:val="en-US"/>
        </w:rPr>
        <w:lastRenderedPageBreak/>
        <w:t>5 The End of Child Labour: Within Reach. Global Report. — Geneva: International Labour Organization, 2006.</w:t>
      </w:r>
    </w:p>
    <w:p w:rsidR="008A5D05" w:rsidRPr="008A5D05" w:rsidRDefault="008A5D05" w:rsidP="008A5D05">
      <w:pPr>
        <w:pStyle w:val="WW8Num2z0"/>
        <w:shd w:val="clear" w:color="auto" w:fill="F7F7F7"/>
        <w:spacing w:before="75" w:line="270" w:lineRule="atLeast"/>
        <w:ind w:firstLine="480"/>
        <w:jc w:val="both"/>
        <w:rPr>
          <w:rFonts w:ascii="Verdana" w:hAnsi="Verdana"/>
          <w:color w:val="000000"/>
          <w:sz w:val="18"/>
          <w:szCs w:val="18"/>
          <w:lang w:val="en-US"/>
        </w:rPr>
      </w:pPr>
      <w:r w:rsidRPr="008A5D05">
        <w:rPr>
          <w:rFonts w:ascii="Verdana" w:hAnsi="Verdana"/>
          <w:color w:val="000000"/>
          <w:sz w:val="18"/>
          <w:szCs w:val="18"/>
          <w:lang w:val="en-US"/>
        </w:rPr>
        <w:t>6 A Future Without Children Labour. Global Report. — Geneva: International Labour Organization, 2002.</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sidRPr="008A5D05">
        <w:rPr>
          <w:rFonts w:ascii="Verdana" w:hAnsi="Verdana"/>
          <w:color w:val="000000"/>
          <w:sz w:val="18"/>
          <w:szCs w:val="18"/>
          <w:lang w:val="en-US"/>
        </w:rPr>
        <w:t xml:space="preserve">7 Global Initiative to End all Corporal Punishment of Children. </w:t>
      </w:r>
      <w:r>
        <w:rPr>
          <w:rFonts w:ascii="Verdana" w:hAnsi="Verdana"/>
          <w:color w:val="000000"/>
          <w:sz w:val="18"/>
          <w:szCs w:val="18"/>
        </w:rPr>
        <w:t>28 June 2006. тивных протокола к ней образуют универсальный международный инструмент по поощрению и защите прав детей, подлежащих применению ко всем детям и во всех обстоятельствах.</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Решимость государств обеспечить всеобщую защиту прав детей подтверждается, в частности, фактом почти универсального участия государств — членов ООН в</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правах ребенка и всеобщим признанием на национальном</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принципа наилучшего обеспечения интересов детей. Правительства государств — членов ООН все больше внимания обращают на устранение структурных и правовых препятствий в процессе повышения благополучия детей в обществе. Все чаще предпринимаемые на национальном уровне меры приводят к пересмотру законодательства, вносятся изменения и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в соответствии с биллем о правах человека, включающим, в том числе и права ребенка. Правовые реформы, проводимые во многих государствах, нацелены на устранение прежде всего проблем дискриминации в отношении детей. Совершенствование нормативных основ и политических платформ на национальном уровне приводит к повышению уровня образования детей, материнского здоровья, уменьшает детскую смертность. Правовые реформы способствуют учреждению</w:t>
      </w:r>
      <w:r>
        <w:rPr>
          <w:rStyle w:val="WW8Num3z0"/>
          <w:rFonts w:ascii="Verdana" w:hAnsi="Verdana"/>
          <w:color w:val="000000"/>
          <w:sz w:val="18"/>
          <w:szCs w:val="18"/>
        </w:rPr>
        <w:t> </w:t>
      </w:r>
      <w:r>
        <w:rPr>
          <w:rStyle w:val="WW8Num4z0"/>
          <w:rFonts w:ascii="Verdana" w:hAnsi="Verdana"/>
          <w:color w:val="4682B4"/>
          <w:sz w:val="18"/>
          <w:szCs w:val="18"/>
        </w:rPr>
        <w:t>компетентных</w:t>
      </w:r>
      <w:r>
        <w:rPr>
          <w:rStyle w:val="WW8Num3z0"/>
          <w:rFonts w:ascii="Verdana" w:hAnsi="Verdana"/>
          <w:color w:val="000000"/>
          <w:sz w:val="18"/>
          <w:szCs w:val="18"/>
        </w:rPr>
        <w:t> </w:t>
      </w:r>
      <w:r>
        <w:rPr>
          <w:rFonts w:ascii="Verdana" w:hAnsi="Verdana"/>
          <w:color w:val="000000"/>
          <w:sz w:val="18"/>
          <w:szCs w:val="18"/>
        </w:rPr>
        <w:t>и эффективных национальных институтов по защите прав детей, отвечающих Парижским принципам.</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Чуть больше 20 лет назад была принята и вступила в силу Конвенция о правах ребенка. Однако этот срок действия Конвенции оказался недостаточным для того, чтобы в науке международного права данный вопрос получил всестороннее и комплексное отражение, особенно в вопросе о влиянии универсальных международных принципов и норм, закрепленных в Конвенции о правах ребенка, на законодательство и</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практику государств-участников. Вместе с тем востребованным с точки зрения правовой науки и практики остается всестороннее международно-правовое исследование универсальных принципов и норм осуществления прав ребенка на национальном законодательном уровне и на уровне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государствучастников. Такая постановка вопроса предполагает, прежде всего, выяснение степени выполнения государствами — участниками обязательств по Конвенции о правах ребенка в соответствии с принципом pacta sunt servanda, определение статуса Конвенции о правах ребенка как международного договора во</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Style w:val="WW8Num3z0"/>
          <w:rFonts w:ascii="Verdana" w:hAnsi="Verdana"/>
          <w:color w:val="000000"/>
          <w:sz w:val="18"/>
          <w:szCs w:val="18"/>
        </w:rPr>
        <w:t> </w:t>
      </w:r>
      <w:r>
        <w:rPr>
          <w:rFonts w:ascii="Verdana" w:hAnsi="Verdana"/>
          <w:color w:val="000000"/>
          <w:sz w:val="18"/>
          <w:szCs w:val="18"/>
        </w:rPr>
        <w:t>праве, а точнее уточнение места данной Конвенции среди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внутригосударственных</w:t>
      </w:r>
      <w:r>
        <w:rPr>
          <w:rStyle w:val="WW8Num3z0"/>
          <w:rFonts w:ascii="Verdana" w:hAnsi="Verdana"/>
          <w:color w:val="000000"/>
          <w:sz w:val="18"/>
          <w:szCs w:val="18"/>
        </w:rPr>
        <w:t> </w:t>
      </w:r>
      <w:r>
        <w:rPr>
          <w:rFonts w:ascii="Verdana" w:hAnsi="Verdana"/>
          <w:color w:val="000000"/>
          <w:sz w:val="18"/>
          <w:szCs w:val="18"/>
        </w:rPr>
        <w:t>правовых источников, особенно в условиях, когда в соответствующем государстве отсутствует закон о нормативных актах. В этом контексте необходимым является изучение имплемен-тационных мер</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Fonts w:ascii="Verdana" w:hAnsi="Verdana"/>
          <w:color w:val="000000"/>
          <w:sz w:val="18"/>
          <w:szCs w:val="18"/>
        </w:rPr>
        <w:t>, административного, судебного и иного характера, предпринимаемых государствами-участниками по выполнению обязательств на основе Конвенции о правах ребенка и первых двух факультативных протоколов к ней, а также влияние этих мер на статус ребенка на уровне национального законодательства государств-участников.</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теоретические аспекты проверяются на основе комплексного и всестороннего изучения правовых вопросов, связанных с</w:t>
      </w:r>
      <w:r>
        <w:rPr>
          <w:rStyle w:val="WW8Num3z0"/>
          <w:rFonts w:ascii="Verdana" w:hAnsi="Verdana"/>
          <w:color w:val="000000"/>
          <w:sz w:val="18"/>
          <w:szCs w:val="18"/>
        </w:rPr>
        <w:t> </w:t>
      </w:r>
      <w:r>
        <w:rPr>
          <w:rStyle w:val="WW8Num4z0"/>
          <w:rFonts w:ascii="Verdana" w:hAnsi="Verdana"/>
          <w:color w:val="4682B4"/>
          <w:sz w:val="18"/>
          <w:szCs w:val="18"/>
        </w:rPr>
        <w:t>имплементацией</w:t>
      </w:r>
      <w:r>
        <w:rPr>
          <w:rStyle w:val="WW8Num3z0"/>
          <w:rFonts w:ascii="Verdana" w:hAnsi="Verdana"/>
          <w:color w:val="000000"/>
          <w:sz w:val="18"/>
          <w:szCs w:val="18"/>
        </w:rPr>
        <w:t> </w:t>
      </w:r>
      <w:r>
        <w:rPr>
          <w:rFonts w:ascii="Verdana" w:hAnsi="Verdana"/>
          <w:color w:val="000000"/>
          <w:sz w:val="18"/>
          <w:szCs w:val="18"/>
        </w:rPr>
        <w:t>положений Конвенции о правах ребенка во внутреннее право государств Карибского региона, всецело основывающееся на традициях английского общего права, однако постепенно претерпевающее изменения в результате влияния национальных и региональных специфик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обеспечения защиты прав ребенка. Речь идет о следующих государствах Карибского региона: Барбадос, Ямайка, Тринидад и Тобаго, Белиз, Гайана, Антигуа и Барбуда, Доминика, Гренада, Сент-Китс и Невис, Сент-Люсия, Сент-Винсент и Гренадины.</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Выявление правовых и структурных особенностей закрепления и применения универсальных международных принципов и норм осуществления прав ребенка на основе общего права на конкретных примерах национального законодательства государств Карибского региона позволит адекватно оценить преимущество или же слабость традиций общего права по применению</w:t>
      </w:r>
      <w:r>
        <w:rPr>
          <w:rStyle w:val="WW8Num3z0"/>
          <w:rFonts w:ascii="Verdana" w:hAnsi="Verdana"/>
          <w:color w:val="000000"/>
          <w:sz w:val="18"/>
          <w:szCs w:val="18"/>
        </w:rPr>
        <w:t> </w:t>
      </w:r>
      <w:r>
        <w:rPr>
          <w:rStyle w:val="WW8Num4z0"/>
          <w:rFonts w:ascii="Verdana" w:hAnsi="Verdana"/>
          <w:color w:val="4682B4"/>
          <w:sz w:val="18"/>
          <w:szCs w:val="18"/>
        </w:rPr>
        <w:t>имплементационных</w:t>
      </w:r>
      <w:r>
        <w:rPr>
          <w:rStyle w:val="WW8Num3z0"/>
          <w:rFonts w:ascii="Verdana" w:hAnsi="Verdana"/>
          <w:color w:val="000000"/>
          <w:sz w:val="18"/>
          <w:szCs w:val="18"/>
        </w:rPr>
        <w:t> </w:t>
      </w:r>
      <w:r>
        <w:rPr>
          <w:rFonts w:ascii="Verdana" w:hAnsi="Verdana"/>
          <w:color w:val="000000"/>
          <w:sz w:val="18"/>
          <w:szCs w:val="18"/>
        </w:rPr>
        <w:t>мер по сравнению, например, с континентальной системой права в сфере обеспечения прав и интересов ребенка.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Всеобъемлющее комплексное исследование универсальных международных принципов и норм осуществления прав ребенка на основе общего права национальных правовых систем государств </w:t>
      </w:r>
      <w:r>
        <w:rPr>
          <w:rFonts w:ascii="Verdana" w:hAnsi="Verdana"/>
          <w:color w:val="000000"/>
          <w:sz w:val="18"/>
          <w:szCs w:val="18"/>
        </w:rPr>
        <w:lastRenderedPageBreak/>
        <w:t>Карибского региона не только позволит углубить научные знания в этой сфере, но и будет способствовать лучшему пониманию существующих тенденций и подходов в нормо-творческом процессе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этих государств касательно поощрения и защиты прав ребенка, что является чрезвычайно актуальным как с точки зрения теории, так и практики современного международного права.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2 сентября 2013 г. исполняется 23 года, как Конвенция о правах ребенка вступила в силу. С этого момента для государств-участников стало обязательным принятие эффективных имплементационных мер законодательного,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судебного, образовательного характера по выполнению ими положений настоящей Конвенции. Вопрос, связанный с универсальными международными принципами и нормами осуществления прав ребенка в соответствии с положениями Конвенции о правах ребенка, также стал еще более актуальным предметом исследования для науки международного права. Однако за прошедший период не было подготовлено всестороннего, всеобъемлющего и комплексного научного исследования основных подходов и направлений деятельности государств-участников и других субъектов международного права, связанных с осуществлением положений Конвенции и первых двух факультативных протоколов к ней, прогрессом и препятствиями, возникающими на пути полного выполнения международных обязательств по поощрению и защите прав ребенка.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этом отношении не отличается и отечественная наука международного права. Исследования в рамках отечественной науки международного права за период с момента вступления в силу Конвенции о правах ребенка ограничиваются преимущественно анализом отдельных аспектов защиты прав ребенка в контексте рассмотрения общих вопросов международного права прав человека1 или же рамками рассмотрения отдельных положений Конвенции о правах ребенка и некоторых аспектов деятельности Комитета по правам ребенка в контексте общего анализа деятельности</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органов по правам человека , либо анализом деятельности конкретных междул народных</w:t>
      </w:r>
      <w:r>
        <w:rPr>
          <w:rStyle w:val="WW8Num4z0"/>
          <w:rFonts w:ascii="Verdana" w:hAnsi="Verdana"/>
          <w:color w:val="4682B4"/>
          <w:sz w:val="18"/>
          <w:szCs w:val="18"/>
        </w:rPr>
        <w:t>правозащитных</w:t>
      </w:r>
      <w:r>
        <w:rPr>
          <w:rStyle w:val="WW8Num3z0"/>
          <w:rFonts w:ascii="Verdana" w:hAnsi="Verdana"/>
          <w:color w:val="000000"/>
          <w:sz w:val="18"/>
          <w:szCs w:val="18"/>
        </w:rPr>
        <w:t> </w:t>
      </w:r>
      <w:r>
        <w:rPr>
          <w:rFonts w:ascii="Verdana" w:hAnsi="Verdana"/>
          <w:color w:val="000000"/>
          <w:sz w:val="18"/>
          <w:szCs w:val="18"/>
        </w:rPr>
        <w:t>учреждений и фондов в этой сфере . Имеется публикация результатов научной конференции к юбилею принятия Конвенции о правах ребенка4.</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инициатив Детского фонда ООН (ЮНИСЕФ) были изучены вопросы о влиянии положений Конвенции о правах ребенка на правовые системы государств-участников, однако эти исследования имеют узкие рамки географического и предметного охвата. До сих пор отсутствует специальное всеобъемлющее комплексное международно-правовое исследование, связанное с универсальными принципами и нормами осуществления прав ребенка в соответствии с установками Конвенции о правах ребенка. В отечественной правовой науке имеются исследования отдельных аспектов указанной темы, большинство из которых относится к другим юридическим специальностям5. Вместе с тем наличие всеобъемлющего комплексного международно-правового исследования позволит выявить преимущества или недостатки национальных правовых систем государств-участников, основанных прежде всего на традициях общего права или континентальной системе права. Сказанное полностью относится к изучению внутреннего законодательства госу Права человека и процессы глобализации современного мира / Отв. ред.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 М.: Норма, 2007;</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В.А. Права человека: международная защита в условиях глобализации. — М.: Норма, 2009; Права человека: Учебник для вузов / Отв. ред. Е.А. Лукашева. М., 2009; Международная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внутригосударственная</w:t>
      </w:r>
      <w:r>
        <w:rPr>
          <w:rStyle w:val="WW8Num3z0"/>
          <w:rFonts w:ascii="Verdana" w:hAnsi="Verdana"/>
          <w:color w:val="000000"/>
          <w:sz w:val="18"/>
          <w:szCs w:val="18"/>
        </w:rPr>
        <w:t> </w:t>
      </w:r>
      <w:r>
        <w:rPr>
          <w:rFonts w:ascii="Verdana" w:hAnsi="Verdana"/>
          <w:color w:val="000000"/>
          <w:sz w:val="18"/>
          <w:szCs w:val="18"/>
        </w:rPr>
        <w:t>защита прав человека: Учебник / Под ред. P.M. Валеева.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2011; Международное гуманитарное право : Учебник / Под ред. А.Я. Капустина. — М., 2009.</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Организация Объединенных Наций и защита прав человека: Монография / Под ред.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 М.: РУДН, 2009. — С. 77-109; Абашидзе А.Х., Голътяев А.О. Универсальные механизмы защиты прав человека: Учеб. пособие для студентов вузов, обучающихся по специальности «</w:t>
      </w:r>
      <w:r>
        <w:rPr>
          <w:rStyle w:val="WW8Num4z0"/>
          <w:rFonts w:ascii="Verdana" w:hAnsi="Verdana"/>
          <w:color w:val="4682B4"/>
          <w:sz w:val="18"/>
          <w:szCs w:val="18"/>
        </w:rPr>
        <w:t>Юриспруденция</w:t>
      </w:r>
      <w:r>
        <w:rPr>
          <w:rFonts w:ascii="Verdana" w:hAnsi="Verdana"/>
          <w:color w:val="000000"/>
          <w:sz w:val="18"/>
          <w:szCs w:val="18"/>
        </w:rPr>
        <w:t>». — М.: ЮНИТИ-ДАНА, 2013. —С. 79-114.</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Мусина</w:t>
      </w:r>
      <w:r>
        <w:rPr>
          <w:rStyle w:val="WW8Num3z0"/>
          <w:rFonts w:ascii="Verdana" w:hAnsi="Verdana"/>
          <w:color w:val="000000"/>
          <w:sz w:val="18"/>
          <w:szCs w:val="18"/>
        </w:rPr>
        <w:t> </w:t>
      </w:r>
      <w:r>
        <w:rPr>
          <w:rFonts w:ascii="Verdana" w:hAnsi="Verdana"/>
          <w:color w:val="000000"/>
          <w:sz w:val="18"/>
          <w:szCs w:val="18"/>
        </w:rPr>
        <w:t>Н.М. Международно-правовые проблемы деятельности Детского фонда ООН: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МГИМО(У) МИД России. — M., 2012.</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 Семейное право на рубеже XX-XXI веков: К 20-летию Конвенции ООН о правах ребенка: Материалы Международной научно-практической конференции. Казань, Казанский (Приволжский) федеральный университет, 18 декабря 2010 г. / Отв. ред. O.H.</w:t>
      </w:r>
      <w:r>
        <w:rPr>
          <w:rStyle w:val="WW8Num3z0"/>
          <w:rFonts w:ascii="Verdana" w:hAnsi="Verdana"/>
          <w:color w:val="000000"/>
          <w:sz w:val="18"/>
          <w:szCs w:val="18"/>
        </w:rPr>
        <w:t> </w:t>
      </w:r>
      <w:r>
        <w:rPr>
          <w:rStyle w:val="WW8Num4z0"/>
          <w:rFonts w:ascii="Verdana" w:hAnsi="Verdana"/>
          <w:color w:val="4682B4"/>
          <w:sz w:val="18"/>
          <w:szCs w:val="18"/>
        </w:rPr>
        <w:t>Низамиева</w:t>
      </w:r>
      <w:r>
        <w:rPr>
          <w:rFonts w:ascii="Verdana" w:hAnsi="Verdana"/>
          <w:color w:val="000000"/>
          <w:sz w:val="18"/>
          <w:szCs w:val="18"/>
        </w:rPr>
        <w:t>. — М.: Статут, 2011.</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См.: Наруцкая Н.В. Правовое регулирование отношений по устройству детей, оставшихся без родительского попечения, в организациях: Автореф. дисс. . канд. юрид. наук / Московская академия экономики и права (12.00.03). —М., 2013. дарств Карибского региона, которые до сих пор испытывают влияние английского общего права и которые в условиях независимости пошли по пути принятия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регулирующих отдельные аспекты защиты прав ребенка. Нет международно-правовых исследований о современном состоянии национального законодательства государств Карибского региона в части отражения положений Конвенции о правах ребенка и применения этих положений непосредственно национальными судами, что является чрезвычайно актуальной темой в контексте наличия общих теоретических и практических проблем, связанных с выполнением государствами-участниками международных обязательств по основополагающим международным</w:t>
      </w:r>
      <w:r>
        <w:rPr>
          <w:rStyle w:val="WW8Num3z0"/>
          <w:rFonts w:ascii="Verdana" w:hAnsi="Verdana"/>
          <w:color w:val="000000"/>
          <w:sz w:val="18"/>
          <w:szCs w:val="18"/>
        </w:rPr>
        <w:t> </w:t>
      </w:r>
      <w:r>
        <w:rPr>
          <w:rStyle w:val="WW8Num4z0"/>
          <w:rFonts w:ascii="Verdana" w:hAnsi="Verdana"/>
          <w:color w:val="4682B4"/>
          <w:sz w:val="18"/>
          <w:szCs w:val="18"/>
        </w:rPr>
        <w:t>соглашениям</w:t>
      </w:r>
      <w:r>
        <w:rPr>
          <w:rStyle w:val="WW8Num3z0"/>
          <w:rFonts w:ascii="Verdana" w:hAnsi="Verdana"/>
          <w:color w:val="000000"/>
          <w:sz w:val="18"/>
          <w:szCs w:val="18"/>
        </w:rPr>
        <w:t> </w:t>
      </w:r>
      <w:r>
        <w:rPr>
          <w:rFonts w:ascii="Verdana" w:hAnsi="Verdana"/>
          <w:color w:val="000000"/>
          <w:sz w:val="18"/>
          <w:szCs w:val="18"/>
        </w:rPr>
        <w:t>по правам человека, включая права ребенка.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возникающие в соответствии с универсальными международными принципами и нормами осуществления прав ребенка на основе общего права в государствах Карибского региона.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 универсальные международные принципы и нормы осуществления прав ребенка,</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Конвенции о правах ребенка 1989 г. и первых двух факультативных протоколах к ней, в других основных международных договорах по правам человека, и их реализация в государствах Карибского региона.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Цель исследования состоит в решении актуальной научной задачи, заключающейся в комплексном и всестороннем исследовании реализации в государствах Карибского региона универсальных международных принципов и норм осуществления прав ребенка.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указанной целью в диссертации решаются следующие задачи:</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универсальные международные принципы и нормы, обеспечивающие особое попечение и помощь ребенку со стороны его семьи, общества и государства;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нормативные рамки международно-правовых обязательств государств-участников по Конвенции о правах ребенка и факультативным протоколам к ней;</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уточнить и в систематизированном виде изложить мнения Комитета по правам ребенка относительно конкретных обязательств государств, вытекающих из универсальных международных принципов и норм осуществления прав ребенка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о правах ребенка и факультативными протоколами к ней;</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обозначить</w:t>
      </w:r>
      <w:r>
        <w:rPr>
          <w:rStyle w:val="WW8Num3z0"/>
          <w:rFonts w:ascii="Verdana" w:hAnsi="Verdana"/>
          <w:color w:val="000000"/>
          <w:sz w:val="18"/>
          <w:szCs w:val="18"/>
        </w:rPr>
        <w:t> </w:t>
      </w:r>
      <w:r>
        <w:rPr>
          <w:rStyle w:val="WW8Num4z0"/>
          <w:rFonts w:ascii="Verdana" w:hAnsi="Verdana"/>
          <w:color w:val="4682B4"/>
          <w:sz w:val="18"/>
          <w:szCs w:val="18"/>
        </w:rPr>
        <w:t>императивные</w:t>
      </w:r>
      <w:r>
        <w:rPr>
          <w:rStyle w:val="WW8Num3z0"/>
          <w:rFonts w:ascii="Verdana" w:hAnsi="Verdana"/>
          <w:color w:val="000000"/>
          <w:sz w:val="18"/>
          <w:szCs w:val="18"/>
        </w:rPr>
        <w:t> </w:t>
      </w:r>
      <w:r>
        <w:rPr>
          <w:rFonts w:ascii="Verdana" w:hAnsi="Verdana"/>
          <w:color w:val="000000"/>
          <w:sz w:val="18"/>
          <w:szCs w:val="18"/>
        </w:rPr>
        <w:t>установки принципов общего международного права по обеспечению выполнения обязательств государств-участников по Конвенции о правах ребенка и факультативным протоколам к ней;</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-раскрыть требования Парижских принципов и Комитета по правам ребенка к государствам — участникам Конвенции о правах ребенка и факультативных протоколам к ней применительно создания и функционирования национальных учреждений, занимающихся поощрением и защитой прав ребенка;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статус ребенка в английском общем праве, а также в законодательствах государств Карибского региона и выявить его особенности, обусловленные традициями общего права и спецификой государств Карибского региона;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всесторонне и в систематизированном виде изложить импле-ментационные меры, предпринимаемые государствами Карибского региона по таким основным направлениям, как согласование</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с положениями Конвенции о правах ребенка; создание национальных механизмов контроля за осуществлением положений Конвенции о правах ребенка; распространение знаний о положениях Конвенции о правах ребенка; меры по обеспечению эффективных национальных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 квазисудебных средств защиты прав ребенка; осуществление контроля за рациональным распределением бюджетных средств, предназначенных для детей; обеспечение своевременного представления государствами Карибского региона периодических докладов Комитету по правам ребенка.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Методологическая и теоретическая основы исследования. В диссертации применен общенаучный методологический подход, позволяющий определить рамки диссертационного </w:t>
      </w:r>
      <w:r>
        <w:rPr>
          <w:rFonts w:ascii="Verdana" w:hAnsi="Verdana"/>
          <w:color w:val="000000"/>
          <w:sz w:val="18"/>
          <w:szCs w:val="18"/>
        </w:rPr>
        <w:lastRenderedPageBreak/>
        <w:t>исследования, уточнить основные понятия и категории, выделить ключевые концептуальные и теоретические аспекты темы исследования.</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главной целью диссертационного исследования примененный подход позволил решить следующие методологические задачи: определить международно-правовые рамки обязательств государств — участников Конвенции о правах ребенка и факультативных протоколов к ней; изучить основные установки универсальных принципов и норм осуществления прав ребенка; изложить в систематизированном виде мнение Комитета по правам ребенка по юридическому характеру обязательств государств в соответствии с Конвенцией о правах ребенка; концептуально обозначить и научно обосновать основные этапы становления законодательства государств Карибского региона в контексте влияния традиций общего права на законодательство этих государств с целью выявления специфики национальных правовых систем этих государств применительно к статусу ребенка и определить степень соответствия внутригосударственного законодательства указанных государств универсальным международно-правовым стандартам в сфере обеспечения прав и интересов ребенка в результате применения или</w:t>
      </w:r>
      <w:r>
        <w:rPr>
          <w:rStyle w:val="WW8Num3z0"/>
          <w:rFonts w:ascii="Verdana" w:hAnsi="Verdana"/>
          <w:color w:val="000000"/>
          <w:sz w:val="18"/>
          <w:szCs w:val="18"/>
        </w:rPr>
        <w:t> </w:t>
      </w:r>
      <w:r>
        <w:rPr>
          <w:rStyle w:val="WW8Num4z0"/>
          <w:rFonts w:ascii="Verdana" w:hAnsi="Verdana"/>
          <w:color w:val="4682B4"/>
          <w:sz w:val="18"/>
          <w:szCs w:val="18"/>
        </w:rPr>
        <w:t>неприменения</w:t>
      </w:r>
      <w:r>
        <w:rPr>
          <w:rStyle w:val="WW8Num3z0"/>
          <w:rFonts w:ascii="Verdana" w:hAnsi="Verdana"/>
          <w:color w:val="000000"/>
          <w:sz w:val="18"/>
          <w:szCs w:val="18"/>
        </w:rPr>
        <w:t> </w:t>
      </w:r>
      <w:r>
        <w:rPr>
          <w:rFonts w:ascii="Verdana" w:hAnsi="Verdana"/>
          <w:color w:val="000000"/>
          <w:sz w:val="18"/>
          <w:szCs w:val="18"/>
        </w:rPr>
        <w:t>универсальных международных принципов и норм осуществления прав ребенка.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наличия в Конвенции о правах ребенка 1989 г. ряда нечетких положений по отдельным аспектам прав ребенка, диссертантом применен оригинальный прием уточнения нормативных рамок соответствующих положений Конвенции путем обобщения мнений Комитета по правам ребенка, высказанных в рамках всех замечаний общего порядка применительно к универсальным международным принципам и нормам осуществления прав ребенка. Такой подход позволил диссертанту различить те мнения Комитета относительно универсальных принципов осуществления прав ребенка, которые касаются процедурных вопросов и, следовательно, обладают обязательной силой для государств-участников, и те мнения Комитета относительно норм, которые могут послужить в качестве источника «soft law» («</w:t>
      </w:r>
      <w:r>
        <w:rPr>
          <w:rStyle w:val="WW8Num4z0"/>
          <w:rFonts w:ascii="Verdana" w:hAnsi="Verdana"/>
          <w:color w:val="4682B4"/>
          <w:sz w:val="18"/>
          <w:szCs w:val="18"/>
        </w:rPr>
        <w:t>мягкого права</w:t>
      </w:r>
      <w:r>
        <w:rPr>
          <w:rFonts w:ascii="Verdana" w:hAnsi="Verdana"/>
          <w:color w:val="000000"/>
          <w:sz w:val="18"/>
          <w:szCs w:val="18"/>
        </w:rPr>
        <w:t>»).</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исследования применялись общенаучные методы познания, такие как диалектика, анализ и синтез, метод обобщения, системно-структурный метод. Также использовались специальные научные методы: юридико-технический, исторический, метод прогнозирования. Задача комплексного анализа темы исследования обусловила необходимость применения сравнительного метода исследования действующего законодательства государств Карибского региона по правам ребенка и соответствующих нормативных актов Великобритании по правам ребенка, что было продиктовано научной потребностью лучшего понимания существующих проблем и тенденций в</w:t>
      </w:r>
      <w:r>
        <w:rPr>
          <w:rStyle w:val="WW8Num4z0"/>
          <w:rFonts w:ascii="Verdana" w:hAnsi="Verdana"/>
          <w:color w:val="4682B4"/>
          <w:sz w:val="18"/>
          <w:szCs w:val="18"/>
        </w:rPr>
        <w:t>нормотворчестве</w:t>
      </w:r>
      <w:r>
        <w:rPr>
          <w:rStyle w:val="WW8Num3z0"/>
          <w:rFonts w:ascii="Verdana" w:hAnsi="Verdana"/>
          <w:color w:val="000000"/>
          <w:sz w:val="18"/>
          <w:szCs w:val="18"/>
        </w:rPr>
        <w:t> </w:t>
      </w:r>
      <w:r>
        <w:rPr>
          <w:rFonts w:ascii="Verdana" w:hAnsi="Verdana"/>
          <w:color w:val="000000"/>
          <w:sz w:val="18"/>
          <w:szCs w:val="18"/>
        </w:rPr>
        <w:t>государств Карибского региона в сфере защиты прав ребенка. Методом сравнительного анализа также оценены статус прав ребенка в английском общем праве и в законодательстве государств Карибского региона и выявлены среди них те государства, которые достигли на законодательном уровне определенных успехов в этой сфере, и те, которые испытывают трудности по применению универсальных международных принципов и норм осуществления прав ребенка в правоприменительной практике национальных судов.</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автор опирался на труды известных отечественных и зарубежных ученых юристов-международников, таких как: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Л.П. Ануфриева, C.B. Бахин,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Д.К. Бекяшев, П.Н. Бирюков, И.П.</w:t>
      </w:r>
      <w:r>
        <w:rPr>
          <w:rStyle w:val="WW8Num3z0"/>
          <w:rFonts w:ascii="Verdana" w:hAnsi="Verdana"/>
          <w:color w:val="000000"/>
          <w:sz w:val="18"/>
          <w:szCs w:val="18"/>
        </w:rPr>
        <w:t> </w:t>
      </w:r>
      <w:r>
        <w:rPr>
          <w:rStyle w:val="WW8Num4z0"/>
          <w:rFonts w:ascii="Verdana" w:hAnsi="Verdana"/>
          <w:color w:val="4682B4"/>
          <w:sz w:val="18"/>
          <w:szCs w:val="18"/>
        </w:rPr>
        <w:t>Блищенко</w:t>
      </w:r>
      <w:r>
        <w:rPr>
          <w:rFonts w:ascii="Verdana" w:hAnsi="Verdana"/>
          <w:color w:val="000000"/>
          <w:sz w:val="18"/>
          <w:szCs w:val="18"/>
        </w:rPr>
        <w:t>, P.M. Валеев, А.Н. Вылегжанин, JI.H.</w:t>
      </w:r>
      <w:r>
        <w:rPr>
          <w:rStyle w:val="WW8Num3z0"/>
          <w:rFonts w:ascii="Verdana" w:hAnsi="Verdana"/>
          <w:color w:val="000000"/>
          <w:sz w:val="18"/>
          <w:szCs w:val="18"/>
        </w:rPr>
        <w:t> </w:t>
      </w:r>
      <w:r>
        <w:rPr>
          <w:rStyle w:val="WW8Num4z0"/>
          <w:rFonts w:ascii="Verdana" w:hAnsi="Verdana"/>
          <w:color w:val="4682B4"/>
          <w:sz w:val="18"/>
          <w:szCs w:val="18"/>
        </w:rPr>
        <w:t>Галенская</w:t>
      </w:r>
      <w:r>
        <w:rPr>
          <w:rFonts w:ascii="Verdana" w:hAnsi="Verdana"/>
          <w:color w:val="000000"/>
          <w:sz w:val="18"/>
          <w:szCs w:val="18"/>
        </w:rPr>
        <w:t>, Г.П. Жуков, Б.Л. Зимненко, B.C.</w:t>
      </w:r>
      <w:r>
        <w:rPr>
          <w:rStyle w:val="WW8Num3z0"/>
          <w:rFonts w:ascii="Verdana" w:hAnsi="Verdana"/>
          <w:color w:val="000000"/>
          <w:sz w:val="18"/>
          <w:szCs w:val="18"/>
        </w:rPr>
        <w:t> </w:t>
      </w:r>
      <w:r>
        <w:rPr>
          <w:rStyle w:val="WW8Num4z0"/>
          <w:rFonts w:ascii="Verdana" w:hAnsi="Verdana"/>
          <w:color w:val="4682B4"/>
          <w:sz w:val="18"/>
          <w:szCs w:val="18"/>
        </w:rPr>
        <w:t>Иваненко</w:t>
      </w:r>
      <w:r>
        <w:rPr>
          <w:rFonts w:ascii="Verdana" w:hAnsi="Verdana"/>
          <w:color w:val="000000"/>
          <w:sz w:val="18"/>
          <w:szCs w:val="18"/>
        </w:rPr>
        <w:t>, Г.В. Игнатенко, А.Я. Капустин, В.А.</w:t>
      </w:r>
      <w:r>
        <w:rPr>
          <w:rStyle w:val="WW8Num3z0"/>
          <w:rFonts w:ascii="Verdana" w:hAnsi="Verdana"/>
          <w:color w:val="000000"/>
          <w:sz w:val="18"/>
          <w:szCs w:val="18"/>
        </w:rPr>
        <w:t> </w:t>
      </w:r>
      <w:r>
        <w:rPr>
          <w:rStyle w:val="WW8Num4z0"/>
          <w:rFonts w:ascii="Verdana" w:hAnsi="Verdana"/>
          <w:color w:val="4682B4"/>
          <w:sz w:val="18"/>
          <w:szCs w:val="18"/>
        </w:rPr>
        <w:t>Карташкин</w:t>
      </w:r>
      <w:r>
        <w:rPr>
          <w:rFonts w:ascii="Verdana" w:hAnsi="Verdana"/>
          <w:color w:val="000000"/>
          <w:sz w:val="18"/>
          <w:szCs w:val="18"/>
        </w:rPr>
        <w:t>, A.A. Клишас, A.A. Ковалев,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М.Н. Копылов, Г.И. Курдюков, И.И.</w:t>
      </w:r>
      <w:r>
        <w:rPr>
          <w:rStyle w:val="WW8Num3z0"/>
          <w:rFonts w:ascii="Verdana" w:hAnsi="Verdana"/>
          <w:color w:val="000000"/>
          <w:sz w:val="18"/>
          <w:szCs w:val="18"/>
        </w:rPr>
        <w:t> </w:t>
      </w:r>
      <w:r>
        <w:rPr>
          <w:rStyle w:val="WW8Num4z0"/>
          <w:rFonts w:ascii="Verdana" w:hAnsi="Verdana"/>
          <w:color w:val="4682B4"/>
          <w:sz w:val="18"/>
          <w:szCs w:val="18"/>
        </w:rPr>
        <w:t>Лукашук</w:t>
      </w:r>
      <w:r>
        <w:rPr>
          <w:rFonts w:ascii="Verdana" w:hAnsi="Verdana"/>
          <w:color w:val="000000"/>
          <w:sz w:val="18"/>
          <w:szCs w:val="18"/>
        </w:rPr>
        <w:t>, С.Ю. Марочкин, A.A. Моисеев, P.A.</w:t>
      </w:r>
      <w:r>
        <w:rPr>
          <w:rStyle w:val="WW8Num3z0"/>
          <w:rFonts w:ascii="Verdana" w:hAnsi="Verdana"/>
          <w:color w:val="000000"/>
          <w:sz w:val="18"/>
          <w:szCs w:val="18"/>
        </w:rPr>
        <w:t> </w:t>
      </w:r>
      <w:r>
        <w:rPr>
          <w:rStyle w:val="WW8Num4z0"/>
          <w:rFonts w:ascii="Verdana" w:hAnsi="Verdana"/>
          <w:color w:val="4682B4"/>
          <w:sz w:val="18"/>
          <w:szCs w:val="18"/>
        </w:rPr>
        <w:t>Мюллерсон</w:t>
      </w:r>
      <w:r>
        <w:rPr>
          <w:rFonts w:ascii="Verdana" w:hAnsi="Verdana"/>
          <w:color w:val="000000"/>
          <w:sz w:val="18"/>
          <w:szCs w:val="18"/>
        </w:rPr>
        <w:t>, П.В. Севаськов, Г.С. Стародубцев, О.И.</w:t>
      </w:r>
      <w:r>
        <w:rPr>
          <w:rStyle w:val="WW8Num3z0"/>
          <w:rFonts w:ascii="Verdana" w:hAnsi="Verdana"/>
          <w:color w:val="000000"/>
          <w:sz w:val="18"/>
          <w:szCs w:val="18"/>
        </w:rPr>
        <w:t> </w:t>
      </w:r>
      <w:r>
        <w:rPr>
          <w:rStyle w:val="WW8Num4z0"/>
          <w:rFonts w:ascii="Verdana" w:hAnsi="Verdana"/>
          <w:color w:val="4682B4"/>
          <w:sz w:val="18"/>
          <w:szCs w:val="18"/>
        </w:rPr>
        <w:t>Тиунов</w:t>
      </w:r>
      <w:r>
        <w:rPr>
          <w:rFonts w:ascii="Verdana" w:hAnsi="Verdana"/>
          <w:color w:val="000000"/>
          <w:sz w:val="18"/>
          <w:szCs w:val="18"/>
        </w:rPr>
        <w:t>, Г.И. Тункин, Е.Т. Усенко,</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w:t>
      </w:r>
      <w:r>
        <w:rPr>
          <w:rStyle w:val="WW8Num3z0"/>
          <w:rFonts w:ascii="Verdana" w:hAnsi="Verdana"/>
          <w:color w:val="000000"/>
          <w:sz w:val="18"/>
          <w:szCs w:val="18"/>
        </w:rPr>
        <w:t> </w:t>
      </w:r>
      <w:r>
        <w:rPr>
          <w:rStyle w:val="WW8Num4z0"/>
          <w:rFonts w:ascii="Verdana" w:hAnsi="Verdana"/>
          <w:color w:val="4682B4"/>
          <w:sz w:val="18"/>
          <w:szCs w:val="18"/>
        </w:rPr>
        <w:t>Фельдман</w:t>
      </w:r>
      <w:r>
        <w:rPr>
          <w:rFonts w:ascii="Verdana" w:hAnsi="Verdana"/>
          <w:color w:val="000000"/>
          <w:sz w:val="18"/>
          <w:szCs w:val="18"/>
        </w:rPr>
        <w:t>, C.B. Черниченко, В.М. Шумилов, M.JI.</w:t>
      </w:r>
      <w:r>
        <w:rPr>
          <w:rStyle w:val="WW8Num3z0"/>
          <w:rFonts w:ascii="Verdana" w:hAnsi="Verdana"/>
          <w:color w:val="000000"/>
          <w:sz w:val="18"/>
          <w:szCs w:val="18"/>
        </w:rPr>
        <w:t> </w:t>
      </w:r>
      <w:r>
        <w:rPr>
          <w:rStyle w:val="WW8Num4z0"/>
          <w:rFonts w:ascii="Verdana" w:hAnsi="Verdana"/>
          <w:color w:val="4682B4"/>
          <w:sz w:val="18"/>
          <w:szCs w:val="18"/>
        </w:rPr>
        <w:t>Энтин</w:t>
      </w:r>
      <w:r>
        <w:rPr>
          <w:rFonts w:ascii="Verdana" w:hAnsi="Verdana"/>
          <w:color w:val="000000"/>
          <w:sz w:val="18"/>
          <w:szCs w:val="18"/>
        </w:rPr>
        <w:t>, а также: Р. Alston, Y. Beigbeder, W. Blackstone, A. Byrnes, J. Fitzmaurice, C.M. Hamilton, L.M. Jackson, M. Kirby, C. McCrudden, Z. McDowell, D. Mendez, H. Mountfield, S.M. Pais, S. Parker, J. Wadham и других.</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эмпирической основы исследования использована широкая правовая практика таких международных межправительственных организаций и форумов, как ООН,</w:t>
      </w:r>
      <w:r>
        <w:rPr>
          <w:rStyle w:val="WW8Num3z0"/>
          <w:rFonts w:ascii="Verdana" w:hAnsi="Verdana"/>
          <w:color w:val="000000"/>
          <w:sz w:val="18"/>
          <w:szCs w:val="18"/>
        </w:rPr>
        <w:t> </w:t>
      </w:r>
      <w:r>
        <w:rPr>
          <w:rStyle w:val="WW8Num4z0"/>
          <w:rFonts w:ascii="Verdana" w:hAnsi="Verdana"/>
          <w:color w:val="4682B4"/>
          <w:sz w:val="18"/>
          <w:szCs w:val="18"/>
        </w:rPr>
        <w:t>МОТ</w:t>
      </w:r>
      <w:r>
        <w:rPr>
          <w:rFonts w:ascii="Verdana" w:hAnsi="Verdana"/>
          <w:color w:val="000000"/>
          <w:sz w:val="18"/>
          <w:szCs w:val="18"/>
        </w:rPr>
        <w:t>, ВОЗ, ЮНИСЕФ, Конференции ООН по правам человека (Тегеран — 1968 г., Вена — 1993 г.) и других в рассматриваемой сфере. Большую эмпирическую основу исследования составили материалы Комитета по правам ребенка и других договорных органов по правам человека, касающихся проблем поощрения и защиты прав ребенка, а также первого цикла универсального периодического обзора (</w:t>
      </w:r>
      <w:r>
        <w:rPr>
          <w:rStyle w:val="WW8Num4z0"/>
          <w:rFonts w:ascii="Verdana" w:hAnsi="Verdana"/>
          <w:color w:val="4682B4"/>
          <w:sz w:val="18"/>
          <w:szCs w:val="18"/>
        </w:rPr>
        <w:t>УПО</w:t>
      </w:r>
      <w:r>
        <w:rPr>
          <w:rFonts w:ascii="Verdana" w:hAnsi="Verdana"/>
          <w:color w:val="000000"/>
          <w:sz w:val="18"/>
          <w:szCs w:val="18"/>
        </w:rPr>
        <w:t xml:space="preserve">) государств Карибского региона в Совет ООН по правам человека. Данная практика </w:t>
      </w:r>
      <w:r>
        <w:rPr>
          <w:rFonts w:ascii="Verdana" w:hAnsi="Verdana"/>
          <w:color w:val="000000"/>
          <w:sz w:val="18"/>
          <w:szCs w:val="18"/>
        </w:rPr>
        <w:lastRenderedPageBreak/>
        <w:t>исследована через призму критериев, представленных автором для всестороннего анализа базовых элементов, указывающих на наличие или отсутствие прогресса в правовых реформах, предпринимаемых государствами Карибского региона, в деле полного выполнения обязательств по Конвенции о правах ребенка и первым двум факультативным протоколам к ней.</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нормативной основы исследовательской базы использовались: 1)</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нормы, закрепленные в Конвенции о правах ребенка, трех факультативных протоколах к ней и основных международных соглашениях по правам человека; 2) международные обычные нормы, касающиеся прав и интересов ребенка; 3) четыре универсальных принципа осуществления положений Конвенции о правах ребенка 1989 г.; 4) тринадцать замечаний общего порядка Комитета по правам ребенка по различным аспектам, касающихся универсальных международных принципов и норм осуществления прав ребенка; 5) материалы существующих механизмов международного мониторинга и контроля по обеспечению прав ребенка системы ООН; 6)</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решения и казусы применительно обеспечения защиты прав и интересов ребенка.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Всестороннего международно-правового исследования универсальных международных принципов и норм осуществления прав ребенка на основе общего права национальных правовых систем государств Карибского региона как самостоятельной научной задачи еще не проводилось в отечественной правовой науке. Настоящая работа является первым такого рода международно-правовым исследованием в отечественной науке международного права.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Впервые в отечественной науке международного права осуществлено всеобъемлющее и комплексное исследование основных подходов государств Карибского региона по</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положений Конвенции о правах ребенка через призму установок универсальных международных принципов и норм осуществления прав ребенка.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содержится также в положениях и выводах, выносимых на защиту.</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Согласно авторскому пониманию, следует различать принципы общего международного права по обеспечению</w:t>
      </w:r>
      <w:r>
        <w:rPr>
          <w:rStyle w:val="WW8Num3z0"/>
          <w:rFonts w:ascii="Verdana" w:hAnsi="Verdana"/>
          <w:color w:val="000000"/>
          <w:sz w:val="18"/>
          <w:szCs w:val="18"/>
        </w:rPr>
        <w:t> </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выполнения государствами-участниками обязательств по Конвенции о правах ребенка и факультативным протоколам к ней и универсальные международные принципы и нормы осуществления прав ребенка в соответствии с Конвенцией о правах ребенка. В совокупности эти принципы и нормы обеспечивают не только признание соответствующими государствами-участниками прав, закрепленных в Конвенции о правах ребенка и факультативных протоколах к ней, но и предпринятое ими адекватных мер законодательного, административного,</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и иного характера в целях имплементации положений Конвенции и первых двух факультативных протоколов к ней в национальные правовые системы и создании условий для прямого применения положений этих актов национальными судами государств-участников.</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Раскрыто понимание Комитетом по правам ребенка установок универсальных международных принципов и норм осуществления прав ребенка и в систематизированном виде диссертантом уточнен перечень мер, необходимых для предпринятая государствами-участниками в соответствии с обязательствами по Конвенции о правах ребенка: а)</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меры, предполагающие принятие законов, включая по бюджету, а также мер по осуществлению и</w:t>
      </w:r>
      <w:r>
        <w:rPr>
          <w:rStyle w:val="WW8Num3z0"/>
          <w:rFonts w:ascii="Verdana" w:hAnsi="Verdana"/>
          <w:color w:val="000000"/>
          <w:sz w:val="18"/>
          <w:szCs w:val="18"/>
        </w:rPr>
        <w:t> </w:t>
      </w:r>
      <w:r>
        <w:rPr>
          <w:rStyle w:val="WW8Num4z0"/>
          <w:rFonts w:ascii="Verdana" w:hAnsi="Verdana"/>
          <w:color w:val="4682B4"/>
          <w:sz w:val="18"/>
          <w:szCs w:val="18"/>
        </w:rPr>
        <w:t>правоприменению</w:t>
      </w:r>
      <w:r>
        <w:rPr>
          <w:rFonts w:ascii="Verdana" w:hAnsi="Verdana"/>
          <w:color w:val="000000"/>
          <w:sz w:val="18"/>
          <w:szCs w:val="18"/>
        </w:rPr>
        <w:t>. Эти меры могут включать пересмотр и поправки в существующее законодательство, выделение достаточного бюджетного ассигнования для принятия законодательных мер, защиту детей-жертв, реабилитацию и компенсацию; б)</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меры, предполагающие выработку правительством политики, систем мониторинга и контроля, необходимых для защиты детей от всех форм насилия; в) социальные меры, предполагающие обеспечение правительством базовых и целевых услуг для детей; г) образовательные меры, предполагающие создание сети по искоренению вредных для здоровья детей традиций, обычаев.</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Установлено, что во всех исследуемых государствах Карибского региона</w:t>
      </w:r>
      <w:r>
        <w:rPr>
          <w:rStyle w:val="WW8Num3z0"/>
          <w:rFonts w:ascii="Verdana" w:hAnsi="Verdana"/>
          <w:color w:val="000000"/>
          <w:sz w:val="18"/>
          <w:szCs w:val="18"/>
        </w:rPr>
        <w:t> </w:t>
      </w:r>
      <w:r>
        <w:rPr>
          <w:rStyle w:val="WW8Num4z0"/>
          <w:rFonts w:ascii="Verdana" w:hAnsi="Verdana"/>
          <w:color w:val="4682B4"/>
          <w:sz w:val="18"/>
          <w:szCs w:val="18"/>
        </w:rPr>
        <w:t>ратификация</w:t>
      </w:r>
      <w:r>
        <w:rPr>
          <w:rStyle w:val="WW8Num3z0"/>
          <w:rFonts w:ascii="Verdana" w:hAnsi="Verdana"/>
          <w:color w:val="000000"/>
          <w:sz w:val="18"/>
          <w:szCs w:val="18"/>
        </w:rPr>
        <w:t> </w:t>
      </w:r>
      <w:r>
        <w:rPr>
          <w:rFonts w:ascii="Verdana" w:hAnsi="Verdana"/>
          <w:color w:val="000000"/>
          <w:sz w:val="18"/>
          <w:szCs w:val="18"/>
        </w:rPr>
        <w:t>Конвенции о правах ребенка и факультативных протоколов к ней не обеспечивает автоматически</w:t>
      </w:r>
      <w:r>
        <w:rPr>
          <w:rStyle w:val="WW8Num3z0"/>
          <w:rFonts w:ascii="Verdana" w:hAnsi="Verdana"/>
          <w:color w:val="000000"/>
          <w:sz w:val="18"/>
          <w:szCs w:val="18"/>
        </w:rPr>
        <w:t> </w:t>
      </w:r>
      <w:r>
        <w:rPr>
          <w:rStyle w:val="WW8Num4z0"/>
          <w:rFonts w:ascii="Verdana" w:hAnsi="Verdana"/>
          <w:color w:val="4682B4"/>
          <w:sz w:val="18"/>
          <w:szCs w:val="18"/>
        </w:rPr>
        <w:t>имплементацию</w:t>
      </w:r>
      <w:r>
        <w:rPr>
          <w:rStyle w:val="WW8Num3z0"/>
          <w:rFonts w:ascii="Verdana" w:hAnsi="Verdana"/>
          <w:color w:val="000000"/>
          <w:sz w:val="18"/>
          <w:szCs w:val="18"/>
        </w:rPr>
        <w:t> </w:t>
      </w:r>
      <w:r>
        <w:rPr>
          <w:rFonts w:ascii="Verdana" w:hAnsi="Verdana"/>
          <w:color w:val="000000"/>
          <w:sz w:val="18"/>
          <w:szCs w:val="18"/>
        </w:rPr>
        <w:t>положений этих актов в национальные правовые системы по причине преобладания в</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 xml:space="preserve">этих государств традиций общего права. Английское общее право не обеспечивало должным образом защиту прав ребенка. Благодаря праву </w:t>
      </w:r>
      <w:r>
        <w:rPr>
          <w:rFonts w:ascii="Verdana" w:hAnsi="Verdana"/>
          <w:color w:val="000000"/>
          <w:sz w:val="18"/>
          <w:szCs w:val="18"/>
        </w:rPr>
        <w:lastRenderedPageBreak/>
        <w:t>справедливости, возникшему в качестве альтернативы общему праву,</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стало осуществляться на основе принципов</w:t>
      </w:r>
      <w:r>
        <w:rPr>
          <w:rStyle w:val="WW8Num3z0"/>
          <w:rFonts w:ascii="Verdana" w:hAnsi="Verdana"/>
          <w:color w:val="000000"/>
          <w:sz w:val="18"/>
          <w:szCs w:val="18"/>
        </w:rPr>
        <w:t> </w:t>
      </w:r>
      <w:r>
        <w:rPr>
          <w:rStyle w:val="WW8Num4z0"/>
          <w:rFonts w:ascii="Verdana" w:hAnsi="Verdana"/>
          <w:color w:val="4682B4"/>
          <w:sz w:val="18"/>
          <w:szCs w:val="18"/>
        </w:rPr>
        <w:t>беспристрастности</w:t>
      </w:r>
      <w:r>
        <w:rPr>
          <w:rStyle w:val="WW8Num3z0"/>
          <w:rFonts w:ascii="Verdana" w:hAnsi="Verdana"/>
          <w:color w:val="000000"/>
          <w:sz w:val="18"/>
          <w:szCs w:val="18"/>
        </w:rPr>
        <w:t> </w:t>
      </w:r>
      <w:r>
        <w:rPr>
          <w:rFonts w:ascii="Verdana" w:hAnsi="Verdana"/>
          <w:color w:val="000000"/>
          <w:sz w:val="18"/>
          <w:szCs w:val="18"/>
        </w:rPr>
        <w:t>и объективности, что позволило судам обеспечить учет интересов ребенка в качестве основы во всех спорных ситуациях по</w:t>
      </w:r>
      <w:r>
        <w:rPr>
          <w:rStyle w:val="WW8Num3z0"/>
          <w:rFonts w:ascii="Verdana" w:hAnsi="Verdana"/>
          <w:color w:val="000000"/>
          <w:sz w:val="18"/>
          <w:szCs w:val="18"/>
        </w:rPr>
        <w:t> </w:t>
      </w:r>
      <w:r>
        <w:rPr>
          <w:rStyle w:val="WW8Num4z0"/>
          <w:rFonts w:ascii="Verdana" w:hAnsi="Verdana"/>
          <w:color w:val="4682B4"/>
          <w:sz w:val="18"/>
          <w:szCs w:val="18"/>
        </w:rPr>
        <w:t>опеке</w:t>
      </w:r>
      <w:r>
        <w:rPr>
          <w:rFonts w:ascii="Verdana" w:hAnsi="Verdana"/>
          <w:color w:val="000000"/>
          <w:sz w:val="18"/>
          <w:szCs w:val="18"/>
        </w:rPr>
        <w:t>. Судебная практика способствовала совершенствованию законодательства о правах ребенка: абсолютное право отца по опеке ребенка было изменено, и суды приобрели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признать право на опеку за матерью в отношении законнорожденного ребенка. По закону от судов требовалось рассматривать вопрос о благополучии ребенка в качестве важного вопроса. Показано, что традиционный подход общего права к имплементации положений международных договоров по правам человека, требующий принятия специального</w:t>
      </w:r>
      <w:r>
        <w:rPr>
          <w:rStyle w:val="WW8Num3z0"/>
          <w:rFonts w:ascii="Verdana" w:hAnsi="Verdana"/>
          <w:color w:val="000000"/>
          <w:sz w:val="18"/>
          <w:szCs w:val="18"/>
        </w:rPr>
        <w:t> </w:t>
      </w:r>
      <w:r>
        <w:rPr>
          <w:rStyle w:val="WW8Num4z0"/>
          <w:rFonts w:ascii="Verdana" w:hAnsi="Verdana"/>
          <w:color w:val="4682B4"/>
          <w:sz w:val="18"/>
          <w:szCs w:val="18"/>
        </w:rPr>
        <w:t>статута</w:t>
      </w:r>
      <w:r>
        <w:rPr>
          <w:rStyle w:val="WW8Num3z0"/>
          <w:rFonts w:ascii="Verdana" w:hAnsi="Verdana"/>
          <w:color w:val="000000"/>
          <w:sz w:val="18"/>
          <w:szCs w:val="18"/>
        </w:rPr>
        <w:t> </w:t>
      </w:r>
      <w:r>
        <w:rPr>
          <w:rFonts w:ascii="Verdana" w:hAnsi="Verdana"/>
          <w:color w:val="000000"/>
          <w:sz w:val="18"/>
          <w:szCs w:val="18"/>
        </w:rPr>
        <w:t>(закона), закрепляющего положения соответствующего международного договора по правам человека, редко применяется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практике государств Карибского региона (за исключением Белиза и Гайаны). В результате чего</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внутригосударственное</w:t>
      </w:r>
      <w:r>
        <w:rPr>
          <w:rStyle w:val="WW8Num3z0"/>
          <w:rFonts w:ascii="Verdana" w:hAnsi="Verdana"/>
          <w:color w:val="000000"/>
          <w:sz w:val="18"/>
          <w:szCs w:val="18"/>
        </w:rPr>
        <w:t> </w:t>
      </w:r>
      <w:r>
        <w:rPr>
          <w:rFonts w:ascii="Verdana" w:hAnsi="Verdana"/>
          <w:color w:val="000000"/>
          <w:sz w:val="18"/>
          <w:szCs w:val="18"/>
        </w:rPr>
        <w:t>право подавляющего большинства этих государств в сфере прав ребенка, носит фрагментарный и невсеобъемлющий характер, что в свою очередь, делает невозможным обеспечение на должном уровне</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судебной защиты тех прав ребенка, которые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Конвенции о правах ребенка и первых двух факультативных протоколах к ней, однако вместе с тем не нашли отражения в законах,</w:t>
      </w:r>
      <w:r>
        <w:rPr>
          <w:rStyle w:val="WW8Num3z0"/>
          <w:rFonts w:ascii="Verdana" w:hAnsi="Verdana"/>
          <w:color w:val="000000"/>
          <w:sz w:val="18"/>
          <w:szCs w:val="18"/>
        </w:rPr>
        <w:t> </w:t>
      </w:r>
      <w:r>
        <w:rPr>
          <w:rStyle w:val="WW8Num4z0"/>
          <w:rFonts w:ascii="Verdana" w:hAnsi="Verdana"/>
          <w:color w:val="4682B4"/>
          <w:sz w:val="18"/>
          <w:szCs w:val="18"/>
        </w:rPr>
        <w:t>имплементирующих</w:t>
      </w:r>
      <w:r>
        <w:rPr>
          <w:rStyle w:val="WW8Num3z0"/>
          <w:rFonts w:ascii="Verdana" w:hAnsi="Verdana"/>
          <w:color w:val="000000"/>
          <w:sz w:val="18"/>
          <w:szCs w:val="18"/>
        </w:rPr>
        <w:t> </w:t>
      </w:r>
      <w:r>
        <w:rPr>
          <w:rFonts w:ascii="Verdana" w:hAnsi="Verdana"/>
          <w:color w:val="000000"/>
          <w:sz w:val="18"/>
          <w:szCs w:val="18"/>
        </w:rPr>
        <w:t>положения Конвенции и факультативных протоколов.</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 усилению гарантий обеспечения защиты прав ребенка в государствах Карибского региона, отвечающим требованиям Конвенции о правах ребенка и первых двух факультативных протоколов к ней, диссертантом предлагается</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законодательных актах этих государств универсальные международные принципы осуществления прав ребенка, нашедшие отражение в Конвенции о правах ребенка, что, по мнению диссертанта, будет содействовать правильному</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и применению на национальном уровне всей совокупности универсальных норм по правам ребенка.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Диссертантом обосновывается так называемая «</w:t>
      </w:r>
      <w:r>
        <w:rPr>
          <w:rStyle w:val="WW8Num4z0"/>
          <w:rFonts w:ascii="Verdana" w:hAnsi="Verdana"/>
          <w:color w:val="4682B4"/>
          <w:sz w:val="18"/>
          <w:szCs w:val="18"/>
        </w:rPr>
        <w:t>подразумеваемая</w:t>
      </w:r>
      <w:r>
        <w:rPr>
          <w:rFonts w:ascii="Verdana" w:hAnsi="Verdana"/>
          <w:color w:val="000000"/>
          <w:sz w:val="18"/>
          <w:szCs w:val="18"/>
        </w:rPr>
        <w:t>» уставная функция Комитета по правам ребенка, заключающаяся в</w:t>
      </w:r>
      <w:r>
        <w:rPr>
          <w:rStyle w:val="WW8Num3z0"/>
          <w:rFonts w:ascii="Verdana" w:hAnsi="Verdana"/>
          <w:color w:val="000000"/>
          <w:sz w:val="18"/>
          <w:szCs w:val="18"/>
        </w:rPr>
        <w:t> </w:t>
      </w:r>
      <w:r>
        <w:rPr>
          <w:rStyle w:val="WW8Num4z0"/>
          <w:rFonts w:ascii="Verdana" w:hAnsi="Verdana"/>
          <w:color w:val="4682B4"/>
          <w:sz w:val="18"/>
          <w:szCs w:val="18"/>
        </w:rPr>
        <w:t>разъяснении</w:t>
      </w:r>
      <w:r>
        <w:rPr>
          <w:rStyle w:val="WW8Num3z0"/>
          <w:rFonts w:ascii="Verdana" w:hAnsi="Verdana"/>
          <w:color w:val="000000"/>
          <w:sz w:val="18"/>
          <w:szCs w:val="18"/>
        </w:rPr>
        <w:t> </w:t>
      </w:r>
      <w:r>
        <w:rPr>
          <w:rFonts w:ascii="Verdana" w:hAnsi="Verdana"/>
          <w:color w:val="000000"/>
          <w:sz w:val="18"/>
          <w:szCs w:val="18"/>
        </w:rPr>
        <w:t>государствам — участникам Конвенции о правах ребенка и факультативных протоколов к ней нормативных рамок универсальных международных принципов и норм осуществления прав ребенка путем принятия заключительных замечаний по первоначальным и периодическим докладам государств-участников и замечаний общего порядка по ключевым аспектам положений Конвенции и факультативных протоколов. Вместе с тем также установлено, что в результате принятия заключительных замечаний и замечаний общего порядка Комитетом по правам ребенка, уточняющих ключевые положения Конвенции, были заложены концептуальные основы и определены нормативные рамки, образующие в совокупности минимум универсальных международно-правовых стандартов по правам ребенка. При этом обосновывается тезис о том, что мнения Комитета по правам ребенка по процедурным вопросам предоставления государствами-участниками докладов подлежат обязательному соблюдению, а мнения по концептуальным аспектам, высказанные Комитетом в рамках замечаний общего порядка, следует рассматривать в качестве вспомогательного средства для определения обычных норм международного права. Диссертантом предлагается, чтобы мнения Комитета по процедурным аспектам подлежали обязательному учету при выработке государством — участником Конвенции о правах ребенка общих мер законодательного, административного и судебного характера, обеспечивающих адекватную и всеобъемлющую им-плементацию положений Конвенции и первых двух факультативных протоколов к ней. Данное обязательство, по мнению диссертанта, следует отразить в последующем замечании общего порядка Комитета, вносящем концептуальные корректировки в уже принятые замечания по данному вопросу.</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Принимая во внимание уязвимое положение детей в обществе в целом, а также тот факт, что дети больше всех страдают от последствий экономического и финансового кризиса, постоянно затрагивающего слаборазвитые в экономическом отношении страны, включая государства Карибского региона, диссертант научно обосновывает дополнительный элемент, укрепляющий принцип наибольшего обеспечения интересов детей в виде</w:t>
      </w:r>
      <w:r>
        <w:rPr>
          <w:rStyle w:val="WW8Num3z0"/>
          <w:rFonts w:ascii="Verdana" w:hAnsi="Verdana"/>
          <w:color w:val="000000"/>
          <w:sz w:val="18"/>
          <w:szCs w:val="18"/>
        </w:rPr>
        <w:t> </w:t>
      </w:r>
      <w:r>
        <w:rPr>
          <w:rStyle w:val="WW8Num4z0"/>
          <w:rFonts w:ascii="Verdana" w:hAnsi="Verdana"/>
          <w:color w:val="4682B4"/>
          <w:sz w:val="18"/>
          <w:szCs w:val="18"/>
        </w:rPr>
        <w:t>запрещения</w:t>
      </w:r>
      <w:r>
        <w:rPr>
          <w:rStyle w:val="WW8Num3z0"/>
          <w:rFonts w:ascii="Verdana" w:hAnsi="Verdana"/>
          <w:color w:val="000000"/>
          <w:sz w:val="18"/>
          <w:szCs w:val="18"/>
        </w:rPr>
        <w:t> </w:t>
      </w:r>
      <w:r>
        <w:rPr>
          <w:rFonts w:ascii="Verdana" w:hAnsi="Verdana"/>
          <w:color w:val="000000"/>
          <w:sz w:val="18"/>
          <w:szCs w:val="18"/>
        </w:rPr>
        <w:t>государствам — участникам Конвенции принимать чрезвычайные меры бюджетного и иного характера, которые ухудшают правовое положение детей. Речь идет о</w:t>
      </w:r>
      <w:r>
        <w:rPr>
          <w:rStyle w:val="WW8Num3z0"/>
          <w:rFonts w:ascii="Verdana" w:hAnsi="Verdana"/>
          <w:color w:val="000000"/>
          <w:sz w:val="18"/>
          <w:szCs w:val="18"/>
        </w:rPr>
        <w:t> </w:t>
      </w:r>
      <w:r>
        <w:rPr>
          <w:rStyle w:val="WW8Num4z0"/>
          <w:rFonts w:ascii="Verdana" w:hAnsi="Verdana"/>
          <w:color w:val="4682B4"/>
          <w:sz w:val="18"/>
          <w:szCs w:val="18"/>
        </w:rPr>
        <w:t>запрещении</w:t>
      </w:r>
      <w:r>
        <w:rPr>
          <w:rStyle w:val="WW8Num3z0"/>
          <w:rFonts w:ascii="Verdana" w:hAnsi="Verdana"/>
          <w:color w:val="000000"/>
          <w:sz w:val="18"/>
          <w:szCs w:val="18"/>
        </w:rPr>
        <w:t> </w:t>
      </w:r>
      <w:r>
        <w:rPr>
          <w:rFonts w:ascii="Verdana" w:hAnsi="Verdana"/>
          <w:color w:val="000000"/>
          <w:sz w:val="18"/>
          <w:szCs w:val="18"/>
        </w:rPr>
        <w:t>мер ретрорегрессивного характера.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В целях усиления эффективности постоянного международного контроля по выполнению государствами-участниками обязательств по Конвенции о правах ребенка и факультативным протоколам к ней диссертантом обосновывается обязательство Комитета по правам ребенка, вытекающее из существующих универсальных международных принципов осуществления прав ребенка, в виде разработки государствами — участниками Конвенции руководящих указаний по последующим мерам осуществления рекомендаций, содержащихся в заключительных замечаниях по первоначальному и периодическим докладам. Эти руководящие указания, по мнению диссертанта, должны предусматривать поощрение государств-участников на принятие ими стратегий и планов действий в отношении детей-инвалидов, беспризорных детей, детей ВИЧ-инфицированных, детей — жертв</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сексуального характера, торговли и вооруженных конфликтов. Соответствующие стратегии и планы действий должны базироваться на универсальных международных принципах осуществления прав ребенка, закрепленных в Конвенции о правах ребенка, и предусматривать создание развернутой судебной системы и</w:t>
      </w:r>
      <w:r>
        <w:rPr>
          <w:rStyle w:val="WW8Num3z0"/>
          <w:rFonts w:ascii="Verdana" w:hAnsi="Verdana"/>
          <w:color w:val="000000"/>
          <w:sz w:val="18"/>
          <w:szCs w:val="18"/>
        </w:rPr>
        <w:t> </w:t>
      </w:r>
      <w:r>
        <w:rPr>
          <w:rStyle w:val="WW8Num4z0"/>
          <w:rFonts w:ascii="Verdana" w:hAnsi="Verdana"/>
          <w:color w:val="4682B4"/>
          <w:sz w:val="18"/>
          <w:szCs w:val="18"/>
        </w:rPr>
        <w:t>квазисудебных</w:t>
      </w:r>
      <w:r>
        <w:rPr>
          <w:rStyle w:val="WW8Num3z0"/>
          <w:rFonts w:ascii="Verdana" w:hAnsi="Verdana"/>
          <w:color w:val="000000"/>
          <w:sz w:val="18"/>
          <w:szCs w:val="18"/>
        </w:rPr>
        <w:t> </w:t>
      </w:r>
      <w:r>
        <w:rPr>
          <w:rFonts w:ascii="Verdana" w:hAnsi="Verdana"/>
          <w:color w:val="000000"/>
          <w:sz w:val="18"/>
          <w:szCs w:val="18"/>
        </w:rPr>
        <w:t>механизмов ювенальной юстиции, а также учреждение общенационального</w:t>
      </w:r>
      <w:r>
        <w:rPr>
          <w:rStyle w:val="WW8Num3z0"/>
          <w:rFonts w:ascii="Verdana" w:hAnsi="Verdana"/>
          <w:color w:val="000000"/>
          <w:sz w:val="18"/>
          <w:szCs w:val="18"/>
        </w:rPr>
        <w:t> </w:t>
      </w:r>
      <w:r>
        <w:rPr>
          <w:rStyle w:val="WW8Num4z0"/>
          <w:rFonts w:ascii="Verdana" w:hAnsi="Verdana"/>
          <w:color w:val="4682B4"/>
          <w:sz w:val="18"/>
          <w:szCs w:val="18"/>
        </w:rPr>
        <w:t>омбудсмена</w:t>
      </w:r>
      <w:r>
        <w:rPr>
          <w:rStyle w:val="WW8Num3z0"/>
          <w:rFonts w:ascii="Verdana" w:hAnsi="Verdana"/>
          <w:color w:val="000000"/>
          <w:sz w:val="18"/>
          <w:szCs w:val="18"/>
        </w:rPr>
        <w:t> </w:t>
      </w:r>
      <w:r>
        <w:rPr>
          <w:rFonts w:ascii="Verdana" w:hAnsi="Verdana"/>
          <w:color w:val="000000"/>
          <w:sz w:val="18"/>
          <w:szCs w:val="18"/>
        </w:rPr>
        <w:t>по права ребенка.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обусловлена комплексным подходом к международно-правовому анализу проблем концептуального и практического характера, возникающих в процессе применения универсальных международных принципов и норм осуществления прав ребенка, путем имплементационных мер, вытекающих из обязательств, взятых государствами-участниками по Конвенции о правах ребенка и факультативным протоколам к ней, а также научной необходимостью выявить преимущества и недостатки законодательства и судебной практики государств Карибского региона, основанных на традициях общего права, применительно к выполнению установок универсальных международных принципов и норм осуществления прав ребенка.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значительно расширяет представление о традициях общего права применительно имплементационных мер, а также о достоинствах, проблемах и специфике национальных правовых систем государств Карибского региона в деле осуществления положений Конвенции о правах ребенка и факультативных протоколов к ней на национальном уровне. В диссертации указаны преимущества тех имплементационных мер, с помощью которых достигнуты определенные успехи в деле поощрения и защиты прав ребенка в государствах Карибского региона, что может быть полезным для государств — участников Конвенции о правах ребенка, включая Россию.</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быть использованы при дальнейшей разработке вопросов, связанных с</w:t>
      </w:r>
      <w:r>
        <w:rPr>
          <w:rStyle w:val="WW8Num3z0"/>
          <w:rFonts w:ascii="Verdana" w:hAnsi="Verdana"/>
          <w:color w:val="000000"/>
          <w:sz w:val="18"/>
          <w:szCs w:val="18"/>
        </w:rPr>
        <w:t> </w:t>
      </w:r>
      <w:r>
        <w:rPr>
          <w:rStyle w:val="WW8Num4z0"/>
          <w:rFonts w:ascii="Verdana" w:hAnsi="Verdana"/>
          <w:color w:val="4682B4"/>
          <w:sz w:val="18"/>
          <w:szCs w:val="18"/>
        </w:rPr>
        <w:t>имплементационными</w:t>
      </w:r>
      <w:r>
        <w:rPr>
          <w:rStyle w:val="WW8Num3z0"/>
          <w:rFonts w:ascii="Verdana" w:hAnsi="Verdana"/>
          <w:color w:val="000000"/>
          <w:sz w:val="18"/>
          <w:szCs w:val="18"/>
        </w:rPr>
        <w:t> </w:t>
      </w:r>
      <w:r>
        <w:rPr>
          <w:rFonts w:ascii="Verdana" w:hAnsi="Verdana"/>
          <w:color w:val="000000"/>
          <w:sz w:val="18"/>
          <w:szCs w:val="18"/>
        </w:rPr>
        <w:t>мерами государств в целях полного осуществления их обязательств по международным договорам, затрагивающим права человека, а также при преподавании дисциплины «</w:t>
      </w:r>
      <w:r>
        <w:rPr>
          <w:rStyle w:val="WW8Num4z0"/>
          <w:rFonts w:ascii="Verdana" w:hAnsi="Verdana"/>
          <w:color w:val="4682B4"/>
          <w:sz w:val="18"/>
          <w:szCs w:val="18"/>
        </w:rPr>
        <w:t>Международное право</w:t>
      </w:r>
      <w:r>
        <w:rPr>
          <w:rFonts w:ascii="Verdana" w:hAnsi="Verdana"/>
          <w:color w:val="000000"/>
          <w:sz w:val="18"/>
          <w:szCs w:val="18"/>
        </w:rPr>
        <w:t>» и таких его разделов, как право международных договоров, соотношение международного права и национального законодательства, а также спецкурса «</w:t>
      </w:r>
      <w:r>
        <w:rPr>
          <w:rStyle w:val="WW8Num4z0"/>
          <w:rFonts w:ascii="Verdana" w:hAnsi="Verdana"/>
          <w:color w:val="4682B4"/>
          <w:sz w:val="18"/>
          <w:szCs w:val="18"/>
        </w:rPr>
        <w:t>Международное право прав человека</w:t>
      </w:r>
      <w:r>
        <w:rPr>
          <w:rFonts w:ascii="Verdana" w:hAnsi="Verdana"/>
          <w:color w:val="000000"/>
          <w:sz w:val="18"/>
          <w:szCs w:val="18"/>
        </w:rPr>
        <w:t>».</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и предложения, содержащиеся в исследовании, могут быть непосредственно использоваться при совершенствовании национальных им-плементационных мер, предпринимаемых государствами-участниками, включая Российскую Федерацию, по выполнению своих международно-правовых обязательств по Конвенции о правах ребенка.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По результатам проведенного исследования был подготовлен научный доклад, заслушанный и обсужденный на заседании кафедры международного права юридического факультета Российского университета дружбы народов 29 августа 2011 г.</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нашли отражение в 7-ми публикациях автора по теме исследования общим объемом 5,35 п.л., а также в трех выступлениях диссертанта на ежегодных международных научно-практических конференциях кафедры международного права РУДЫ, посвященных памяти профессора И.П. Блищенко в 2009, 2010 и 2012 гг. (Москва,</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полученные в ходе исследования, были направлены в Офис омбудсмена России по правам ребенка.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диссертации отвечает целям, задачам, объекту и предмету исследования. Диссертация состоит из введения, двух глав и заключения. Завершает работу список использованной литературы.</w:t>
      </w:r>
    </w:p>
    <w:p w:rsidR="008A5D05" w:rsidRDefault="008A5D05" w:rsidP="008A5D0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Пянзина, Надежда Александровна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принятием в 1989 г.</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правах ребенка международно-правовые рамки, устанавливающие обязательства для государств по обеспечению прав ребенка на своих территориях, значительно расширились.</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правах ребенка и три факультативных протокола к ней в совокупности представляют собой своего рода билль о правах ребенка. Положения Конвенции и первых двух факультативных протоколов к ней подлежат применению везде, в отношении всех детей и во всех обстоятельствах.</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Почти универсальная, как по охвату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ребенка, так и по числу государств-участников, Конвенция о правах ребенка демонстрирует решимость государств — членов</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поощрять и защищать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всех детей, подпадающих под их национальную</w:t>
      </w:r>
      <w:r>
        <w:rPr>
          <w:rStyle w:val="WW8Num3z0"/>
          <w:rFonts w:ascii="Verdana" w:hAnsi="Verdana"/>
          <w:color w:val="000000"/>
          <w:sz w:val="18"/>
          <w:szCs w:val="18"/>
        </w:rPr>
        <w:t> </w:t>
      </w:r>
      <w:r>
        <w:rPr>
          <w:rStyle w:val="WW8Num4z0"/>
          <w:rFonts w:ascii="Verdana" w:hAnsi="Verdana"/>
          <w:color w:val="4682B4"/>
          <w:sz w:val="18"/>
          <w:szCs w:val="18"/>
        </w:rPr>
        <w:t>юрисдикцию</w:t>
      </w:r>
      <w:r>
        <w:rPr>
          <w:rFonts w:ascii="Verdana" w:hAnsi="Verdana"/>
          <w:color w:val="000000"/>
          <w:sz w:val="18"/>
          <w:szCs w:val="18"/>
        </w:rPr>
        <w:t>.</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Конвенция о правах ребенка</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все основополагающие категории прав человека — гражданские, политические, экономические, социальные и культурные и устанавливает международные обязательства не только для государств-участников, но и для других субъектов</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непосредственно вовлеченных в дело обеспечения прав и интересов детей. В Конвенции о правах ребенка наряду с установлением общих принципов и норм учтены различные экономические, социальные и культурные особенности государств, что позволяет каждому государству-участнику выбирать свой собственный подход для полного выполнения обязательств, взятых на основе Конвенции о правах ребенка и первых двух факультативных протоколов к ней. Общие принципы и нормы,</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Конвенции о правах ребенка, призваны содействовать полному и адекватному осуществлению положений Конвенции во всех государствах — участниках Конвенции о правах ребенка.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рассмотренные в настоящей диссертации государства Карибского региона (их одиннадцать)</w:t>
      </w:r>
      <w:r>
        <w:rPr>
          <w:rStyle w:val="WW8Num3z0"/>
          <w:rFonts w:ascii="Verdana" w:hAnsi="Verdana"/>
          <w:color w:val="000000"/>
          <w:sz w:val="18"/>
          <w:szCs w:val="18"/>
        </w:rPr>
        <w:t> </w:t>
      </w:r>
      <w:r>
        <w:rPr>
          <w:rStyle w:val="WW8Num4z0"/>
          <w:rFonts w:ascii="Verdana" w:hAnsi="Verdana"/>
          <w:color w:val="4682B4"/>
          <w:sz w:val="18"/>
          <w:szCs w:val="18"/>
        </w:rPr>
        <w:t>ратифицировали</w:t>
      </w:r>
      <w:r>
        <w:rPr>
          <w:rStyle w:val="WW8Num3z0"/>
          <w:rFonts w:ascii="Verdana" w:hAnsi="Verdana"/>
          <w:color w:val="000000"/>
          <w:sz w:val="18"/>
          <w:szCs w:val="18"/>
        </w:rPr>
        <w:t> </w:t>
      </w:r>
      <w:r>
        <w:rPr>
          <w:rFonts w:ascii="Verdana" w:hAnsi="Verdana"/>
          <w:color w:val="000000"/>
          <w:sz w:val="18"/>
          <w:szCs w:val="18"/>
        </w:rPr>
        <w:t>Конвенцию о правах ребенка, однако четыре из них не ратифицировали ни одного факультативного протокола к ней, что согласно мнениям Комитета по правам ребенка не позволяет говорить о решимости этих четырех государств, а также тех, которые ратифицировали один из первых двух факультативных протоколов к Конвенции, в полном объеме выполнять международно-правовые обязательства по поощрению и защите прав ребенка.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всех государствах Карибского региона актуальной остается задача принимать требуемые меры</w:t>
      </w:r>
      <w:r>
        <w:rPr>
          <w:rStyle w:val="WW8Num3z0"/>
          <w:rFonts w:ascii="Verdana" w:hAnsi="Verdana"/>
          <w:color w:val="000000"/>
          <w:sz w:val="18"/>
          <w:szCs w:val="18"/>
        </w:rPr>
        <w:t> </w:t>
      </w:r>
      <w:r>
        <w:rPr>
          <w:rStyle w:val="WW8Num4z0"/>
          <w:rFonts w:ascii="Verdana" w:hAnsi="Verdana"/>
          <w:color w:val="4682B4"/>
          <w:sz w:val="18"/>
          <w:szCs w:val="18"/>
        </w:rPr>
        <w:t>имплементационного</w:t>
      </w:r>
      <w:r>
        <w:rPr>
          <w:rStyle w:val="WW8Num3z0"/>
          <w:rFonts w:ascii="Verdana" w:hAnsi="Verdana"/>
          <w:color w:val="000000"/>
          <w:sz w:val="18"/>
          <w:szCs w:val="18"/>
        </w:rPr>
        <w:t> </w:t>
      </w:r>
      <w:r>
        <w:rPr>
          <w:rFonts w:ascii="Verdana" w:hAnsi="Verdana"/>
          <w:color w:val="000000"/>
          <w:sz w:val="18"/>
          <w:szCs w:val="18"/>
        </w:rPr>
        <w:t>характера по созданию необходимых условий, в которых все права и свободы ребенка могли бы быть реализованы в полном объеме. Речь идет прежде всего о так называемых «</w:t>
      </w:r>
      <w:r>
        <w:rPr>
          <w:rStyle w:val="WW8Num4z0"/>
          <w:rFonts w:ascii="Verdana" w:hAnsi="Verdana"/>
          <w:color w:val="4682B4"/>
          <w:sz w:val="18"/>
          <w:szCs w:val="18"/>
        </w:rPr>
        <w:t>позитивных</w:t>
      </w:r>
      <w:r>
        <w:rPr>
          <w:rFonts w:ascii="Verdana" w:hAnsi="Verdana"/>
          <w:color w:val="000000"/>
          <w:sz w:val="18"/>
          <w:szCs w:val="18"/>
        </w:rPr>
        <w:t>» обязательствах, которые предполагают от государств-участников принять существенные меры для выполнения своих обязательств по Конвенции о правах ребенка. В этом контексте актуальным остается для государств-участников предложение Комитета по правам ребенка включить принципы и нормы, закрепленные в Конвенции о правах ребенка, во внутреннее законодательство.</w:t>
      </w:r>
      <w:r>
        <w:rPr>
          <w:rStyle w:val="WW8Num3z0"/>
          <w:rFonts w:ascii="Verdana" w:hAnsi="Verdana"/>
          <w:color w:val="000000"/>
          <w:sz w:val="18"/>
          <w:szCs w:val="18"/>
        </w:rPr>
        <w:t> </w:t>
      </w:r>
      <w:r>
        <w:rPr>
          <w:rStyle w:val="WW8Num4z0"/>
          <w:rFonts w:ascii="Verdana" w:hAnsi="Verdana"/>
          <w:color w:val="4682B4"/>
          <w:sz w:val="18"/>
          <w:szCs w:val="18"/>
        </w:rPr>
        <w:t>Инкорпорация</w:t>
      </w:r>
      <w:r>
        <w:rPr>
          <w:rStyle w:val="WW8Num3z0"/>
          <w:rFonts w:ascii="Verdana" w:hAnsi="Verdana"/>
          <w:color w:val="000000"/>
          <w:sz w:val="18"/>
          <w:szCs w:val="18"/>
        </w:rPr>
        <w:t> </w:t>
      </w:r>
      <w:r>
        <w:rPr>
          <w:rFonts w:ascii="Verdana" w:hAnsi="Verdana"/>
          <w:color w:val="000000"/>
          <w:sz w:val="18"/>
          <w:szCs w:val="18"/>
        </w:rPr>
        <w:t>Конвенции о правах ребенка предполагает, что на ее положения можно непосредственно ссылаться в национальных судах и что в случае</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между положениями Конвенции и внутренним законодательством преимущество отдается положениям Конвенции. Безусловно, государства — участники Конвенции о правах ребенка</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самостоятельно решать вопросы по осуществлению мер имплементационного характера в подходящее время соответственно ситуации, однако</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такого выбора государствами-участниками имеет международно-правовые рамки. Прежде всего государства-участники</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во всех своих действиях в отношении прав ребенка первоочередное внимание уделять принципу наилучшего обеспечения интересов детей в соответствии со ст. 3 Конвенции о правах ребенка.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Нынешний этап развития законодательства государств Карибского региона характеризуется в целом активизацией деятельности по изменению существующего законодательства в сфере обеспечения прав ребенка. В результате проведения правовых реформ различной интенсивности </w:t>
      </w:r>
      <w:r>
        <w:rPr>
          <w:rFonts w:ascii="Verdana" w:hAnsi="Verdana"/>
          <w:color w:val="000000"/>
          <w:sz w:val="18"/>
          <w:szCs w:val="18"/>
        </w:rPr>
        <w:lastRenderedPageBreak/>
        <w:t>законодательства государств Карибского региона по правам ребенка оказались в неравномерном состоянии: некоторые по-прежнему базируются исключительно на традициях общего права, а в других существенно обновилось законодательство по правам ребенка, особенно в Барбадосе, Гайане, Ямайке, Тринидаде и Тобаго. В результате комплексного анализа законодательства государств Карибского региона можно констатировать три непреложные обстоятельства: а) не все эти государства согласовали свое</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внутригосударственное</w:t>
      </w:r>
      <w:r>
        <w:rPr>
          <w:rStyle w:val="WW8Num3z0"/>
          <w:rFonts w:ascii="Verdana" w:hAnsi="Verdana"/>
          <w:color w:val="000000"/>
          <w:sz w:val="18"/>
          <w:szCs w:val="18"/>
        </w:rPr>
        <w:t> </w:t>
      </w:r>
      <w:r>
        <w:rPr>
          <w:rFonts w:ascii="Verdana" w:hAnsi="Verdana"/>
          <w:color w:val="000000"/>
          <w:sz w:val="18"/>
          <w:szCs w:val="18"/>
        </w:rPr>
        <w:t>право с принципами, установленными в Конвенции о правах ребенка; б) те из них, кому удалось это, сталкиваются с трудностями в применении этих принципов на национальном уровне; в) новые законы так называемого «</w:t>
      </w:r>
      <w:r>
        <w:rPr>
          <w:rStyle w:val="WW8Num4z0"/>
          <w:rFonts w:ascii="Verdana" w:hAnsi="Verdana"/>
          <w:color w:val="4682B4"/>
          <w:sz w:val="18"/>
          <w:szCs w:val="18"/>
        </w:rPr>
        <w:t>отраслевого</w:t>
      </w:r>
      <w:r>
        <w:rPr>
          <w:rFonts w:ascii="Verdana" w:hAnsi="Verdana"/>
          <w:color w:val="000000"/>
          <w:sz w:val="18"/>
          <w:szCs w:val="18"/>
        </w:rPr>
        <w:t>» характера, принятые в этих государствах, не очень сильно расходятся с принципами и нормами,</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в Конвенции о правах ребенка.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реформа в государствах Карибского региона коснулась прежде всего вопросов домашнего насилия, сексуальных домогательств, защиты детей и</w:t>
      </w:r>
      <w:r>
        <w:rPr>
          <w:rStyle w:val="WW8Num3z0"/>
          <w:rFonts w:ascii="Verdana" w:hAnsi="Verdana"/>
          <w:color w:val="000000"/>
          <w:sz w:val="18"/>
          <w:szCs w:val="18"/>
        </w:rPr>
        <w:t> </w:t>
      </w:r>
      <w:r>
        <w:rPr>
          <w:rStyle w:val="WW8Num4z0"/>
          <w:rFonts w:ascii="Verdana" w:hAnsi="Verdana"/>
          <w:color w:val="4682B4"/>
          <w:sz w:val="18"/>
          <w:szCs w:val="18"/>
        </w:rPr>
        <w:t>совершеннолетия</w:t>
      </w:r>
      <w:r>
        <w:rPr>
          <w:rFonts w:ascii="Verdana" w:hAnsi="Verdana"/>
          <w:color w:val="000000"/>
          <w:sz w:val="18"/>
          <w:szCs w:val="18"/>
        </w:rPr>
        <w:t>. Прежние законы, такие как закон о</w:t>
      </w:r>
      <w:r>
        <w:rPr>
          <w:rStyle w:val="WW8Num3z0"/>
          <w:rFonts w:ascii="Verdana" w:hAnsi="Verdana"/>
          <w:color w:val="000000"/>
          <w:sz w:val="18"/>
          <w:szCs w:val="18"/>
        </w:rPr>
        <w:t> </w:t>
      </w:r>
      <w:r>
        <w:rPr>
          <w:rStyle w:val="WW8Num4z0"/>
          <w:rFonts w:ascii="Verdana" w:hAnsi="Verdana"/>
          <w:color w:val="4682B4"/>
          <w:sz w:val="18"/>
          <w:szCs w:val="18"/>
        </w:rPr>
        <w:t>несовершеннолетии</w:t>
      </w:r>
      <w:r>
        <w:rPr>
          <w:rFonts w:ascii="Verdana" w:hAnsi="Verdana"/>
          <w:color w:val="000000"/>
          <w:sz w:val="18"/>
          <w:szCs w:val="18"/>
        </w:rPr>
        <w:t>, были сохранены в некоторых государствах, несмотря на то, что многие положения этих законов не соответствуют положениям Конвенции о правах ребенка.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Ряд законов государств Карибского региона по прежнему считается дискриминационными и, следовательно, нарушающими ст. 2 Конвенции о правах ребенка. Например, в Барбадосе имеет место дискриминация на основе статуса рождения, продолжают действовать старые законы по</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по делам несовершеннолетних. Такая же ситуация в отношении дискриминации детей на основе статуса рождения наблюдается в Доминике и Сент-Люсии.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Ямайки отсутствует норма, запрещающая дискриминацию на основе пола. В некоторых государствах продолжают действовать нормы, связанные с</w:t>
      </w:r>
      <w:r>
        <w:rPr>
          <w:rStyle w:val="WW8Num3z0"/>
          <w:rFonts w:ascii="Verdana" w:hAnsi="Verdana"/>
          <w:color w:val="000000"/>
          <w:sz w:val="18"/>
          <w:szCs w:val="18"/>
        </w:rPr>
        <w:t> </w:t>
      </w:r>
      <w:r>
        <w:rPr>
          <w:rStyle w:val="WW8Num4z0"/>
          <w:rFonts w:ascii="Verdana" w:hAnsi="Verdana"/>
          <w:color w:val="4682B4"/>
          <w:sz w:val="18"/>
          <w:szCs w:val="18"/>
        </w:rPr>
        <w:t>наказанием</w:t>
      </w:r>
      <w:r>
        <w:rPr>
          <w:rStyle w:val="WW8Num3z0"/>
          <w:rFonts w:ascii="Verdana" w:hAnsi="Verdana"/>
          <w:color w:val="000000"/>
          <w:sz w:val="18"/>
          <w:szCs w:val="18"/>
        </w:rPr>
        <w:t> </w:t>
      </w:r>
      <w:r>
        <w:rPr>
          <w:rFonts w:ascii="Verdana" w:hAnsi="Verdana"/>
          <w:color w:val="000000"/>
          <w:sz w:val="18"/>
          <w:szCs w:val="18"/>
        </w:rPr>
        <w:t>детей, что несовместимо с положениями Конвенции о правах ребенка.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всячески приветствовать шаги правительства Антигуа и Барбуды, которые привели к отмене ряда традиционных положений общего права, различающих в правах законнорожденных и незаконнорожденных детей. Сент-Китс и Невис решили эти проблемы на</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уровне, закрепив равный статус всех детей, таким образом, исключая любые дискриминационные последствия иного законодательства.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несмотря на эти разовые усилия в государствах Карибского региона, где по-прежнему в законодательстве превалируют традиции общего права, инкорпорация остается основным средством включения положений Конвенции о правах ребенка во внутреннее законодательство этих государств. Более того, пример некоторых государств (Белиз) в этом</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подтверждает, что наличие внутригосударственного правового акта, инкорпорирующего положения Конвенции о правах ребенка, не всегда оказывается достаточным для полного осуществления положений Конвенции.</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Данный вывод дает основание диссертанту утверждать о преимуществе наличия в государстве единого всеобъемлющего закона о правах детей, отражающего все положения Конвенции о правах ребенка и первых двух факультативных протоколов к ней. Вместе с тем диссертантом допускается существование в государстве сводных</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касающихся прав детей, однако при условии, что во всех соответствующих так называемых «</w:t>
      </w:r>
      <w:r>
        <w:rPr>
          <w:rStyle w:val="WW8Num4z0"/>
          <w:rFonts w:ascii="Verdana" w:hAnsi="Verdana"/>
          <w:color w:val="4682B4"/>
          <w:sz w:val="18"/>
          <w:szCs w:val="18"/>
        </w:rPr>
        <w:t>отраслевых</w:t>
      </w:r>
      <w:r>
        <w:rPr>
          <w:rFonts w:ascii="Verdana" w:hAnsi="Verdana"/>
          <w:color w:val="000000"/>
          <w:sz w:val="18"/>
          <w:szCs w:val="18"/>
        </w:rPr>
        <w:t>» законах, таких как закон об образовании, закон о здравоохранении, закон об отправлении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и т.д., в обязательном порядке должны быть отражены основные принципы, закрепленные в Конвенции о правах ребенка.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состояния законодательства государств Карибского региона по правам ребенка обусловливает необходимость наличия в каждом государстве — участнике Конвенции о правах ребенка соответствующей стратегии развития в данной сфере, которая должна быть общенациональной, унифицированной и всеобъемлющей. На уровне национального законодательства особое внимание следует уделять вопросам обеспечения того, чтобы функционировали эффективные и ориентированные на защиту прав детей</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которыми свободно могли пользоваться дети. Необходимо создавать в каждом государстве-участнике постоянно действующие эффективные механизмы, обеспечивающие строгий контроль за деятельностью государственных органов и негосударственных учреждений, оказывающих различные услуги детям и детским учреждениям.</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целом следует констатировать, что благодаря участию государств Карибского региона в Конвенции о правах ребенка 1989 г., национальная система</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обеспечения прав детей в этих государствах в концептуальном плане уже сложилась, однако в связи с преобладанием в их внутреннем законодательстве традиций общего права, влияющих на процесс импле-ментации положений Конвенции о правах ребенка, практические результаты по защите прав детей в этих государствах не существенны. К сожалению, процесс правовой реформы в государствах Карибского региона в деле защиты прав ребенка, проложивший курс правительств этих государств в указанной сфере, еще не приобрел масштабного характера с учетом требований универсальных принципов и норм осуществления прав ребенка на национальном уровне. В этой ситуации необходима выработка государственных стратегий и национальных программ по осуществлению мер, нацеленных на полное отражение положений Конвенции о правах ребенка и факультативных протоколов к ней во внутреннем законодательстве и прямое применение этих положений национальными судами.</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не может согласиться с выводами тех исследований, в которых утверждается, что законодательства государств Карибского региона в целом согласуются с идеалами, отраженными в Конвенции о правах ребенка. Не отрицая определенных результатов в деле</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на национальном уровне, основные проблемы по полному осуществлению положений Конвенции о правах ребенка и прямому их применению национальными судами государств Карибского региона по-прежнему остаются нерешенными.</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Государства Карибского региона должны исходить из общепринятого подхода к вопросу обеспечения полного выполнения обязательств по международным договорам по правам человека, которое достигается прежде всего при полном соответствии всех положений национального законодательства положениям соответствующих договоров по правам человека и при возможности применения и</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обеспечения соблюдения принципов и норм,</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соответствующих договорах по правам человека. Им-плементационные меры государств Карибского региона по включению положений Конвенции о правах ребенка и первых двух факультативных протоколов к ней должны предусматривать реформирование законодательства, создание правительственных и неправительственных органов мониторинга и контроля, повышение информированности населения, профессиональную подготовку кадров, осуществление стратегий, развернутую систему услуг и реализацию программ, связанных с поощрением и защитой прав детей. При этом государствам Карибского региона рекомендуется широко применять концепцию «</w:t>
      </w:r>
      <w:r>
        <w:rPr>
          <w:rStyle w:val="WW8Num4z0"/>
          <w:rFonts w:ascii="Verdana" w:hAnsi="Verdana"/>
          <w:color w:val="4682B4"/>
          <w:sz w:val="18"/>
          <w:szCs w:val="18"/>
        </w:rPr>
        <w:t>прогрессивного осуществления</w:t>
      </w:r>
      <w:r>
        <w:rPr>
          <w:rFonts w:ascii="Verdana" w:hAnsi="Verdana"/>
          <w:color w:val="000000"/>
          <w:sz w:val="18"/>
          <w:szCs w:val="18"/>
        </w:rPr>
        <w:t>», согласно которой им вменяется в</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доказать, что они принимают необходимые меры в максимальных рамках имеющихся у них ресурсов. Следует учесть мнение Комитета по правам ребенка о том, что всеобъемлющий пересмотр всего внутреннего законодательства и соответствующих</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правил по соблюдению в полной мере положений Конвенции о правах ребенка представляет собой международное обязательство. Процесс пересмотра законодательства должен быть непрерывным, причем пересмотру должны подвергаться как предлагаемые, так и действующие положения национальных законов и административных правил этих государств. Эти меры необходимы в условиях, когда доктрина общего права, основанная на неоправданной дискриминации ребенка по различным аспектам, требует дальнейшего пересмотра и переоценки.</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целом следует констатировать факт того, что наметилась тенденция уменьшения прежнего влияния английского общего права и правовых традиций во многих государствах Содружества по причине усиления роли национальных</w:t>
      </w:r>
      <w:r>
        <w:rPr>
          <w:rStyle w:val="WW8Num3z0"/>
          <w:rFonts w:ascii="Verdana" w:hAnsi="Verdana"/>
          <w:color w:val="000000"/>
          <w:sz w:val="18"/>
          <w:szCs w:val="18"/>
        </w:rPr>
        <w:t> </w:t>
      </w:r>
      <w:r>
        <w:rPr>
          <w:rStyle w:val="WW8Num4z0"/>
          <w:rFonts w:ascii="Verdana" w:hAnsi="Verdana"/>
          <w:color w:val="4682B4"/>
          <w:sz w:val="18"/>
          <w:szCs w:val="18"/>
        </w:rPr>
        <w:t>парламентов</w:t>
      </w:r>
      <w:r>
        <w:rPr>
          <w:rStyle w:val="WW8Num3z0"/>
          <w:rFonts w:ascii="Verdana" w:hAnsi="Verdana"/>
          <w:color w:val="000000"/>
          <w:sz w:val="18"/>
          <w:szCs w:val="18"/>
        </w:rPr>
        <w:t> </w:t>
      </w:r>
      <w:r>
        <w:rPr>
          <w:rFonts w:ascii="Verdana" w:hAnsi="Verdana"/>
          <w:color w:val="000000"/>
          <w:sz w:val="18"/>
          <w:szCs w:val="18"/>
        </w:rPr>
        <w:t>в деле осуществления правовых реформ и принятия законов. Однако в этих государствах сохраняется прежняя позиция судов действовать в интересах ребенка. Вместе с тем постепенно происходит изменение позиции по вопросу участия детей 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процессах: во многих юрисдикциях этих государств дети уже принимают участие в судебных процессах по семейным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Эти изменения способствуют участию детей в</w:t>
      </w:r>
      <w:r>
        <w:rPr>
          <w:rStyle w:val="WW8Num4z0"/>
          <w:rFonts w:ascii="Verdana" w:hAnsi="Verdana"/>
          <w:color w:val="4682B4"/>
          <w:sz w:val="18"/>
          <w:szCs w:val="18"/>
        </w:rPr>
        <w:t>состязательной</w:t>
      </w:r>
      <w:r>
        <w:rPr>
          <w:rStyle w:val="WW8Num3z0"/>
          <w:rFonts w:ascii="Verdana" w:hAnsi="Verdana"/>
          <w:color w:val="000000"/>
          <w:sz w:val="18"/>
          <w:szCs w:val="18"/>
        </w:rPr>
        <w:t> </w:t>
      </w:r>
      <w:r>
        <w:rPr>
          <w:rFonts w:ascii="Verdana" w:hAnsi="Verdana"/>
          <w:color w:val="000000"/>
          <w:sz w:val="18"/>
          <w:szCs w:val="18"/>
        </w:rPr>
        <w:t>системе по даче свидетельских показаний. Несмотря на эти изменения следует констатировать тот факт, что указанные тенденции еще не нашли заметного отражения в законодательстве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государств Карибского региона.</w:t>
      </w:r>
    </w:p>
    <w:p w:rsidR="008A5D05" w:rsidRDefault="008A5D05" w:rsidP="008A5D0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Более того, ни одно из ныне функционирующих национальных учреждений, занимающихся защитой прав ребенка в государствах Карибского региона не отвечает Парижским принципам, являющимся минимальным международным стандартом и служащим руководством в отношении </w:t>
      </w:r>
      <w:r>
        <w:rPr>
          <w:rFonts w:ascii="Verdana" w:hAnsi="Verdana"/>
          <w:color w:val="000000"/>
          <w:sz w:val="18"/>
          <w:szCs w:val="18"/>
        </w:rPr>
        <w:lastRenderedPageBreak/>
        <w:t>создания и деятельности таких национальных учреждений. Правительствам государств Карибского региона следует строго руководствоваться Парижскими принципами по созданию, кругу ведения,</w:t>
      </w:r>
      <w:r>
        <w:rPr>
          <w:rStyle w:val="WW8Num3z0"/>
          <w:rFonts w:ascii="Verdana" w:hAnsi="Verdana"/>
          <w:color w:val="000000"/>
          <w:sz w:val="18"/>
          <w:szCs w:val="18"/>
        </w:rPr>
        <w:t> </w:t>
      </w:r>
      <w:r>
        <w:rPr>
          <w:rStyle w:val="WW8Num4z0"/>
          <w:rFonts w:ascii="Verdana" w:hAnsi="Verdana"/>
          <w:color w:val="4682B4"/>
          <w:sz w:val="18"/>
          <w:szCs w:val="18"/>
        </w:rPr>
        <w:t>обязанностям</w:t>
      </w:r>
      <w:r>
        <w:rPr>
          <w:rStyle w:val="WW8Num3z0"/>
          <w:rFonts w:ascii="Verdana" w:hAnsi="Verdana"/>
          <w:color w:val="000000"/>
          <w:sz w:val="18"/>
          <w:szCs w:val="18"/>
        </w:rPr>
        <w:t> </w:t>
      </w:r>
      <w:r>
        <w:rPr>
          <w:rFonts w:ascii="Verdana" w:hAnsi="Verdana"/>
          <w:color w:val="000000"/>
          <w:sz w:val="18"/>
          <w:szCs w:val="18"/>
        </w:rPr>
        <w:t>и составу учреждений, обеспечивающих плюрализм, независимость и эффективные методы работы таких национальных учреждений, касающихся защиты прав человека, включая права ребенка.</w:t>
      </w:r>
    </w:p>
    <w:p w:rsidR="008A5D05" w:rsidRDefault="008A5D05" w:rsidP="008A5D0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проведенного анализа диссертант обосновывает тезис о том, что государства — участники Конвенции о правах ребенка и первых двух факультативных протоколов к ней обязаны трактовать и применять положения упомянутых актов в контексте современного понимания права на развитие, предполагающего поощрение прав и свобод ребенка с учетом его физических, умственных, духовных, моральных, психологических и социальных потребностей для оптимального развития ребенка.</w:t>
      </w:r>
    </w:p>
    <w:p w:rsidR="008A5D05" w:rsidRDefault="008A5D05" w:rsidP="008A5D0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Пянзина, Надежда Александровна, 2013 год</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Международно-правовые акты и документы</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и</w:t>
      </w:r>
      <w:r>
        <w:rPr>
          <w:rStyle w:val="WW8Num3z0"/>
          <w:rFonts w:ascii="Verdana" w:hAnsi="Verdana"/>
          <w:color w:val="000000"/>
          <w:sz w:val="18"/>
          <w:szCs w:val="18"/>
        </w:rPr>
        <w:t> </w:t>
      </w:r>
      <w:r>
        <w:rPr>
          <w:rStyle w:val="WW8Num4z0"/>
          <w:rFonts w:ascii="Verdana" w:hAnsi="Verdana"/>
          <w:color w:val="4682B4"/>
          <w:sz w:val="18"/>
          <w:szCs w:val="18"/>
        </w:rPr>
        <w:t>Статут</w:t>
      </w:r>
      <w:r>
        <w:rPr>
          <w:rStyle w:val="WW8Num3z0"/>
          <w:rFonts w:ascii="Verdana" w:hAnsi="Verdana"/>
          <w:color w:val="000000"/>
          <w:sz w:val="18"/>
          <w:szCs w:val="18"/>
        </w:rPr>
        <w:t> </w:t>
      </w:r>
      <w:r>
        <w:rPr>
          <w:rFonts w:ascii="Verdana" w:hAnsi="Verdana"/>
          <w:color w:val="000000"/>
          <w:sz w:val="18"/>
          <w:szCs w:val="18"/>
        </w:rPr>
        <w:t>Международного Суда. — ООН, Нью-Йорк, 2004.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 // Российская газета. — 1993, —25 дек.</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Организация Объединенных Наций.</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тысячелетия. Саммит тысячелетия. Нью-Йорк, 6-8 сентября 2001 г. Департамент общественной информации</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Информационный центр ООН в Москве // DPI/2163, October 2001.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конвенция о праве международных договоров 1969 г.:</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Сост. А.Н. Талалаев. — М., 1997. — Приложение 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правах ребенка 1989 г. // Основные международные договоры по правам человека. — ООН, Нью-Йорк и Женева, 2006. — С. 105-183.</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Декларация прав ребенка 1959 г. URL: http://www.un.org/ru/documents/declconv/declarations/childdec.shtml.</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Декларация Организации Объединенных Наций о правах коренных народов // Док. A/RES/61/295.</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Конвенция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 169 о коренных народах и народах, ведущих племенной образ жизни, 1989 г. URL: https://www.un.org/ru/documents/declconv/conventions/ioll69.shtml.</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Конвенция о гражданско-правовых аспектах международного</w:t>
      </w:r>
      <w:r>
        <w:rPr>
          <w:rStyle w:val="WW8Num3z0"/>
          <w:rFonts w:ascii="Verdana" w:hAnsi="Verdana"/>
          <w:color w:val="000000"/>
          <w:sz w:val="18"/>
          <w:szCs w:val="18"/>
        </w:rPr>
        <w:t> </w:t>
      </w:r>
      <w:r>
        <w:rPr>
          <w:rStyle w:val="WW8Num4z0"/>
          <w:rFonts w:ascii="Verdana" w:hAnsi="Verdana"/>
          <w:color w:val="4682B4"/>
          <w:sz w:val="18"/>
          <w:szCs w:val="18"/>
        </w:rPr>
        <w:t>похищения</w:t>
      </w:r>
      <w:r>
        <w:rPr>
          <w:rStyle w:val="WW8Num3z0"/>
          <w:rFonts w:ascii="Verdana" w:hAnsi="Verdana"/>
          <w:color w:val="000000"/>
          <w:sz w:val="18"/>
          <w:szCs w:val="18"/>
        </w:rPr>
        <w:t> </w:t>
      </w:r>
      <w:r>
        <w:rPr>
          <w:rFonts w:ascii="Verdana" w:hAnsi="Verdana"/>
          <w:color w:val="000000"/>
          <w:sz w:val="18"/>
          <w:szCs w:val="18"/>
        </w:rPr>
        <w:t>детей (Гаага, 25 октября 1980 года). URL: http://www.hcch.net/upload/text28ru.pdf.</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Док. CF/WSC/1990/WS-001, ООН, Нью-Йорк, 30 сентября 1990 г.13.Док. CRC/C/1 l/Add.10.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Док. CRC/C/15, 30 сентября 2005 г.15.Док. CRC/C/58.</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Док. CRC/C/83/Add. 12, 15 November 2004.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Док. CRC/C/GUY/2-4. 27 January 2012.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Док. CRC/C/GUY/СО/2-4, 5 February 2013.19.Док. CRC/C8/Add.47.20.Док. E/2002/68/Add.l.21.Док. E/CN.4/1349).22.Док. HRI/GEN/l/Rev.9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Док. MOF/GOG 2010 Statistics.24.Док. А/С.3/36/6.25.Док. А/С.3/40/3.</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Национальный доклад, представленный в соответствии с пунктом 15А приложения к резолюции 5/1 Совета по правам человека. Великобритания // Док. ООН. A/HRC/WG.6/1/GBR/1, 6 March 2008.</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Национальный доклад, представленный в соответствии с пунктом 15А приложения к резолюции 5/1 Совета по правам человека. Барбадос // Док. ООН. A/HRC/WG.6/3/BRB/1, 16 September 2008.</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Национальный доклад, представленный в соответствии с пунктом 15А приложения к резолюции 5/1 Совета по правам человека. Белиз // Док. ООН. A/HRC/WG.6/5/BLZ/1, 18 February 2009.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Национальный доклад, представленный в соответствии с пунктом 15А приложения к резолюции 5/1 Совета по правам человека. Доминика // Док. ООН. A/HRC/WG.6/5/DMA/1, 3 December 2009.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Национальный доклад, представленный в соответствии с пунктом 15А приложения к резолюции 5/1 Совета по правам человека. Ямайка // Док. ООН A/HRC/WG.6/9/JAM/1, 20 August 2010.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Национальный доклад, представленный в соответствии с пунктом 15А приложения к резолюции 5/1 Совета по правам человека. Сент-Китс и Невис // Док. ООН A/HRC/WG./10/KNA/l, 10 November 2010.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Национальный доклад, представленный в соответствии с пунктом 15А приложения к резолюции 5/1 Совета по правам человека. Сент-Люсия // Док. ООН A/HRC/WG./10/LCA/l, 12 November 2010.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 Национальный доклад, представленный в соответствии с пунктом 15А приложения к резолюции 5/1 Совета по правам человека. Сент-Винсент и Гренадины // Док. ООН A/HRC/WG.6/11/VCT/1, 17 February 2011.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Национальный доклад, представленный в соответствии с пунктом 15А приложения к резолюции 5/1 Совета по правам человека. Антигуа и Барбуда // Док. ООН. A/HRC/WG.6/12/ATG/1, 19 July 2011.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Национальный доклад, представленный в соответствии с пунктом 15А приложения к резолюции 5/1 Совета по правам человека. Тринидад и Тобаго // Док. ООН A/HRC/WG.6/12/TTO/1, 19 July 2011.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Док. ООН. A/RES/48/134, 20 December 1993.</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Док. ООН. CRC/C/CRD/2. 7 August 2009.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Док. ООН. CRC/C/GC/12, 20 July 2009.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Док. ООН. CRC/C/GC/11, 12 February 2011 г.</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Док. ООН. CRC/C/GC/13, 18 April 2011.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Док. ООН. CRC/C/OPSC/USA/CO/2, 16 November 2011.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Док. ООН. CRC/C/OPAC/USA/CO/2, 28 January 2013.</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Док. ООН. CRC/C/GUY/CO/2-4, 5 February 2013.46.Док. ООН. E/CN.4/1292.47.Док. ООН. E/CN.4/1324.48.Док. ООН. E/CN.4/1988/48.</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Док. ООН. E/CN.4/1988/WG. 1/WP. 1/Rev. 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Док. ООН. E/CN.4/1989/WG. 1/CRP. 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Док. ООН. E/CN.4/1989/WG. 1/WP. 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Док. ООН. HRI/CODE/NZI/2010.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Док. ООН. HRI/GEN/l/Rev.6.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Доклад Независимого эксперта для проведения исследования Организации Объединенных Наций по вопросу о насилии в отношении детей //Док. ООН. А/61/299, п. 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Комитет по правам человека, Замечание общего порядка № 23 // Док. СCPR/C/Rev. 1 / Add.5, 1994 г.</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Национальный доклад, представленный в соответствии с пунктом 5 приложения к резолюции 16/21 Совета по правам человека // Док. ООН. A/HRC/WG.6/13/GBR/1, 8 March 2012.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Официальные отчеты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Fonts w:ascii="Verdana" w:hAnsi="Verdana"/>
          <w:color w:val="000000"/>
          <w:sz w:val="18"/>
          <w:szCs w:val="18"/>
        </w:rPr>
        <w:t>, 47 сессия. Дополнение № 41 (А/47/417), Приложение III.</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Протокол к Африканской</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прав человека и народов 1981 г. «</w:t>
      </w:r>
      <w:r>
        <w:rPr>
          <w:rStyle w:val="WW8Num4z0"/>
          <w:rFonts w:ascii="Verdana" w:hAnsi="Verdana"/>
          <w:color w:val="4682B4"/>
          <w:sz w:val="18"/>
          <w:szCs w:val="18"/>
        </w:rPr>
        <w:t>О правах женщин в Африке</w:t>
      </w:r>
      <w:r>
        <w:rPr>
          <w:rFonts w:ascii="Verdana" w:hAnsi="Verdana"/>
          <w:color w:val="000000"/>
          <w:sz w:val="18"/>
          <w:szCs w:val="18"/>
        </w:rPr>
        <w:t>».</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Рекомендации, принятые по итогам Дня общей дискуссии</w:t>
      </w:r>
      <w:r>
        <w:rPr>
          <w:rStyle w:val="WW8Num3z0"/>
          <w:rFonts w:ascii="Verdana" w:hAnsi="Verdana"/>
          <w:color w:val="000000"/>
          <w:sz w:val="18"/>
          <w:szCs w:val="18"/>
        </w:rPr>
        <w:t> </w:t>
      </w:r>
      <w:r>
        <w:rPr>
          <w:rStyle w:val="WW8Num4z0"/>
          <w:rFonts w:ascii="Verdana" w:hAnsi="Verdana"/>
          <w:color w:val="4682B4"/>
          <w:sz w:val="18"/>
          <w:szCs w:val="18"/>
        </w:rPr>
        <w:t>КПР</w:t>
      </w:r>
      <w:r>
        <w:rPr>
          <w:rStyle w:val="WW8Num3z0"/>
          <w:rFonts w:ascii="Verdana" w:hAnsi="Verdana"/>
          <w:color w:val="000000"/>
          <w:sz w:val="18"/>
          <w:szCs w:val="18"/>
        </w:rPr>
        <w:t> </w:t>
      </w:r>
      <w:r>
        <w:rPr>
          <w:rFonts w:ascii="Verdana" w:hAnsi="Verdana"/>
          <w:color w:val="000000"/>
          <w:sz w:val="18"/>
          <w:szCs w:val="18"/>
        </w:rPr>
        <w:t>по вопросу о правах детей из числа коренных народов. — Женева, 2003 г.</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Руководство по форме и содержанию периодических докладов, которые должны представляться государствами-участниками в соответствии с п. 1 (Ь) ст. 44</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 Док. CRC/C/58.</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Руководящие принципы в отношении действий в интересах детей в системе уголовного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 Рез. ЭКОСОС от 21 июня 1997 г.</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Руководящие принципы ООН для</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преступности среди несовершеннолетних (Эр-Риядские руководящие принципы) // Рез. 45/112 ГА ООН от 14 декабря 1990 г.</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Руководящие принципы, касающиеся правосудия в вопросах, связанных с участием детей-жертв и</w:t>
      </w:r>
      <w:r>
        <w:rPr>
          <w:rStyle w:val="WW8Num3z0"/>
          <w:rFonts w:ascii="Verdana" w:hAnsi="Verdana"/>
          <w:color w:val="000000"/>
          <w:sz w:val="18"/>
          <w:szCs w:val="18"/>
        </w:rPr>
        <w:t> </w:t>
      </w:r>
      <w:r>
        <w:rPr>
          <w:rStyle w:val="WW8Num4z0"/>
          <w:rFonts w:ascii="Verdana" w:hAnsi="Verdana"/>
          <w:color w:val="4682B4"/>
          <w:sz w:val="18"/>
          <w:szCs w:val="18"/>
        </w:rPr>
        <w:t>свидетелей</w:t>
      </w:r>
      <w:r>
        <w:rPr>
          <w:rStyle w:val="WW8Num3z0"/>
          <w:rFonts w:ascii="Verdana" w:hAnsi="Verdana"/>
          <w:color w:val="000000"/>
          <w:sz w:val="18"/>
          <w:szCs w:val="18"/>
        </w:rPr>
        <w:t> </w:t>
      </w:r>
      <w:r>
        <w:rPr>
          <w:rFonts w:ascii="Verdana" w:hAnsi="Verdana"/>
          <w:color w:val="000000"/>
          <w:sz w:val="18"/>
          <w:szCs w:val="18"/>
        </w:rPr>
        <w:t>преступлений // Рез. 2005/20</w:t>
      </w:r>
      <w:r>
        <w:rPr>
          <w:rStyle w:val="WW8Num3z0"/>
          <w:rFonts w:ascii="Verdana" w:hAnsi="Verdana"/>
          <w:color w:val="000000"/>
          <w:sz w:val="18"/>
          <w:szCs w:val="18"/>
        </w:rPr>
        <w:t> </w:t>
      </w:r>
      <w:r>
        <w:rPr>
          <w:rStyle w:val="WW8Num4z0"/>
          <w:rFonts w:ascii="Verdana" w:hAnsi="Verdana"/>
          <w:color w:val="4682B4"/>
          <w:sz w:val="18"/>
          <w:szCs w:val="18"/>
        </w:rPr>
        <w:t>ЭКОСОС</w:t>
      </w:r>
      <w:r>
        <w:rPr>
          <w:rFonts w:ascii="Verdana" w:hAnsi="Verdana"/>
          <w:color w:val="000000"/>
          <w:sz w:val="18"/>
          <w:szCs w:val="18"/>
        </w:rPr>
        <w:t>.</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African Charter on the Rights and Welfare of the Child // OAU Doc. CAB/LEG/24.9/49. 11 июля 2003 г.</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Barbados Constitution (The Barbados Independence Order 1966). Ch. Ill (Protection of Fundamental Rights and Freedoms of the Individual. URL: http://confinderrichmond.edu/country.php.</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Committee on the Rights of the Child / Initial Report of State parties due in 1992: Barbados // UN. Doc. CRC/C/3/Add. 45, 11 February 1997.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Committee on the Rights of the Child, Concluding Observations of the Committee on the Rights of the Child: St. Vincent and the Grenadines // UN Doc. CRC/C/15/Add. 184, 13 June 2002.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Committee on the Rights of the Child. Concluding Observations: Jamaica // UN Doc. CRC/C/15/Add.210, 4 July 2003 (Concluding Observations: Jamaica, Second Report).</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Committee on the Rights of the Child. General Comment № 5. General measures of implementation for the Convention on the Rights of the Child // UN. Doc. CRC/GC/2003/5, 3 October, 2003.</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56. Concluding observations of the Committee on the Rights of the Child: Grenada. 28 February 2000 // Doc. CRC/C/15/Add. 121.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Consideration of Reports Submitted by States Parties Under Article 44 of the Convention: Second periodic reports of States parties due in 1997: GRENADA // Doc. CRC/C/GRD/2, 7 August 2009.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Consideration of the reports submitted by States parties under article 44 of the Convention: Combined second to fourth periodic reports of States parties due in 2008: GUYANA // Document CRC/C/GUY/2-4, 27 January 2012.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Constitution of the Co-operative Republic of Guyana (With Amendments to 12th August, 2003). Constitution (Amendment) Act № 10 2003.</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Core Document Forming Part of the Reports of States Parties: Barbados // UN Doc. HRI/CORE/I/Add.64/Rev. I, 25 June 1998.</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Doc. CRC/C/5, 15 October 1991.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Doc. CRC/C/58, 20 November 1996.79.Doc. CRC/C/8/Add.47.80.Doc. CRC/C/90.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Doc. CRC/C/GRD/2. 7 August 2009.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Doc. CRC/C/GUY/2-4, 27 January 2012.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Doc. HRI/MC/2006/3, 10 May 2006.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Global Estimates of Health Consequences Due to Violence against Children. Background Paper to the UN Secretary-General's Study on Violence against Children. — Geneva: World Health Organization, 2006.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Health Behaviour in School-aged Children (HBSC) Study: International Report from the 2001/2002 Survey. Health Policy for Children and Adolescents. № 4. Geneva: World Health Organization, 2004.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Implementation of the International Covenant on Economic, Social and Cultural Rights. General Comment No. 13 // Doc. E/C. 12/1999/10. 8 December 1999.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Initial State Party Report of Barbados // Doc. CRC/C/3/Add.45. 11 February 1997.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Jamaica Constitution (The Jamaica (Constitution) Order in Council, 1962, ch. III. (Fundamental Rights and Freedoms). URL: http://pdba.georgetown.edu/Constitutions/Jamaica/jam62.html.</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Navanethem Pillay. Strengthening the United Nations human rights treaty body system. A Report by the United Nations High Commissioner for Human Rights. United Nations Human Rights office of the High Commissioner. June 2012.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National Study of Legislative Report Initiative. — Jamaica, UNICEF, 2004.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Plan of Action for Implementing the World Declaration on the Survival Protection and Development of Children and Development in 1990th. URL: http://www.unisef.org/wsc.</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Suva Statement of Principles on Judicial Independence and Access to Justice, adopted at the First International Judicial Colloquium on Human Rights held in Fiji, 6-8 August 2004.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The Children Act 1989, National Teaching Advisory Service. URL: http//www.ntas.org.uk/resources/childrenact.htm The Legality of the Threat or Use of Nuclear Weapons case, ICJ Reports, 1996.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The Study by the Global School-based Student Health Survey: The World Health Organization. URL: http://www.int/chp.gshs.</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United Nations Secretary-General's Study on Violence against Children (2005). URL: http://www.violencestudy.org/r27.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UN Committee on the Rights of the Child: State Party Report: Jamaica // CRC/C/8/Add. 12. 17 March 1994. Initial State Party Report of Jamaica.97.UN Doc. A/52/10 (1997).98.UN Doc. A/36/440 (1981).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UN Doc. CRC/C/8/Add.l2, 17 March 1994.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UN Doc. CRC/C/C5/Add.32, 15 February 1995, para. 8.</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UN Doc. HRI/CORE/I/Add.82, 23 June 1997.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UN Doc. A/CN.4/Sub.2/1999/28 and Corr. 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UN Doc. CRC/GC/2002/2, 15 November 2002.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UN Doc. CRC/C/70/Add. 15, 12 February 2003.</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UN Doc. CRC/C/15/Add.238, 30 June 2004.1.. Литература на русском языке</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Защита прав меньшинств по международному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внутригосударственному</w:t>
      </w:r>
      <w:r>
        <w:rPr>
          <w:rStyle w:val="WW8Num3z0"/>
          <w:rFonts w:ascii="Verdana" w:hAnsi="Verdana"/>
          <w:color w:val="000000"/>
          <w:sz w:val="18"/>
          <w:szCs w:val="18"/>
        </w:rPr>
        <w:t> </w:t>
      </w:r>
      <w:r>
        <w:rPr>
          <w:rFonts w:ascii="Verdana" w:hAnsi="Verdana"/>
          <w:color w:val="000000"/>
          <w:sz w:val="18"/>
          <w:szCs w:val="18"/>
        </w:rPr>
        <w:t>праву. — М., 1996.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Гольтяев А.О. Универсальные механизмы защиты прав человека: Учеб. пособие для студентов вузов, обучающихся по специальности «</w:t>
      </w:r>
      <w:r>
        <w:rPr>
          <w:rStyle w:val="WW8Num4z0"/>
          <w:rFonts w:ascii="Verdana" w:hAnsi="Verdana"/>
          <w:color w:val="4682B4"/>
          <w:sz w:val="18"/>
          <w:szCs w:val="18"/>
        </w:rPr>
        <w:t>Юриспруденция</w:t>
      </w:r>
      <w:r>
        <w:rPr>
          <w:rFonts w:ascii="Verdana" w:hAnsi="Verdana"/>
          <w:color w:val="000000"/>
          <w:sz w:val="18"/>
          <w:szCs w:val="18"/>
        </w:rPr>
        <w:t>». —М.: ЮНИТИ-ДАНА, 2013</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88.</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Пянзина H.A. Договорные органы по правам человека // Организация Объединенных Наций: Монография / Под ред. А.Х. Абашидзе. — М.:</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2009. — С. 77-109.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Гражданские и политические права: Комитет по правам человека. Изложение фактов № 15. (Rev.l). UN. — Geneva. May 2010.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Давид P., Жоффре-Спинози К. Основные правовые системы современности / Пер. с фр. В.А. Туманова. — М.: Международные отношения, 2009.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Донцов</w:t>
      </w:r>
      <w:r>
        <w:rPr>
          <w:rStyle w:val="WW8Num3z0"/>
          <w:rFonts w:ascii="Verdana" w:hAnsi="Verdana"/>
          <w:color w:val="000000"/>
          <w:sz w:val="18"/>
          <w:szCs w:val="18"/>
        </w:rPr>
        <w:t> </w:t>
      </w:r>
      <w:r>
        <w:rPr>
          <w:rFonts w:ascii="Verdana" w:hAnsi="Verdana"/>
          <w:color w:val="000000"/>
          <w:sz w:val="18"/>
          <w:szCs w:val="18"/>
        </w:rPr>
        <w:t>П.В. Государственность Канады: становление и современное состояние. — Воронеж:</w:t>
      </w:r>
      <w:r>
        <w:rPr>
          <w:rStyle w:val="WW8Num3z0"/>
          <w:rFonts w:ascii="Verdana" w:hAnsi="Verdana"/>
          <w:color w:val="000000"/>
          <w:sz w:val="18"/>
          <w:szCs w:val="18"/>
        </w:rPr>
        <w:t> </w:t>
      </w:r>
      <w:r>
        <w:rPr>
          <w:rStyle w:val="WW8Num4z0"/>
          <w:rFonts w:ascii="Verdana" w:hAnsi="Verdana"/>
          <w:color w:val="4682B4"/>
          <w:sz w:val="18"/>
          <w:szCs w:val="18"/>
        </w:rPr>
        <w:t>ИПЦ</w:t>
      </w:r>
      <w:r>
        <w:rPr>
          <w:rStyle w:val="WW8Num3z0"/>
          <w:rFonts w:ascii="Verdana" w:hAnsi="Verdana"/>
          <w:color w:val="000000"/>
          <w:sz w:val="18"/>
          <w:szCs w:val="18"/>
        </w:rPr>
        <w:t> </w:t>
      </w:r>
      <w:r>
        <w:rPr>
          <w:rFonts w:ascii="Verdana" w:hAnsi="Verdana"/>
          <w:color w:val="000000"/>
          <w:sz w:val="18"/>
          <w:szCs w:val="18"/>
        </w:rPr>
        <w:t>Воронежского государственного университета, 2012.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Действующее международное право (избранные документы): Учеб. пособие / Сост.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 Кривчикова. —М., 2002.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Дискриминация в отношении женщин: Конвенция и Комитет. Изложение фактов № 22. — Женева, 2006.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Как работать по программе ООН в области прав человека: Справочник для гражданского общества. УВКПЧ. — Нью-Йорк и Женева, 2008.</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Каламкарян</w:t>
      </w:r>
      <w:r>
        <w:rPr>
          <w:rStyle w:val="WW8Num3z0"/>
          <w:rFonts w:ascii="Verdana" w:hAnsi="Verdana"/>
          <w:color w:val="000000"/>
          <w:sz w:val="18"/>
          <w:szCs w:val="18"/>
        </w:rPr>
        <w:t> </w:t>
      </w:r>
      <w:r>
        <w:rPr>
          <w:rFonts w:ascii="Verdana" w:hAnsi="Verdana"/>
          <w:color w:val="000000"/>
          <w:sz w:val="18"/>
          <w:szCs w:val="18"/>
        </w:rPr>
        <w:t>P.A. Концепция господства права и требование соблюдения государствами международных обязательств на основе принципа</w:t>
      </w:r>
      <w:r>
        <w:rPr>
          <w:rStyle w:val="WW8Num3z0"/>
          <w:rFonts w:ascii="Verdana" w:hAnsi="Verdana"/>
          <w:color w:val="000000"/>
          <w:sz w:val="18"/>
          <w:szCs w:val="18"/>
        </w:rPr>
        <w:t> </w:t>
      </w:r>
      <w:r>
        <w:rPr>
          <w:rStyle w:val="WW8Num4z0"/>
          <w:rFonts w:ascii="Verdana" w:hAnsi="Verdana"/>
          <w:color w:val="4682B4"/>
          <w:sz w:val="18"/>
          <w:szCs w:val="18"/>
        </w:rPr>
        <w:t>добросовестности</w:t>
      </w:r>
      <w:r>
        <w:rPr>
          <w:rStyle w:val="WW8Num3z0"/>
          <w:rFonts w:ascii="Verdana" w:hAnsi="Verdana"/>
          <w:color w:val="000000"/>
          <w:sz w:val="18"/>
          <w:szCs w:val="18"/>
        </w:rPr>
        <w:t> </w:t>
      </w:r>
      <w:r>
        <w:rPr>
          <w:rFonts w:ascii="Verdana" w:hAnsi="Verdana"/>
          <w:color w:val="000000"/>
          <w:sz w:val="18"/>
          <w:szCs w:val="18"/>
        </w:rPr>
        <w:t>// Государство и право. — 1995. — № 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В.А. Права человека: международная защита в условиях глобализации. — М.: Норма, 2009.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Ф.И. Международное право. — М., 1947.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Современное право международных договоров. — М., 2006, —Т. 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A.A. Прецедент как один из источников английского права // Государство и право. — 1995. — № 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Международная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внутригосударственная</w:t>
      </w:r>
      <w:r>
        <w:rPr>
          <w:rStyle w:val="WW8Num3z0"/>
          <w:rFonts w:ascii="Verdana" w:hAnsi="Verdana"/>
          <w:color w:val="000000"/>
          <w:sz w:val="18"/>
          <w:szCs w:val="18"/>
        </w:rPr>
        <w:t> </w:t>
      </w:r>
      <w:r>
        <w:rPr>
          <w:rFonts w:ascii="Verdana" w:hAnsi="Verdana"/>
          <w:color w:val="000000"/>
          <w:sz w:val="18"/>
          <w:szCs w:val="18"/>
        </w:rPr>
        <w:t>защита прав человека: Учебник / Под ред. P.M. Валеева. — М.: Статут, 2011.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Международное гуманитарное право : Учебник / Под ред. А.Я. Капустина. — М., 2009.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Международные акты о правах человека: Сб. документов / Сост. В.А.</w:t>
      </w:r>
      <w:r>
        <w:rPr>
          <w:rStyle w:val="WW8Num3z0"/>
          <w:rFonts w:ascii="Verdana" w:hAnsi="Verdana"/>
          <w:color w:val="000000"/>
          <w:sz w:val="18"/>
          <w:szCs w:val="18"/>
        </w:rPr>
        <w:t> </w:t>
      </w:r>
      <w:r>
        <w:rPr>
          <w:rStyle w:val="WW8Num4z0"/>
          <w:rFonts w:ascii="Verdana" w:hAnsi="Verdana"/>
          <w:color w:val="4682B4"/>
          <w:sz w:val="18"/>
          <w:szCs w:val="18"/>
        </w:rPr>
        <w:t>Карташкин</w:t>
      </w:r>
      <w:r>
        <w:rPr>
          <w:rFonts w:ascii="Verdana" w:hAnsi="Verdana"/>
          <w:color w:val="000000"/>
          <w:sz w:val="18"/>
          <w:szCs w:val="18"/>
        </w:rPr>
        <w:t>, Е.А. Лукашева. — 2-е изд., доп. — М.: НОРМА, 2002.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Международные акты о правах человека: Сб. документов. — М.: НОРМА — ИНФРА-М, 1998.</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Национальные учреждения, занимающиеся поощрением и защитой прав человека. Изложение фактов № 19. — ООН, Женева, 2005.</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Новые основные международные договоры по правам человека. Организация Объединенных Наций. — Нью-Йорк и Женева, 2007.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Образование: сокрытое сокровище: Доклад Международной комиссии по образованию для XXI века.</w:t>
      </w:r>
      <w:r>
        <w:rPr>
          <w:rStyle w:val="WW8Num3z0"/>
          <w:rFonts w:ascii="Verdana" w:hAnsi="Verdana"/>
          <w:color w:val="000000"/>
          <w:sz w:val="18"/>
          <w:szCs w:val="18"/>
        </w:rPr>
        <w:t> </w:t>
      </w:r>
      <w:r>
        <w:rPr>
          <w:rStyle w:val="WW8Num4z0"/>
          <w:rFonts w:ascii="Verdana" w:hAnsi="Verdana"/>
          <w:color w:val="4682B4"/>
          <w:sz w:val="18"/>
          <w:szCs w:val="18"/>
        </w:rPr>
        <w:t>ЮНЕСКО</w:t>
      </w:r>
      <w:r>
        <w:rPr>
          <w:rFonts w:ascii="Verdana" w:hAnsi="Verdana"/>
          <w:color w:val="000000"/>
          <w:sz w:val="18"/>
          <w:szCs w:val="18"/>
        </w:rPr>
        <w:t>. — Париж, 1996.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Организация Объединенных Наций и защита прав человека: Монография / Под ред. А.Х. Абашидзе. — М.: РУДН, 2009.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Осминин</w:t>
      </w:r>
      <w:r>
        <w:rPr>
          <w:rStyle w:val="WW8Num3z0"/>
          <w:rFonts w:ascii="Verdana" w:hAnsi="Verdana"/>
          <w:color w:val="000000"/>
          <w:sz w:val="18"/>
          <w:szCs w:val="18"/>
        </w:rPr>
        <w:t> </w:t>
      </w:r>
      <w:r>
        <w:rPr>
          <w:rFonts w:ascii="Verdana" w:hAnsi="Verdana"/>
          <w:color w:val="000000"/>
          <w:sz w:val="18"/>
          <w:szCs w:val="18"/>
        </w:rPr>
        <w:t>Б.И. Понятие и реализация государствами международных</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обязательств: Монография. —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Основные международные договоры по правам человека. Организация Объединенных Наций. — Нью-Йорк и Женева, 2006.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Перетерский</w:t>
      </w:r>
      <w:r>
        <w:rPr>
          <w:rStyle w:val="WW8Num3z0"/>
          <w:rFonts w:ascii="Verdana" w:hAnsi="Verdana"/>
          <w:color w:val="000000"/>
          <w:sz w:val="18"/>
          <w:szCs w:val="18"/>
        </w:rPr>
        <w:t> </w:t>
      </w:r>
      <w:r>
        <w:rPr>
          <w:rFonts w:ascii="Verdana" w:hAnsi="Verdana"/>
          <w:color w:val="000000"/>
          <w:sz w:val="18"/>
          <w:szCs w:val="18"/>
        </w:rPr>
        <w:t>И.С. Толкование международных договоров. — М., 1959. —С. 152-155.</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Права человека и процессы глобализации современного мира / Отв. ред.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 М.: Норма, 2007.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Права человека: Сб. международных договоров. — Организация Объединенных Наций. Нью-Йорк и Женева, 2002. — Т. I (часть первая). Универсальные договоры.</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Права человека: Учебник для вузов / Отв. ред. Е.А. Лукашева. М.,2009.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Пянзина</w:t>
      </w:r>
      <w:r>
        <w:rPr>
          <w:rStyle w:val="WW8Num3z0"/>
          <w:rFonts w:ascii="Verdana" w:hAnsi="Verdana"/>
          <w:color w:val="000000"/>
          <w:sz w:val="18"/>
          <w:szCs w:val="18"/>
        </w:rPr>
        <w:t> </w:t>
      </w:r>
      <w:r>
        <w:rPr>
          <w:rFonts w:ascii="Verdana" w:hAnsi="Verdana"/>
          <w:color w:val="000000"/>
          <w:sz w:val="18"/>
          <w:szCs w:val="18"/>
        </w:rPr>
        <w:t>H.A. Меры, предпринимаемые государствами Карибского региона, по согласованию их внутреннего права с положениями Конвенции о правах ребенка // Вестник РУДН. Серия «</w:t>
      </w:r>
      <w:r>
        <w:rPr>
          <w:rStyle w:val="WW8Num4z0"/>
          <w:rFonts w:ascii="Verdana" w:hAnsi="Verdana"/>
          <w:color w:val="4682B4"/>
          <w:sz w:val="18"/>
          <w:szCs w:val="18"/>
        </w:rPr>
        <w:t>Юридические науки</w:t>
      </w:r>
      <w:r>
        <w:rPr>
          <w:rFonts w:ascii="Verdana" w:hAnsi="Verdana"/>
          <w:color w:val="000000"/>
          <w:sz w:val="18"/>
          <w:szCs w:val="18"/>
        </w:rPr>
        <w:t>». — 2012. — № 4. — С. 194-208.</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Пянзина</w:t>
      </w:r>
      <w:r>
        <w:rPr>
          <w:rStyle w:val="WW8Num3z0"/>
          <w:rFonts w:ascii="Verdana" w:hAnsi="Verdana"/>
          <w:color w:val="000000"/>
          <w:sz w:val="18"/>
          <w:szCs w:val="18"/>
        </w:rPr>
        <w:t> </w:t>
      </w:r>
      <w:r>
        <w:rPr>
          <w:rFonts w:ascii="Verdana" w:hAnsi="Verdana"/>
          <w:color w:val="000000"/>
          <w:sz w:val="18"/>
          <w:szCs w:val="18"/>
        </w:rPr>
        <w:t>H.A. Обязательства государств по реализации Конвенции о правах ребенка // Обозреватель. — 2013. — № 1 (276). — С. 69-79.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116.</w:t>
      </w:r>
      <w:r>
        <w:rPr>
          <w:rStyle w:val="WW8Num3z0"/>
          <w:rFonts w:ascii="Verdana" w:hAnsi="Verdana"/>
          <w:color w:val="000000"/>
          <w:sz w:val="18"/>
          <w:szCs w:val="18"/>
        </w:rPr>
        <w:t> </w:t>
      </w:r>
      <w:r>
        <w:rPr>
          <w:rStyle w:val="WW8Num4z0"/>
          <w:rFonts w:ascii="Verdana" w:hAnsi="Verdana"/>
          <w:color w:val="4682B4"/>
          <w:sz w:val="18"/>
          <w:szCs w:val="18"/>
        </w:rPr>
        <w:t>Пянзина</w:t>
      </w:r>
      <w:r>
        <w:rPr>
          <w:rStyle w:val="WW8Num3z0"/>
          <w:rFonts w:ascii="Verdana" w:hAnsi="Verdana"/>
          <w:color w:val="000000"/>
          <w:sz w:val="18"/>
          <w:szCs w:val="18"/>
        </w:rPr>
        <w:t> </w:t>
      </w:r>
      <w:r>
        <w:rPr>
          <w:rFonts w:ascii="Verdana" w:hAnsi="Verdana"/>
          <w:color w:val="000000"/>
          <w:sz w:val="18"/>
          <w:szCs w:val="18"/>
        </w:rPr>
        <w:t>H.A. Обязательства государств-участников по Конвенции о правах ребенка // Актуальные проблемы современного международного права: Материалы X ежегодной Всероссийской научно-практической конференции, посвященной памяти профессора И.П.</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Блищенко</w:t>
      </w:r>
      <w:r>
        <w:rPr>
          <w:rFonts w:ascii="Verdana" w:hAnsi="Verdana"/>
          <w:color w:val="000000"/>
          <w:sz w:val="18"/>
          <w:szCs w:val="18"/>
        </w:rPr>
        <w:t>: в 2 ч. — 4.1. Москва, 13-14 апреля 2012 г. / Отв. ред.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Е.В. Киселева. — М.: РУДН, 2012. — С. 572-584.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Региональные системы защиты прав человека: Учеб. пособие / Отв. ред. А.Х. Абашидзе. — М.: РУДН, 2012.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А.К. Право и правовая система Великобритании: Учеб. пособие. — М.: ФОРУМ, 2010.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Теория международного права. — М., 1970.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I. Литература на английском языке</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A Future Without Children Labour. Global Report. — Geneva: International Labour Organization, 2002.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Alston P. (ed.) The Best Interests of the Child: Reconciling Culture and Human Rights. — Oxford: Clarendon Press, 1994.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Alston P. The Legal Framework of the Convention on the Rights of the Child // Bulletin of Human Rights. — Geneva: United Nations, 1999.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Beigbeder Y. New Challenges for UNICEF, Children, Women and Human Rights. — Houndsmill, Basingstoke, UK: Palgrave, 2001.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Black's Law Dictionary. «Child». — St. Paul, MN: West Publishing Co., 6th ed., 1990.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Blackstone W. Commentaries on the Laws of England. — Oxford: Clarendon Press. Book I, Chapter 16 (Parent and Child). Originally published 1765-1769.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Bobb-Semple C. The Common Law and Human Rights // Consilio (the daily online magazine for law students). URL: http//www.spr-consilio.com/humanrights.html</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Byrnes A. Using Gender-Specific Human Rights Instruments in Domestic Litigation: The Convention on the Elimination of all Forms of Discrimination Against Women / Gender Equality and the Judiciary. — London: Commonwealth Secretariat, 2000.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Byrnes A., Connors J., Bik L. (eds.). Advancing the Human Rights of Women: Using International Human Rights Standards in Domestic Litigation. — London, Commonwealth Secretariat, 1996.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Carnegie A.R. Using the Available Remedies. Caribbean Constitutional Remedies // International Human Rights Law in the Commonwealth Caribbean. — The Hague: Martinus Nijhoff Publishers, 1991.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Child Labour in Victorian England. URL: http//www.freeesseys.cc/db/l 8/ehc33 .shtml.</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Children and Young People's Unit (CYPU), Young People and Families Directorate UK. URL: http//www.cypuk.corporate/childrights/index.cfm.</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Cooray M. Common Law Statute and the Rule of Law // Excerpt from the Australian achievement: From Bondage to freedom. URL: http//www.ourcivilisation.com/cooray/btof/index 18.htm</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Cooray M. Human Rights in Australia. 1985. URL: http://www.ourcivilisation.com/cooray/rights/chap3.htm</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Department for Constitutional Affairs of the United Kingdom. Frequently Asked Questions. URL: http//www.dca.gov.uk/peoples-rights/human-rights</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Developing Human Rights Jurisprudence: The Eighth Judicial Colloquium on the Domestic Application of International Human Rights Norms. — London, INTERJGHT and the Commonwealth Secretariat, 2001.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Dina Y. Guide to Caribbean Research. URL: http//www.llrx.com/features/Caribbean.htm</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Douglas G., Lowe N. Becoming a Parent in English Law // Parenthood in Modern Society: Legal and Social Issues for the Twenty-First Century / ed. J. Eekelaar and P. Sarcevic. — Dordrecht: Martinus Nijhoff Publishers, 1993.</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Eekelaar J. Interests of the Child and the Child's Wishes // The Best Interests of the Child: Reconciling Culture and Human Rights / Ed. by P. Alston. — Oxford: Clarendon Press, 1994.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Encyclopedia Britannica. «Human Rights». URL: http//www.Britannica.com/eb/article-9106289/human-rights</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Fitzmaurice J. Principles of Public International Law // British Year Book of International Law. — L., 1959.</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Flekkoy M., Hevener N. Kaufman. Rights and Responsibilities in Family and Society. — London: Jessica Kingsley Publishers, 1997.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144. G. Van Bueren. The International Law on the Rights of the Child. — The Hague: Martinus Nijhoff Publishers for Save the Children, 1995.</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Glayton R., Tomlinson H. The Law of Human Rights. — London, 2000.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Global Initiative to End all Corporal Punishment of Corporal Punishment of Children. 28 June 2006.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Goonesekere S. The Best Interests of the Child: A South Asian Perspective // The Best Interests of the Child: Reconciling Culture and Human Rights / Ed. P. Alston. — Oxford: Clarendon Press, 1994.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Goonesekere S. The Rights of the Girl-Child in Commonwealth Jurisdictions // Advancing the Human Rights of Women-Using International Human Rights Standards in Domestic Litigation. — London: Commonwealth Secretariat, 1997.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Hall J.C. The Warning of Parental Rights // Cambridge Law Journal. — 1972.—Vol. 31.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Hamilton C.M. National Study of Legislative Reform Initiative. — Jamaica, UNICEF, 2004.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High-Beam Encyclopedia. Common law. URL: http://www.encyclopedia.com/doc/1E1 -commonlaw.html</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Implementing the Convention on the Rights of the Child — Resource Mobilization in Law — Income Countries. — UNICEF, 1996.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Inter-American Commission on Human Rights. Basic Documents: Signatures and Current Status of Ratifications. American Convention on Human Rights. URL: http//www.cidh.org/Basicos/basic4.htm</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International Law / Ed. by A. Cassese. Second Edition. — Oxford University Press, 2005.</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Jackson L.M. Report on Law Reform Initiatives Relating to the Convention on the Rights of the Child in the OECS. — UNICEF, 2004.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Law Reform to Implement the Convention on the Rights of the Child. UNICEF. — Florence, January 2004.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Laws of the Republic of Trinidad and Tobago, Chap. 46:08 // McDowell Z. Elements of Child Law in the Commonwealth Caribbean. — Kingston, Jamaica: University Press of the West Indies, 2000.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Legislative History of the Convention on the Rights of the Child (Volumes I and II). Office of the United Nations High Commissioner for Human Rights. United Nations. — New York and Geneva, 2007.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Limits to National Jurisdiction. Vol. II. — Mexico, 1993.</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McCrudden C. A Common Law of Human Rights: Transnational Judicial Conversations on Constitutional Rights // Oxford Journal of Legal Studies. — 2000. — Vol. 23. — № 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McDowell Z. Elements of Child Law in the Commonwealth Caribbean.</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Kingston, Jamaica: University Press of the West Indies, 2000.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Mendez D. The Relevance of International Standards to Constitutional Litigation in the Commonwealth Caribbean: A General Survey with Emphasis of General Equality / Gender Equality and the Judiciary. — London: Commonwealth Secretariat, 2000.</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OECS Family Law and Domestic Violence Legal and Judicial Project. February 2007. Juvenile Justice Bill explanatory note: OECS Legal Reform Project. February 2002.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Organization of Eastern Caribbean States. Grenada: Macro-economic Assessment of the Damages by Hurricane Ivan. 7 September 2004.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Pais S.M. The Convention on the Rights of the Child // Manual on Human Rights Reporting. — Geneva: United Nations, 1997.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Parker S. The Best Interests of the Child. Principles and Problems // The Best Interests of the Child: Reconciling Culture and Human Rights / Ed. Alston P. — Oxford: Clarendon Press, 1994.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Rios-Kohn R. The Convention on the Rights of the Child: Progress and Challenges. — Georgetown J. on Fighting Poverty. Summer, 1998.</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Robinson T. Legislative Reform Initiative, National Study of Barbados.1. UNICEF, 2004.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The End of Child Labour: Within Reach. Global Report. — Geneva: International Labour Organization, 2006.</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The Oxford Handbook on the United Nations / Ed. by Thomas G. Weiss and Sam Daws. — Oxford University Press, 2007.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UN Population Division (in UNICEF Guyana Statistics). URL: http://www.unisef.Org/infobycountry/guyanastatistics.html#57.</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UNICEF Innocenti Digest No. 11, Ensuring the Rights of Indigenous Children. — 2004.</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United Nations Children's Fund. The State of the World's Children 2001. — New York, UNICEF, 2001.</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175. World Report on Violence against Children. — Geneva, 2006.</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176. Vascianne S. International Law and Selected Human Rights in Jamaica // West Indian Law Journal. — 2002 (1).</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177. Wadham J., Mountfield H. Rights Brought Home (White Paper). — 1957.</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178. Wadham J., Mountfield H., Edmundson A. Blackstone's Guide to the Human Rights Act of 1998. — Oxford: Oxford Univ. Press, 2003.1..</w:t>
      </w:r>
      <w:r w:rsidRPr="008A5D05">
        <w:rPr>
          <w:rStyle w:val="WW8Num3z0"/>
          <w:rFonts w:ascii="Verdana" w:hAnsi="Verdana"/>
          <w:color w:val="000000"/>
          <w:sz w:val="18"/>
          <w:szCs w:val="18"/>
          <w:lang w:val="en-US"/>
        </w:rPr>
        <w:t> </w:t>
      </w:r>
      <w:r>
        <w:rPr>
          <w:rStyle w:val="WW8Num4z0"/>
          <w:rFonts w:ascii="Verdana" w:hAnsi="Verdana"/>
          <w:color w:val="4682B4"/>
          <w:sz w:val="18"/>
          <w:szCs w:val="18"/>
        </w:rPr>
        <w:t>Судебные</w:t>
      </w:r>
      <w:r w:rsidRPr="008A5D05">
        <w:rPr>
          <w:rStyle w:val="WW8Num3z0"/>
          <w:rFonts w:ascii="Verdana" w:hAnsi="Verdana"/>
          <w:color w:val="000000"/>
          <w:sz w:val="18"/>
          <w:szCs w:val="18"/>
          <w:lang w:val="en-US"/>
        </w:rPr>
        <w:t> </w:t>
      </w:r>
      <w:r>
        <w:rPr>
          <w:rFonts w:ascii="Verdana" w:hAnsi="Verdana"/>
          <w:color w:val="000000"/>
          <w:sz w:val="18"/>
          <w:szCs w:val="18"/>
        </w:rPr>
        <w:t>решения</w:t>
      </w:r>
      <w:r w:rsidRPr="008A5D05">
        <w:rPr>
          <w:rFonts w:ascii="Verdana" w:hAnsi="Verdana"/>
          <w:color w:val="000000"/>
          <w:sz w:val="18"/>
          <w:szCs w:val="18"/>
          <w:lang w:val="en-US"/>
        </w:rPr>
        <w:t xml:space="preserve"> (Case-Law)</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179. Attorney General and others v Antigua Times Ltd. (1973) 20 WIR/C.A. of the West Indies Assoc. States; (1976)AC16(PC).</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180. Attorney General of Botswana v Unity Dow (1991) LRC Const. 574 (High Ct); (1992) LRC Const. 623 (C.A.).</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181. Baker v Canada (Minister of Citizenship and Immigration) № 25823 (9 July 1999)2 S.C.R.</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182. Balraj v Dewar. 30 June 1994 / (High Ct. Trin. and Tobago. № 5-878 of 1993).</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183. CARICOM. Caribbean Court of Justice. URL: http//www.jis.gov.jm/specialsections/CARICOMNew/ccj.html.</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184. Gillie v West Norfolk and Wisbech Area Health Authority (1986) A.C.I 12.</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185. Haloute v Adamira, Judgment № 223 of 1989 (Barb. High Ct.). Initial State Perty Reports: Barbados.</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186. Inter-American Court of Human Rights. Aavisofy Opinion OC-17/2002, Juridical Condition and Human Rights of the Child. 28 August 2002. URL: http://www.corteidh.or.cr/seriea-ing/index.html.</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187. Kevin Lucas «by next friend» Virginia Mascoll v Jack&amp;Anor (1999) ICHRL 140 ( 11 Oct. 1999), 2000, 5 LRC 415.</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188. Minister for Immigration and Ethnic Affairs v Teoh, 7 April 1995(1995) 183 CLR 273, (1995) ICHRL 22 (Aust. High Ct.), available at INTERIGHTS, Commonwealth Human Rights Law Database. URL: http://www.interights.org/searchdatabases.php?dir=databases</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189. Rattigan v Chief Immigration Officer of Zimbabwe ( 1994) 103 ILR 224, (1994) I LRC 343, (1995) 2 SA 182 (Zimb. S. Ct.).</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190. State v Ncube (1990) 4 SA 151 (S. Ct. of Zimbabwe).</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191. Tavita v Minister of Immigration (1994) I LRC 421; NZLR 257 (1996).</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192. The Nicaragua case, ICJ Reports, 1986.</w:t>
      </w:r>
    </w:p>
    <w:p w:rsidR="008A5D05" w:rsidRPr="008A5D05" w:rsidRDefault="008A5D05" w:rsidP="008A5D05">
      <w:pPr>
        <w:pStyle w:val="WW8Num2z0"/>
        <w:shd w:val="clear" w:color="auto" w:fill="F7F7F7"/>
        <w:spacing w:line="270" w:lineRule="atLeast"/>
        <w:jc w:val="both"/>
        <w:rPr>
          <w:rFonts w:ascii="Verdana" w:hAnsi="Verdana"/>
          <w:color w:val="000000"/>
          <w:sz w:val="18"/>
          <w:szCs w:val="18"/>
          <w:lang w:val="en-US"/>
        </w:rPr>
      </w:pPr>
      <w:r w:rsidRPr="008A5D05">
        <w:rPr>
          <w:rFonts w:ascii="Verdana" w:hAnsi="Verdana"/>
          <w:color w:val="000000"/>
          <w:sz w:val="18"/>
          <w:szCs w:val="18"/>
          <w:lang w:val="en-US"/>
        </w:rPr>
        <w:t>193. The Nuclear Tests cases. ICJ Reports, 1974.</w:t>
      </w:r>
    </w:p>
    <w:p w:rsidR="008A5D05" w:rsidRDefault="008A5D05" w:rsidP="008A5D05">
      <w:pPr>
        <w:pStyle w:val="WW8Num2z0"/>
        <w:shd w:val="clear" w:color="auto" w:fill="F7F7F7"/>
        <w:spacing w:line="270" w:lineRule="atLeast"/>
        <w:jc w:val="both"/>
        <w:rPr>
          <w:rFonts w:ascii="Verdana" w:hAnsi="Verdana"/>
          <w:color w:val="000000"/>
          <w:sz w:val="18"/>
          <w:szCs w:val="18"/>
        </w:rPr>
      </w:pPr>
      <w:r w:rsidRPr="008A5D05">
        <w:rPr>
          <w:rFonts w:ascii="Verdana" w:hAnsi="Verdana"/>
          <w:color w:val="000000"/>
          <w:sz w:val="18"/>
          <w:szCs w:val="18"/>
          <w:lang w:val="en-US"/>
        </w:rPr>
        <w:t xml:space="preserve">194. Winston Caesar v. Republic of Trinidad and Tobago. Inter-American Court of Human Rights judgment of 11 March 2005. </w:t>
      </w:r>
      <w:r>
        <w:rPr>
          <w:rFonts w:ascii="Verdana" w:hAnsi="Verdana"/>
          <w:color w:val="000000"/>
          <w:sz w:val="18"/>
          <w:szCs w:val="18"/>
        </w:rPr>
        <w:t>Series C. No. 123.</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Мусина</w:t>
      </w:r>
      <w:r>
        <w:rPr>
          <w:rStyle w:val="WW8Num3z0"/>
          <w:rFonts w:ascii="Verdana" w:hAnsi="Verdana"/>
          <w:color w:val="000000"/>
          <w:sz w:val="18"/>
          <w:szCs w:val="18"/>
        </w:rPr>
        <w:t> </w:t>
      </w:r>
      <w:r>
        <w:rPr>
          <w:rFonts w:ascii="Verdana" w:hAnsi="Verdana"/>
          <w:color w:val="000000"/>
          <w:sz w:val="18"/>
          <w:szCs w:val="18"/>
        </w:rPr>
        <w:t>Н.М. Международно-правовые проблемы деятельности Детского фонда ООН: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неаук. / МГИМО(У) МИД России. — М., 2012.</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Сайт ООН. URL: http://www.un.org</w:t>
      </w:r>
    </w:p>
    <w:p w:rsidR="008A5D05" w:rsidRDefault="008A5D05" w:rsidP="008A5D0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УВКПЧ. URL: http://www.ohchr.org/RU/Pages/WelcomePage.aspx1. V. Диссертации1. VI. Интернет-ресурсы222. World1. Factbook.1. URL:http://www.cia.gov/cia/publications/factbook/goes/bb.html.</w:t>
      </w:r>
    </w:p>
    <w:p w:rsidR="008A5D05" w:rsidRDefault="008A5D05" w:rsidP="00ED3D7B">
      <w:pPr>
        <w:spacing w:line="360" w:lineRule="auto"/>
        <w:ind w:firstLine="709"/>
        <w:jc w:val="center"/>
        <w:rPr>
          <w:rFonts w:ascii="Verdana" w:hAnsi="Verdana"/>
          <w:color w:val="000000"/>
          <w:sz w:val="18"/>
          <w:szCs w:val="18"/>
        </w:rPr>
      </w:pPr>
    </w:p>
    <w:p w:rsidR="008A5D05" w:rsidRDefault="008A5D05" w:rsidP="00ED3D7B">
      <w:pPr>
        <w:spacing w:line="360" w:lineRule="auto"/>
        <w:ind w:firstLine="709"/>
        <w:jc w:val="center"/>
        <w:rPr>
          <w:rFonts w:ascii="Verdana" w:hAnsi="Verdana"/>
          <w:color w:val="000000"/>
          <w:sz w:val="18"/>
          <w:szCs w:val="18"/>
        </w:rPr>
      </w:pPr>
    </w:p>
    <w:p w:rsidR="008A5D05" w:rsidRDefault="008A5D05" w:rsidP="00ED3D7B">
      <w:pPr>
        <w:spacing w:line="360" w:lineRule="auto"/>
        <w:ind w:firstLine="709"/>
        <w:jc w:val="center"/>
        <w:rPr>
          <w:rFonts w:ascii="Verdana" w:hAnsi="Verdana"/>
          <w:color w:val="000000"/>
          <w:sz w:val="18"/>
          <w:szCs w:val="18"/>
        </w:rPr>
      </w:pPr>
      <w:bookmarkStart w:id="0" w:name="_GoBack"/>
      <w:bookmarkEnd w:id="0"/>
      <w:r>
        <w:rPr>
          <w:rFonts w:ascii="Verdana" w:hAnsi="Verdana"/>
          <w:color w:val="000000"/>
          <w:sz w:val="18"/>
          <w:szCs w:val="18"/>
        </w:rPr>
        <w:br/>
      </w: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EC9" w:rsidRDefault="00947EC9">
      <w:r>
        <w:separator/>
      </w:r>
    </w:p>
  </w:endnote>
  <w:endnote w:type="continuationSeparator" w:id="0">
    <w:p w:rsidR="00947EC9" w:rsidRDefault="0094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EC9" w:rsidRDefault="00947EC9">
      <w:r>
        <w:separator/>
      </w:r>
    </w:p>
  </w:footnote>
  <w:footnote w:type="continuationSeparator" w:id="0">
    <w:p w:rsidR="00947EC9" w:rsidRDefault="00947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24F2"/>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9D9"/>
    <w:rsid w:val="00863CD4"/>
    <w:rsid w:val="0086405C"/>
    <w:rsid w:val="008649A7"/>
    <w:rsid w:val="008659ED"/>
    <w:rsid w:val="00865D4F"/>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47EC9"/>
    <w:rsid w:val="009530E9"/>
    <w:rsid w:val="00953157"/>
    <w:rsid w:val="00953458"/>
    <w:rsid w:val="00956FB0"/>
    <w:rsid w:val="009570E3"/>
    <w:rsid w:val="00957353"/>
    <w:rsid w:val="00957910"/>
    <w:rsid w:val="00960EDF"/>
    <w:rsid w:val="00961216"/>
    <w:rsid w:val="0096193B"/>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B355B-0177-428F-B011-A9C0C94F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6569</TotalTime>
  <Pages>19</Pages>
  <Words>11204</Words>
  <Characters>63869</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74924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1558</cp:revision>
  <cp:lastPrinted>2009-02-06T08:36:00Z</cp:lastPrinted>
  <dcterms:created xsi:type="dcterms:W3CDTF">2015-03-22T11:10:00Z</dcterms:created>
  <dcterms:modified xsi:type="dcterms:W3CDTF">2015-09-14T07:45:00Z</dcterms:modified>
</cp:coreProperties>
</file>