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9151C" w:rsidRDefault="0079151C" w:rsidP="0079151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Нормы российского конституционного права</w:t>
      </w:r>
    </w:p>
    <w:p w:rsidR="00BA1D83" w:rsidRDefault="00BA1D83" w:rsidP="003C1328">
      <w:pPr>
        <w:jc w:val="both"/>
        <w:rPr>
          <w:rFonts w:ascii="Verdana" w:hAnsi="Verdana"/>
          <w:color w:val="FF0000"/>
          <w:sz w:val="18"/>
          <w:szCs w:val="18"/>
        </w:rPr>
      </w:pPr>
    </w:p>
    <w:p w:rsidR="0079151C" w:rsidRDefault="0079151C" w:rsidP="003C1328">
      <w:pPr>
        <w:jc w:val="both"/>
        <w:rPr>
          <w:rFonts w:ascii="Verdana" w:hAnsi="Verdana"/>
          <w:color w:val="FF0000"/>
          <w:sz w:val="18"/>
          <w:szCs w:val="18"/>
        </w:rPr>
      </w:pP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Год: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2011</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Семёнов, Алексей Владимирович</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Саратов</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12.00.02</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79151C" w:rsidRDefault="0079151C" w:rsidP="0079151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79151C" w:rsidRDefault="0079151C" w:rsidP="0079151C">
      <w:pPr>
        <w:spacing w:line="270" w:lineRule="atLeast"/>
        <w:rPr>
          <w:rFonts w:ascii="Verdana" w:hAnsi="Verdana"/>
          <w:color w:val="000000"/>
          <w:sz w:val="18"/>
          <w:szCs w:val="18"/>
        </w:rPr>
      </w:pPr>
      <w:r>
        <w:rPr>
          <w:rFonts w:ascii="Verdana" w:hAnsi="Verdana"/>
          <w:color w:val="000000"/>
          <w:sz w:val="18"/>
          <w:szCs w:val="18"/>
        </w:rPr>
        <w:t>223</w:t>
      </w:r>
    </w:p>
    <w:p w:rsidR="0079151C" w:rsidRDefault="0079151C" w:rsidP="0079151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Семёнов, Алексей Владимирович</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юридическая природа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14</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значение норм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34-</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Проблема легитимации конституционных норм 56</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глава </w:t>
      </w:r>
      <w:proofErr w:type="spellStart"/>
      <w:r>
        <w:rPr>
          <w:rFonts w:ascii="Verdana" w:hAnsi="Verdana"/>
          <w:color w:val="000000"/>
          <w:sz w:val="18"/>
          <w:szCs w:val="18"/>
        </w:rPr>
        <w:t>ii</w:t>
      </w:r>
      <w:proofErr w:type="spellEnd"/>
      <w:r>
        <w:rPr>
          <w:rFonts w:ascii="Verdana" w:hAnsi="Verdana"/>
          <w:color w:val="000000"/>
          <w:sz w:val="18"/>
          <w:szCs w:val="18"/>
        </w:rPr>
        <w:t>. дифференциация норм конституционного права</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Классификация конституционных норм 78</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Установки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98</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119</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глава </w:t>
      </w:r>
      <w:proofErr w:type="spellStart"/>
      <w:r>
        <w:rPr>
          <w:rFonts w:ascii="Verdana" w:hAnsi="Verdana"/>
          <w:color w:val="000000"/>
          <w:sz w:val="18"/>
          <w:szCs w:val="18"/>
        </w:rPr>
        <w:t>iii</w:t>
      </w:r>
      <w:proofErr w:type="spellEnd"/>
      <w:r>
        <w:rPr>
          <w:rFonts w:ascii="Verdana" w:hAnsi="Verdana"/>
          <w:color w:val="000000"/>
          <w:sz w:val="18"/>
          <w:szCs w:val="18"/>
        </w:rPr>
        <w:t>. проблема эффективности конституционных норм</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Эффективность конституционных норм 136</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Систематизация конституционных норм 157</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Специализация и унификация конституционных норм</w:t>
      </w:r>
    </w:p>
    <w:p w:rsidR="0079151C" w:rsidRDefault="0079151C" w:rsidP="0079151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"Нормы российского конституционного права"</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последнее время заметно усиливается интерес широких слоев российского общества к теории и практике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развития страны. Конституционная проблематика вышла за рамки узкопрофессиональной сферы и стала объектом внимания представителей других наук и средств массовой информации.</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Актуальность темы обусловлена рядом факторов: во-первых, после распада Советского Союза в России была проведена радикальная либерально-демократическая реформа; во-вторых, принята новая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закрепившая изменения в социально-экономическом строе; в-третьих, динамично развивается двухуровневая система конституционного законодательства; в-четвертых, формируется новая правовая система, где основные нормы выступают её ядром, а принципы и нормы международного права - составной частью.</w:t>
      </w:r>
      <w:proofErr w:type="gramEnd"/>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Нормы конституционного права представляют собой фундамент, юридическую основу проводимых в Российской Федерации преобразований; определяют характер взаимоотношений общества и государственной власти, главные направления развития государства, его ценностные установки. В связи с этим одним из условий успешного строительства демократического правового государства является обеспечение качества и эффективности норм конституционного права. </w:t>
      </w:r>
      <w:proofErr w:type="spellStart"/>
      <w:r>
        <w:rPr>
          <w:rFonts w:ascii="Verdana" w:hAnsi="Verdana"/>
          <w:color w:val="000000"/>
          <w:sz w:val="18"/>
          <w:szCs w:val="18"/>
        </w:rPr>
        <w:t>Решениё</w:t>
      </w:r>
      <w:proofErr w:type="spellEnd"/>
      <w:r>
        <w:rPr>
          <w:rFonts w:ascii="Verdana" w:hAnsi="Verdana"/>
          <w:color w:val="000000"/>
          <w:sz w:val="18"/>
          <w:szCs w:val="18"/>
        </w:rPr>
        <w:t xml:space="preserve"> указанной задачи предполагает научное осмысление эволюции конституционного права.</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Практика конституционного строительства порождает вопросы, на которые в одноименной науке пока нет однозначных ответов. Например, природа актов, возникающих из официального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Конституционного Суда РФ, эффективность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волеизъявлений, соотношение оговорок и установок с базовыми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Fonts w:ascii="Verdana" w:hAnsi="Verdana"/>
          <w:color w:val="000000"/>
          <w:sz w:val="18"/>
          <w:szCs w:val="18"/>
        </w:rPr>
        <w:t>, анализ фактического применения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конституционного законодательства, его </w:t>
      </w:r>
      <w:proofErr w:type="spellStart"/>
      <w:r>
        <w:rPr>
          <w:rFonts w:ascii="Verdana" w:hAnsi="Verdana"/>
          <w:color w:val="000000"/>
          <w:sz w:val="18"/>
          <w:szCs w:val="18"/>
        </w:rPr>
        <w:t>коллизионность</w:t>
      </w:r>
      <w:proofErr w:type="spellEnd"/>
      <w:r>
        <w:rPr>
          <w:rFonts w:ascii="Verdana" w:hAnsi="Verdana"/>
          <w:color w:val="000000"/>
          <w:sz w:val="18"/>
          <w:szCs w:val="18"/>
        </w:rPr>
        <w:t xml:space="preserve"> и др.</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обстоятельства обусловливают необходимость комплексного изучения нормы конституционного права и их взаимодействия с другими отраслями в рамках механизма правового регулирования; предполагают унификацию</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системы права, приведения её в соответствие с международными стандартами. Обозначенный аспект особо актуален в условиях глобализации.</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Ряд ученых стали обращать внимание на несоответствие понятия нормы конституционного права требованиям практики и предлагать новые подходы к определению данного явления (H.A.</w:t>
      </w:r>
      <w:proofErr w:type="gramEnd"/>
      <w:r>
        <w:rPr>
          <w:rFonts w:ascii="Verdana" w:hAnsi="Verdana"/>
          <w:color w:val="000000"/>
          <w:sz w:val="18"/>
          <w:szCs w:val="18"/>
        </w:rPr>
        <w:t xml:space="preserve"> </w:t>
      </w:r>
      <w:proofErr w:type="spellStart"/>
      <w:proofErr w:type="gramStart"/>
      <w:r>
        <w:rPr>
          <w:rFonts w:ascii="Verdana" w:hAnsi="Verdana"/>
          <w:color w:val="000000"/>
          <w:sz w:val="18"/>
          <w:szCs w:val="18"/>
        </w:rPr>
        <w:t>Михалёва</w:t>
      </w:r>
      <w:proofErr w:type="spellEnd"/>
      <w:r>
        <w:rPr>
          <w:rFonts w:ascii="Verdana" w:hAnsi="Verdana"/>
          <w:color w:val="000000"/>
          <w:sz w:val="18"/>
          <w:szCs w:val="18"/>
        </w:rPr>
        <w:t>, Н.Е.</w:t>
      </w:r>
      <w:r>
        <w:rPr>
          <w:rStyle w:val="WW8Num3z0"/>
          <w:rFonts w:ascii="Verdana" w:hAnsi="Verdana"/>
          <w:color w:val="000000"/>
          <w:sz w:val="18"/>
          <w:szCs w:val="18"/>
        </w:rPr>
        <w:t> </w:t>
      </w:r>
      <w:proofErr w:type="spellStart"/>
      <w:r>
        <w:rPr>
          <w:rStyle w:val="WW8Num4z0"/>
          <w:rFonts w:ascii="Verdana" w:hAnsi="Verdana"/>
          <w:color w:val="4682B4"/>
          <w:sz w:val="18"/>
          <w:szCs w:val="18"/>
        </w:rPr>
        <w:t>Таева</w:t>
      </w:r>
      <w:proofErr w:type="spellEnd"/>
      <w:r>
        <w:rPr>
          <w:rFonts w:ascii="Verdana" w:hAnsi="Verdana"/>
          <w:color w:val="000000"/>
          <w:sz w:val="18"/>
          <w:szCs w:val="18"/>
        </w:rPr>
        <w:t>).</w:t>
      </w:r>
      <w:proofErr w:type="gramEnd"/>
      <w:r>
        <w:rPr>
          <w:rFonts w:ascii="Verdana" w:hAnsi="Verdana"/>
          <w:color w:val="000000"/>
          <w:sz w:val="18"/>
          <w:szCs w:val="18"/>
        </w:rPr>
        <w:t xml:space="preserve"> Таким образом, тема природы норм конституционного права и тенденций их развития на современном этапе представляет собой важное теоретико-эмпирическое направление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Российской Федерации</w:t>
      </w:r>
      <w:proofErr w:type="gramStart"/>
      <w:r>
        <w:rPr>
          <w:rFonts w:ascii="Verdana" w:hAnsi="Verdana"/>
          <w:color w:val="000000"/>
          <w:sz w:val="18"/>
          <w:szCs w:val="18"/>
        </w:rPr>
        <w:t xml:space="preserve"> .</w:t>
      </w:r>
      <w:proofErr w:type="gram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Любая отрасль права - есть продукт эволюции государственно-организованного общества,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установления отражают исторические реалии политико-правовой действительности, объективируют через свое содержание динамику отношений, возникающих в процессе создания и осуществления государственной власти. Без анализа этих свой</w:t>
      </w:r>
      <w:proofErr w:type="gramStart"/>
      <w:r>
        <w:rPr>
          <w:rFonts w:ascii="Verdana" w:hAnsi="Verdana"/>
          <w:color w:val="000000"/>
          <w:sz w:val="18"/>
          <w:szCs w:val="18"/>
        </w:rPr>
        <w:t>ств тр</w:t>
      </w:r>
      <w:proofErr w:type="gramEnd"/>
      <w:r>
        <w:rPr>
          <w:rFonts w:ascii="Verdana" w:hAnsi="Verdana"/>
          <w:color w:val="000000"/>
          <w:sz w:val="18"/>
          <w:szCs w:val="18"/>
        </w:rPr>
        <w:t>удно рассуждать о значении конституционных правил поведения в механизме правового регулирования. Определение нормы конституционного права - вопрос не только формально-юридический, но в определённой мере и политический. В связи с чем выдвигается идея рассмотрения данной категории через</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Fonts w:ascii="Verdana" w:hAnsi="Verdana"/>
          <w:color w:val="000000"/>
          <w:sz w:val="18"/>
          <w:szCs w:val="18"/>
        </w:rPr>
        <w:t xml:space="preserve">, что позволяет учитывать теоретические аспекты и опыт развития </w:t>
      </w:r>
      <w:proofErr w:type="gramStart"/>
      <w:r>
        <w:rPr>
          <w:rFonts w:ascii="Verdana" w:hAnsi="Verdana"/>
          <w:color w:val="000000"/>
          <w:sz w:val="18"/>
          <w:szCs w:val="18"/>
        </w:rPr>
        <w:t>конституционного</w:t>
      </w:r>
      <w:proofErr w:type="gramEnd"/>
      <w:r>
        <w:rPr>
          <w:rFonts w:ascii="Verdana" w:hAnsi="Verdana"/>
          <w:color w:val="000000"/>
          <w:sz w:val="18"/>
          <w:szCs w:val="18"/>
        </w:rPr>
        <w:t xml:space="preserve"> права в России, требует иного осмысления сути и особенностей изучаемого феномена. Всесторонняя разработка анализируемой проблемы, по мнению автора, возможна путем объединения усилий всего научного сообщества.</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обусловливают актуальность и своевременность настоящего исследования, определяют его теоретическое и практическое значение.</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основа исследования. Проблеме норм права вообще, норм государственного (конституционного) права в частности всегда уделялось повышенное внимание. Общетеоретическую основу исследования составили работы Н. 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В.К. Бабаева,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xml:space="preserve">, В.М. Баранова, О.Э. </w:t>
      </w:r>
      <w:proofErr w:type="spellStart"/>
      <w:r>
        <w:rPr>
          <w:rFonts w:ascii="Verdana" w:hAnsi="Verdana"/>
          <w:color w:val="000000"/>
          <w:sz w:val="18"/>
          <w:szCs w:val="18"/>
        </w:rPr>
        <w:t>Лейста</w:t>
      </w:r>
      <w:proofErr w:type="spellEnd"/>
      <w:r>
        <w:rPr>
          <w:rFonts w:ascii="Verdana" w:hAnsi="Verdana"/>
          <w:color w:val="000000"/>
          <w:sz w:val="18"/>
          <w:szCs w:val="18"/>
        </w:rPr>
        <w:t>, A.B.</w:t>
      </w:r>
      <w:r>
        <w:rPr>
          <w:rStyle w:val="WW8Num3z0"/>
          <w:rFonts w:ascii="Verdana" w:hAnsi="Verdana"/>
          <w:color w:val="000000"/>
          <w:sz w:val="18"/>
          <w:szCs w:val="18"/>
        </w:rPr>
        <w:t> </w:t>
      </w:r>
      <w:r>
        <w:rPr>
          <w:rStyle w:val="WW8Num4z0"/>
          <w:rFonts w:ascii="Verdana" w:hAnsi="Verdana"/>
          <w:color w:val="4682B4"/>
          <w:sz w:val="18"/>
          <w:szCs w:val="18"/>
        </w:rPr>
        <w:t>Мицкевича</w:t>
      </w:r>
      <w:r>
        <w:rPr>
          <w:rFonts w:ascii="Verdana" w:hAnsi="Verdana"/>
          <w:color w:val="000000"/>
          <w:sz w:val="18"/>
          <w:szCs w:val="18"/>
        </w:rPr>
        <w:t xml:space="preserve">, П.Е. </w:t>
      </w:r>
      <w:proofErr w:type="spellStart"/>
      <w:r>
        <w:rPr>
          <w:rFonts w:ascii="Verdana" w:hAnsi="Verdana"/>
          <w:color w:val="000000"/>
          <w:sz w:val="18"/>
          <w:szCs w:val="18"/>
        </w:rPr>
        <w:t>Недбайло</w:t>
      </w:r>
      <w:proofErr w:type="spellEnd"/>
      <w:r>
        <w:rPr>
          <w:rFonts w:ascii="Verdana" w:hAnsi="Verdana"/>
          <w:color w:val="000000"/>
          <w:sz w:val="18"/>
          <w:szCs w:val="18"/>
        </w:rPr>
        <w:t xml:space="preserve">, И.Н. </w:t>
      </w:r>
      <w:proofErr w:type="spellStart"/>
      <w:r>
        <w:rPr>
          <w:rFonts w:ascii="Verdana" w:hAnsi="Verdana"/>
          <w:color w:val="000000"/>
          <w:sz w:val="18"/>
          <w:szCs w:val="18"/>
        </w:rPr>
        <w:t>Сенякина</w:t>
      </w:r>
      <w:proofErr w:type="spellEnd"/>
      <w:r>
        <w:rPr>
          <w:rFonts w:ascii="Verdana" w:hAnsi="Verdana"/>
          <w:color w:val="000000"/>
          <w:sz w:val="18"/>
          <w:szCs w:val="18"/>
        </w:rPr>
        <w:t>, А.Ф.</w:t>
      </w:r>
      <w:r>
        <w:rPr>
          <w:rStyle w:val="WW8Num3z0"/>
          <w:rFonts w:ascii="Verdana" w:hAnsi="Verdana"/>
          <w:color w:val="000000"/>
          <w:sz w:val="18"/>
          <w:szCs w:val="18"/>
        </w:rPr>
        <w:t> </w:t>
      </w:r>
      <w:proofErr w:type="spellStart"/>
      <w:r>
        <w:rPr>
          <w:rStyle w:val="WW8Num4z0"/>
          <w:rFonts w:ascii="Verdana" w:hAnsi="Verdana"/>
          <w:color w:val="4682B4"/>
          <w:sz w:val="18"/>
          <w:szCs w:val="18"/>
        </w:rPr>
        <w:t>Шебанова</w:t>
      </w:r>
      <w:proofErr w:type="spellEnd"/>
      <w:r>
        <w:rPr>
          <w:rStyle w:val="WW8Num3z0"/>
          <w:rFonts w:ascii="Verdana" w:hAnsi="Verdana"/>
          <w:color w:val="000000"/>
          <w:sz w:val="18"/>
          <w:szCs w:val="18"/>
        </w:rPr>
        <w:t> </w:t>
      </w:r>
      <w:r>
        <w:rPr>
          <w:rFonts w:ascii="Verdana" w:hAnsi="Verdana"/>
          <w:color w:val="000000"/>
          <w:sz w:val="18"/>
          <w:szCs w:val="18"/>
        </w:rPr>
        <w:t>и др.</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многие аспекты юридической природы и других особенностей норм государственного (конституционного) права анализировались в работах H.A.</w:t>
      </w:r>
      <w:r>
        <w:rPr>
          <w:rStyle w:val="WW8Num3z0"/>
          <w:rFonts w:ascii="Verdana" w:hAnsi="Verdana"/>
          <w:color w:val="000000"/>
          <w:sz w:val="18"/>
          <w:szCs w:val="18"/>
        </w:rPr>
        <w:t> </w:t>
      </w:r>
      <w:r>
        <w:rPr>
          <w:rStyle w:val="WW8Num4z0"/>
          <w:rFonts w:ascii="Verdana" w:hAnsi="Verdana"/>
          <w:color w:val="4682B4"/>
          <w:sz w:val="18"/>
          <w:szCs w:val="18"/>
        </w:rPr>
        <w:t>Бобровой</w:t>
      </w:r>
      <w:r>
        <w:rPr>
          <w:rFonts w:ascii="Verdana" w:hAnsi="Verdana"/>
          <w:color w:val="000000"/>
          <w:sz w:val="18"/>
          <w:szCs w:val="18"/>
        </w:rPr>
        <w:t>, Ю.П. Еременко, А.И. Кима,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xml:space="preserve">, B.C. </w:t>
      </w:r>
      <w:proofErr w:type="spellStart"/>
      <w:r>
        <w:rPr>
          <w:rFonts w:ascii="Verdana" w:hAnsi="Verdana"/>
          <w:color w:val="000000"/>
          <w:sz w:val="18"/>
          <w:szCs w:val="18"/>
        </w:rPr>
        <w:t>Основина</w:t>
      </w:r>
      <w:proofErr w:type="spellEnd"/>
      <w:r>
        <w:rPr>
          <w:rFonts w:ascii="Verdana" w:hAnsi="Verdana"/>
          <w:color w:val="000000"/>
          <w:sz w:val="18"/>
          <w:szCs w:val="18"/>
        </w:rPr>
        <w:t xml:space="preserve">, В.А. </w:t>
      </w:r>
      <w:proofErr w:type="spellStart"/>
      <w:r>
        <w:rPr>
          <w:rFonts w:ascii="Verdana" w:hAnsi="Verdana"/>
          <w:color w:val="000000"/>
          <w:sz w:val="18"/>
          <w:szCs w:val="18"/>
        </w:rPr>
        <w:t>Пертцика</w:t>
      </w:r>
      <w:proofErr w:type="spellEnd"/>
      <w:r>
        <w:rPr>
          <w:rFonts w:ascii="Verdana" w:hAnsi="Verdana"/>
          <w:color w:val="000000"/>
          <w:sz w:val="18"/>
          <w:szCs w:val="18"/>
        </w:rPr>
        <w:t>, В. 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И.Е. Фарбера, В. А.</w:t>
      </w:r>
      <w:r>
        <w:rPr>
          <w:rStyle w:val="WW8Num3z0"/>
          <w:rFonts w:ascii="Verdana" w:hAnsi="Verdana"/>
          <w:color w:val="000000"/>
          <w:sz w:val="18"/>
          <w:szCs w:val="18"/>
        </w:rPr>
        <w:t> </w:t>
      </w:r>
      <w:r>
        <w:rPr>
          <w:rStyle w:val="WW8Num4z0"/>
          <w:rFonts w:ascii="Verdana" w:hAnsi="Verdana"/>
          <w:color w:val="4682B4"/>
          <w:sz w:val="18"/>
          <w:szCs w:val="18"/>
        </w:rPr>
        <w:t>Федосовой</w:t>
      </w:r>
      <w:r>
        <w:rPr>
          <w:rFonts w:ascii="Verdana" w:hAnsi="Verdana"/>
          <w:color w:val="000000"/>
          <w:sz w:val="18"/>
          <w:szCs w:val="18"/>
        </w:rPr>
        <w:t xml:space="preserve">, Л.П. </w:t>
      </w:r>
      <w:proofErr w:type="spellStart"/>
      <w:r>
        <w:rPr>
          <w:rFonts w:ascii="Verdana" w:hAnsi="Verdana"/>
          <w:color w:val="000000"/>
          <w:sz w:val="18"/>
          <w:szCs w:val="18"/>
        </w:rPr>
        <w:t>Шмайловой</w:t>
      </w:r>
      <w:proofErr w:type="spellEnd"/>
      <w:r>
        <w:rPr>
          <w:rFonts w:ascii="Verdana" w:hAnsi="Verdana"/>
          <w:color w:val="000000"/>
          <w:sz w:val="18"/>
          <w:szCs w:val="18"/>
        </w:rPr>
        <w:t>.</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различные стороны проблемы норм конституционного права рассматривались С.А.</w:t>
      </w:r>
      <w:r>
        <w:rPr>
          <w:rStyle w:val="WW8Num3z0"/>
          <w:rFonts w:ascii="Verdana" w:hAnsi="Verdana"/>
          <w:color w:val="000000"/>
          <w:sz w:val="18"/>
          <w:szCs w:val="18"/>
        </w:rPr>
        <w:t> </w:t>
      </w:r>
      <w:proofErr w:type="spellStart"/>
      <w:r>
        <w:rPr>
          <w:rStyle w:val="WW8Num4z0"/>
          <w:rFonts w:ascii="Verdana" w:hAnsi="Verdana"/>
          <w:color w:val="4682B4"/>
          <w:sz w:val="18"/>
          <w:szCs w:val="18"/>
        </w:rPr>
        <w:t>Авакьяном</w:t>
      </w:r>
      <w:proofErr w:type="spellEnd"/>
      <w:r>
        <w:rPr>
          <w:rFonts w:ascii="Verdana" w:hAnsi="Verdana"/>
          <w:color w:val="000000"/>
          <w:sz w:val="18"/>
          <w:szCs w:val="18"/>
        </w:rPr>
        <w:t xml:space="preserve">, Н.В. </w:t>
      </w:r>
      <w:proofErr w:type="spellStart"/>
      <w:r>
        <w:rPr>
          <w:rFonts w:ascii="Verdana" w:hAnsi="Verdana"/>
          <w:color w:val="000000"/>
          <w:sz w:val="18"/>
          <w:szCs w:val="18"/>
        </w:rPr>
        <w:t>Витруком</w:t>
      </w:r>
      <w:proofErr w:type="spellEnd"/>
      <w:r>
        <w:rPr>
          <w:rFonts w:ascii="Verdana" w:hAnsi="Verdana"/>
          <w:color w:val="000000"/>
          <w:sz w:val="18"/>
          <w:szCs w:val="18"/>
        </w:rPr>
        <w:t xml:space="preserve">, Р.В. </w:t>
      </w:r>
      <w:proofErr w:type="spellStart"/>
      <w:r>
        <w:rPr>
          <w:rFonts w:ascii="Verdana" w:hAnsi="Verdana"/>
          <w:color w:val="000000"/>
          <w:sz w:val="18"/>
          <w:szCs w:val="18"/>
        </w:rPr>
        <w:t>Енгибаряном</w:t>
      </w:r>
      <w:proofErr w:type="spellEnd"/>
      <w:r>
        <w:rPr>
          <w:rFonts w:ascii="Verdana" w:hAnsi="Verdana"/>
          <w:color w:val="000000"/>
          <w:sz w:val="18"/>
          <w:szCs w:val="18"/>
        </w:rPr>
        <w:t>, В.Д.</w:t>
      </w:r>
      <w:r>
        <w:rPr>
          <w:rStyle w:val="WW8Num3z0"/>
          <w:rFonts w:ascii="Verdana" w:hAnsi="Verdana"/>
          <w:color w:val="000000"/>
          <w:sz w:val="18"/>
          <w:szCs w:val="18"/>
        </w:rPr>
        <w:t> </w:t>
      </w:r>
      <w:proofErr w:type="spellStart"/>
      <w:r>
        <w:rPr>
          <w:rStyle w:val="WW8Num4z0"/>
          <w:rFonts w:ascii="Verdana" w:hAnsi="Verdana"/>
          <w:color w:val="4682B4"/>
          <w:sz w:val="18"/>
          <w:szCs w:val="18"/>
        </w:rPr>
        <w:t>Зорькиным</w:t>
      </w:r>
      <w:proofErr w:type="spellEnd"/>
      <w:r>
        <w:rPr>
          <w:rFonts w:ascii="Verdana" w:hAnsi="Verdana"/>
          <w:color w:val="000000"/>
          <w:sz w:val="18"/>
          <w:szCs w:val="18"/>
        </w:rPr>
        <w:t xml:space="preserve">, Е.В. Колесниковым, O.E. </w:t>
      </w:r>
      <w:proofErr w:type="spellStart"/>
      <w:r>
        <w:rPr>
          <w:rFonts w:ascii="Verdana" w:hAnsi="Verdana"/>
          <w:color w:val="000000"/>
          <w:sz w:val="18"/>
          <w:szCs w:val="18"/>
        </w:rPr>
        <w:t>Кутафиным</w:t>
      </w:r>
      <w:proofErr w:type="spellEnd"/>
      <w:r>
        <w:rPr>
          <w:rFonts w:ascii="Verdana" w:hAnsi="Verdana"/>
          <w:color w:val="000000"/>
          <w:sz w:val="18"/>
          <w:szCs w:val="18"/>
        </w:rPr>
        <w:t>, В.О.</w:t>
      </w:r>
      <w:r>
        <w:rPr>
          <w:rStyle w:val="WW8Num3z0"/>
          <w:rFonts w:ascii="Verdana" w:hAnsi="Verdana"/>
          <w:color w:val="000000"/>
          <w:sz w:val="18"/>
          <w:szCs w:val="18"/>
        </w:rPr>
        <w:t> </w:t>
      </w:r>
      <w:proofErr w:type="spellStart"/>
      <w:r>
        <w:rPr>
          <w:rStyle w:val="WW8Num4z0"/>
          <w:rFonts w:ascii="Verdana" w:hAnsi="Verdana"/>
          <w:color w:val="4682B4"/>
          <w:sz w:val="18"/>
          <w:szCs w:val="18"/>
        </w:rPr>
        <w:t>Лучиным</w:t>
      </w:r>
      <w:proofErr w:type="spellEnd"/>
      <w:r>
        <w:rPr>
          <w:rFonts w:ascii="Verdana" w:hAnsi="Verdana"/>
          <w:color w:val="000000"/>
          <w:sz w:val="18"/>
          <w:szCs w:val="18"/>
        </w:rPr>
        <w:t xml:space="preserve">, И. В. </w:t>
      </w:r>
      <w:proofErr w:type="spellStart"/>
      <w:r>
        <w:rPr>
          <w:rFonts w:ascii="Verdana" w:hAnsi="Verdana"/>
          <w:color w:val="000000"/>
          <w:sz w:val="18"/>
          <w:szCs w:val="18"/>
        </w:rPr>
        <w:t>Мухачевым</w:t>
      </w:r>
      <w:proofErr w:type="spellEnd"/>
      <w:r>
        <w:rPr>
          <w:rFonts w:ascii="Verdana" w:hAnsi="Verdana"/>
          <w:color w:val="000000"/>
          <w:sz w:val="18"/>
          <w:szCs w:val="18"/>
        </w:rPr>
        <w:t>, Ю.А.</w:t>
      </w:r>
      <w:r>
        <w:rPr>
          <w:rStyle w:val="WW8Num3z0"/>
          <w:rFonts w:ascii="Verdana" w:hAnsi="Verdana"/>
          <w:color w:val="000000"/>
          <w:sz w:val="18"/>
          <w:szCs w:val="18"/>
        </w:rPr>
        <w:t> </w:t>
      </w:r>
      <w:r>
        <w:rPr>
          <w:rStyle w:val="WW8Num4z0"/>
          <w:rFonts w:ascii="Verdana" w:hAnsi="Verdana"/>
          <w:color w:val="4682B4"/>
          <w:sz w:val="18"/>
          <w:szCs w:val="18"/>
        </w:rPr>
        <w:t>Тихомировым</w:t>
      </w:r>
      <w:r>
        <w:rPr>
          <w:rFonts w:ascii="Verdana" w:hAnsi="Verdana"/>
          <w:color w:val="000000"/>
          <w:sz w:val="18"/>
          <w:szCs w:val="18"/>
        </w:rPr>
        <w:t xml:space="preserve">, Т.Я. </w:t>
      </w:r>
      <w:proofErr w:type="spellStart"/>
      <w:r>
        <w:rPr>
          <w:rFonts w:ascii="Verdana" w:hAnsi="Verdana"/>
          <w:color w:val="000000"/>
          <w:sz w:val="18"/>
          <w:szCs w:val="18"/>
        </w:rPr>
        <w:t>Хабриевой</w:t>
      </w:r>
      <w:proofErr w:type="spellEnd"/>
      <w:r>
        <w:rPr>
          <w:rFonts w:ascii="Verdana" w:hAnsi="Verdana"/>
          <w:color w:val="000000"/>
          <w:sz w:val="18"/>
          <w:szCs w:val="18"/>
        </w:rPr>
        <w:t>, В.Е. Чиркиным и другими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Fonts w:ascii="Verdana" w:hAnsi="Verdana"/>
          <w:color w:val="000000"/>
          <w:sz w:val="18"/>
          <w:szCs w:val="18"/>
        </w:rPr>
        <w:t>.</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2010 г. была опубликована монография Н.Е. </w:t>
      </w:r>
      <w:proofErr w:type="spellStart"/>
      <w:r>
        <w:rPr>
          <w:rFonts w:ascii="Verdana" w:hAnsi="Verdana"/>
          <w:color w:val="000000"/>
          <w:sz w:val="18"/>
          <w:szCs w:val="18"/>
        </w:rPr>
        <w:t>Таевой</w:t>
      </w:r>
      <w:proofErr w:type="spellEnd"/>
      <w:r>
        <w:rPr>
          <w:rFonts w:ascii="Verdana" w:hAnsi="Verdana"/>
          <w:color w:val="000000"/>
          <w:sz w:val="18"/>
          <w:szCs w:val="18"/>
        </w:rPr>
        <w:t xml:space="preserve"> «</w:t>
      </w:r>
      <w:r>
        <w:rPr>
          <w:rStyle w:val="WW8Num4z0"/>
          <w:rFonts w:ascii="Verdana" w:hAnsi="Verdana"/>
          <w:color w:val="4682B4"/>
          <w:sz w:val="18"/>
          <w:szCs w:val="18"/>
        </w:rPr>
        <w:t>Нормы конституционного права Российской Федерации</w:t>
      </w:r>
      <w:r>
        <w:rPr>
          <w:rFonts w:ascii="Verdana" w:hAnsi="Verdana"/>
          <w:color w:val="000000"/>
          <w:sz w:val="18"/>
          <w:szCs w:val="18"/>
        </w:rPr>
        <w:t>», в которой исследуются взгляды теоретиков и</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Fonts w:ascii="Verdana" w:hAnsi="Verdana"/>
          <w:color w:val="000000"/>
          <w:sz w:val="18"/>
          <w:szCs w:val="18"/>
        </w:rPr>
        <w:t>, касающиеся особенностей норм конституционного права, их структуры и классификации. Большое внимание уделено проблеме толкования данных норм.</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Вместе с тем пока не получили глубокого научного осмысления вопросы о роли</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в самоидентификации основных норм, типологии конституционных установлений и их легитимации, установок и</w:t>
      </w:r>
      <w:r>
        <w:rPr>
          <w:rStyle w:val="WW8Num3z0"/>
          <w:rFonts w:ascii="Verdana" w:hAnsi="Verdana"/>
          <w:color w:val="000000"/>
          <w:sz w:val="18"/>
          <w:szCs w:val="18"/>
        </w:rPr>
        <w:t> </w:t>
      </w:r>
      <w:r>
        <w:rPr>
          <w:rStyle w:val="WW8Num4z0"/>
          <w:rFonts w:ascii="Verdana" w:hAnsi="Verdana"/>
          <w:color w:val="4682B4"/>
          <w:sz w:val="18"/>
          <w:szCs w:val="18"/>
        </w:rPr>
        <w:t>оговорок</w:t>
      </w:r>
      <w:r>
        <w:rPr>
          <w:rStyle w:val="WW8Num3z0"/>
          <w:rFonts w:ascii="Verdana" w:hAnsi="Verdana"/>
          <w:color w:val="000000"/>
          <w:sz w:val="18"/>
          <w:szCs w:val="18"/>
        </w:rPr>
        <w:t> </w:t>
      </w:r>
      <w:r>
        <w:rPr>
          <w:rFonts w:ascii="Verdana" w:hAnsi="Verdana"/>
          <w:color w:val="000000"/>
          <w:sz w:val="18"/>
          <w:szCs w:val="18"/>
        </w:rPr>
        <w:t>в системе ведущей отрасли права, эффективности и систематизации конституционных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их универсализации и конкретизации, влиянии факторов глобализации на возникновение новых тенденций в развитии конституционного права - правовые комплексы,</w:t>
      </w:r>
      <w:r>
        <w:rPr>
          <w:rStyle w:val="WW8Num3z0"/>
          <w:rFonts w:ascii="Verdana" w:hAnsi="Verdana"/>
          <w:color w:val="000000"/>
          <w:sz w:val="18"/>
          <w:szCs w:val="18"/>
        </w:rPr>
        <w:t> </w:t>
      </w:r>
      <w:proofErr w:type="spellStart"/>
      <w:r>
        <w:rPr>
          <w:rStyle w:val="WW8Num4z0"/>
          <w:rFonts w:ascii="Verdana" w:hAnsi="Verdana"/>
          <w:color w:val="4682B4"/>
          <w:sz w:val="18"/>
          <w:szCs w:val="18"/>
        </w:rPr>
        <w:t>квазиконституционные</w:t>
      </w:r>
      <w:proofErr w:type="spellEnd"/>
      <w:r>
        <w:rPr>
          <w:rStyle w:val="WW8Num3z0"/>
          <w:rFonts w:ascii="Verdana" w:hAnsi="Verdana"/>
          <w:color w:val="000000"/>
          <w:sz w:val="18"/>
          <w:szCs w:val="18"/>
        </w:rPr>
        <w:t> </w:t>
      </w:r>
      <w:r>
        <w:rPr>
          <w:rFonts w:ascii="Verdana" w:hAnsi="Verdana"/>
          <w:color w:val="000000"/>
          <w:sz w:val="18"/>
          <w:szCs w:val="18"/>
        </w:rPr>
        <w:t xml:space="preserve">нормы и </w:t>
      </w:r>
      <w:proofErr w:type="spellStart"/>
      <w:r>
        <w:rPr>
          <w:rFonts w:ascii="Verdana" w:hAnsi="Verdana"/>
          <w:color w:val="000000"/>
          <w:sz w:val="18"/>
          <w:szCs w:val="18"/>
        </w:rPr>
        <w:t>мегарегулирование</w:t>
      </w:r>
      <w:proofErr w:type="spellEnd"/>
      <w:r>
        <w:rPr>
          <w:rFonts w:ascii="Verdana" w:hAnsi="Verdana"/>
          <w:color w:val="000000"/>
          <w:sz w:val="18"/>
          <w:szCs w:val="18"/>
        </w:rPr>
        <w:t>.</w:t>
      </w:r>
      <w:proofErr w:type="gram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всем богатстве материала в юриспруденции отсутствует комплексное изучение природы норм конституционного права в историческом, теоретическом, формально-юридическом и политическом аспектах, хотя многие содержательные стороны анализировались ещё до принятия Конституции РФ 1993 г., в частности в трудах Ю.П.</w:t>
      </w:r>
      <w:r>
        <w:rPr>
          <w:rStyle w:val="WW8Num3z0"/>
          <w:rFonts w:ascii="Verdana" w:hAnsi="Verdana"/>
          <w:color w:val="000000"/>
          <w:sz w:val="18"/>
          <w:szCs w:val="18"/>
        </w:rPr>
        <w:t> </w:t>
      </w:r>
      <w:r>
        <w:rPr>
          <w:rStyle w:val="WW8Num4z0"/>
          <w:rFonts w:ascii="Verdana" w:hAnsi="Verdana"/>
          <w:color w:val="4682B4"/>
          <w:sz w:val="18"/>
          <w:szCs w:val="18"/>
        </w:rPr>
        <w:t>Еременко</w:t>
      </w:r>
      <w:r>
        <w:rPr>
          <w:rFonts w:ascii="Verdana" w:hAnsi="Verdana"/>
          <w:color w:val="000000"/>
          <w:sz w:val="18"/>
          <w:szCs w:val="18"/>
        </w:rPr>
        <w:t xml:space="preserve">, В.О. Лучина, B.C. </w:t>
      </w:r>
      <w:proofErr w:type="spellStart"/>
      <w:r>
        <w:rPr>
          <w:rFonts w:ascii="Verdana" w:hAnsi="Verdana"/>
          <w:color w:val="000000"/>
          <w:sz w:val="18"/>
          <w:szCs w:val="18"/>
        </w:rPr>
        <w:t>Основи</w:t>
      </w:r>
      <w:proofErr w:type="spellEnd"/>
      <w:r>
        <w:rPr>
          <w:rFonts w:ascii="Verdana" w:hAnsi="Verdana"/>
          <w:color w:val="000000"/>
          <w:sz w:val="18"/>
          <w:szCs w:val="18"/>
        </w:rPr>
        <w:t>-на, И.Е.</w:t>
      </w:r>
      <w:r>
        <w:rPr>
          <w:rStyle w:val="WW8Num3z0"/>
          <w:rFonts w:ascii="Verdana" w:hAnsi="Verdana"/>
          <w:color w:val="000000"/>
          <w:sz w:val="18"/>
          <w:szCs w:val="18"/>
        </w:rPr>
        <w:t> </w:t>
      </w:r>
      <w:r>
        <w:rPr>
          <w:rStyle w:val="WW8Num4z0"/>
          <w:rFonts w:ascii="Verdana" w:hAnsi="Verdana"/>
          <w:color w:val="4682B4"/>
          <w:sz w:val="18"/>
          <w:szCs w:val="18"/>
        </w:rPr>
        <w:t>Фарбера</w:t>
      </w:r>
      <w:r>
        <w:rPr>
          <w:rFonts w:ascii="Verdana" w:hAnsi="Verdana"/>
          <w:color w:val="000000"/>
          <w:sz w:val="18"/>
          <w:szCs w:val="18"/>
        </w:rPr>
        <w:t>, В.А. Федосовой и др.</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 предмет, цель и задачи исследования. Объектом диссертационного исследования выступают процессы создания и эффективного действия конституционных велений, предметом </w:t>
      </w:r>
      <w:proofErr w:type="gramStart"/>
      <w:r>
        <w:rPr>
          <w:rFonts w:ascii="Verdana" w:hAnsi="Verdana"/>
          <w:color w:val="000000"/>
          <w:sz w:val="18"/>
          <w:szCs w:val="18"/>
        </w:rPr>
        <w:t>-п</w:t>
      </w:r>
      <w:proofErr w:type="gramEnd"/>
      <w:r>
        <w:rPr>
          <w:rFonts w:ascii="Verdana" w:hAnsi="Verdana"/>
          <w:color w:val="000000"/>
          <w:sz w:val="18"/>
          <w:szCs w:val="18"/>
        </w:rPr>
        <w:t>рирода норм ведущей отрасли. Такой подход послужит объединению научного и практического начал в выявлении и фиксации динамики конституционного права, позволит конкретизировать его результативность и полезность.</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настоящей работы обусловлена формированием в России демократического, светского, социального, правового государства и состоит в установлении значения норм конституционного права в правовой системе России.</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Для достижения поставленной цели необходимо решить следующие задачи: изучить условия становления и развития конституционных предписаний в различные исторические эпохи; сформулировать определение нормы конституционного права; проанализировать процедуры легитимации конституционных велений в Российской Федерации; установить влияние факторов глобализации на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нормотворчество и </w:t>
      </w:r>
      <w:proofErr w:type="spellStart"/>
      <w:r>
        <w:rPr>
          <w:rFonts w:ascii="Verdana" w:hAnsi="Verdana"/>
          <w:color w:val="000000"/>
          <w:sz w:val="18"/>
          <w:szCs w:val="18"/>
        </w:rPr>
        <w:t>правоприменение</w:t>
      </w:r>
      <w:proofErr w:type="spellEnd"/>
      <w:r>
        <w:rPr>
          <w:rFonts w:ascii="Verdana" w:hAnsi="Verdana"/>
          <w:color w:val="000000"/>
          <w:sz w:val="18"/>
          <w:szCs w:val="18"/>
        </w:rPr>
        <w:t>; показать роль типологической и видовой дифференциации в формирование природы анализируемых норм;</w:t>
      </w:r>
      <w:proofErr w:type="gramEnd"/>
      <w:r>
        <w:rPr>
          <w:rFonts w:ascii="Verdana" w:hAnsi="Verdana"/>
          <w:color w:val="000000"/>
          <w:sz w:val="18"/>
          <w:szCs w:val="18"/>
        </w:rPr>
        <w:t xml:space="preserve"> раскрыть значение установок и оговорок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нормотворчестве и реализации соответствующих предписаний; выявить отдельные аспекты эффективности основных норм. Методологические основы исследования. Основополагающим методом изучения норм конституционного права служит материалистическая диалектика. Также диссертантом активно использовались формально-юридический, функционально-рациональный, сравнительный и другие способы познания. Большая роль отводилась принципам единства исторического и теоретического, абстрактного и конкретного,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необходимого и случайного, а также философским категориям и понятиям.</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Недостаточная степень исследованности природы конституционных норм, их места и роли в механизме конституционно-правового регулирования потребовали глубокого изучения онтологической, социально-политической, исторической, публицистической и юридической литературы. Всесторонне проанализирована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практика, в том числе и зарубежный опыт.</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основы исследования. Положения и выводы, содержащиеся в диссертации, базируются на</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РФ и республик (государств), федеральном конституционном и текущем законодательстве,</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правоприменительных актах и актах официального толкования.</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использовалась международно-правовая практика в сфере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 Конституция Европейского Союза, а также иные официальные документы,</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Федеральным Собранием РФ.</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обусловлена значимостью и комплексностью разработки проблемы норм конституционного права и их взаимодействия с предписаниями других отраслей права. Диссертация представляет собой монографическое исследование, посвященное роли и значению данных норм в политико-правовой действительности постсоветского периода. В работе выдвигается тезис о том, что многообразие дефинитивных интерпретаций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затрудняет установление места ведущей отрасли права в механизме правового регулирования, преодолении противоречий между различными типами и видами норм конституционного права, определении путей повышения их эффективности.</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решении данной задачи важно правильно выбрать критерий анализа истории становления и развития конституционных норм. Сравнительный метод позволяет проследить процесс трансформации конституционных норм в самостоятельный вид юридических предписаний, определить их роль в правовой системе</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Именно исторический аспект способствует выявлению предпосылок развития конституционного права.</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xml:space="preserve">По мнению диссертанта, норма конституционного права </w:t>
      </w:r>
      <w:proofErr w:type="gramStart"/>
      <w:r>
        <w:rPr>
          <w:rFonts w:ascii="Verdana" w:hAnsi="Verdana"/>
          <w:color w:val="000000"/>
          <w:sz w:val="18"/>
          <w:szCs w:val="18"/>
        </w:rPr>
        <w:t>-э</w:t>
      </w:r>
      <w:proofErr w:type="gramEnd"/>
      <w:r>
        <w:rPr>
          <w:rFonts w:ascii="Verdana" w:hAnsi="Verdana"/>
          <w:color w:val="000000"/>
          <w:sz w:val="18"/>
          <w:szCs w:val="18"/>
        </w:rPr>
        <w:t>то обусловленное закономерностями развития политико-правовой действительности, логически завершенное государственно-властное нормативное волеизъявление, которое издается</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органом в особом порядке, обладает высшей юридической силой, устанавливает приоритеты взаимодействия общества и государства, государства и личности, а также регулирует наиболее важные общественные отношения.</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Норма конституционного права - внутренняя форма выражения сущности права. Особенность её природы состоит в ее функционально-целевой </w:t>
      </w:r>
      <w:proofErr w:type="spellStart"/>
      <w:r>
        <w:rPr>
          <w:rFonts w:ascii="Verdana" w:hAnsi="Verdana"/>
          <w:color w:val="000000"/>
          <w:sz w:val="18"/>
          <w:szCs w:val="18"/>
        </w:rPr>
        <w:t>заданности</w:t>
      </w:r>
      <w:proofErr w:type="spellEnd"/>
      <w:r>
        <w:rPr>
          <w:rFonts w:ascii="Verdana" w:hAnsi="Verdana"/>
          <w:color w:val="000000"/>
          <w:sz w:val="18"/>
          <w:szCs w:val="18"/>
        </w:rPr>
        <w:t xml:space="preserve"> и формально-юридической определенности. В этой связи предлагается использовать формально-юридический критерий и компетенцию субъектов нормотворчества в качестве дополнительных оснований выделения отрасли конституционного права. Такой прием будет способствовать созданию непротиворечивой системы конституционных норм.</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являющиеся новыми или характеризующиеся элементами новизны:</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Концепция нормы конституционного права как государственно-властного средства выражения сущности права - это необходимый атрибут современной правовой системы. Поэтому ее понятие, как правила поведения не соответствует современным реалиям развития международно-правовой практики, в </w:t>
      </w:r>
      <w:proofErr w:type="gramStart"/>
      <w:r>
        <w:rPr>
          <w:rFonts w:ascii="Verdana" w:hAnsi="Verdana"/>
          <w:color w:val="000000"/>
          <w:sz w:val="18"/>
          <w:szCs w:val="18"/>
        </w:rPr>
        <w:t>связи</w:t>
      </w:r>
      <w:proofErr w:type="gramEnd"/>
      <w:r>
        <w:rPr>
          <w:rFonts w:ascii="Verdana" w:hAnsi="Verdana"/>
          <w:color w:val="000000"/>
          <w:sz w:val="18"/>
          <w:szCs w:val="18"/>
        </w:rPr>
        <w:t xml:space="preserve"> с чем предлагается определение нормы конституционного права через волеизъявление.</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 конституционная права - это обусловленное закономерностями развития политико-правовой действительности, логически завершенное государственно-властное нормативное волеизъявление, которое издается компетентным органом в особом порядке, обладает высшей юридической силой, устанавливает приоритеты взаимодействия общества и государства, государства и личности, а также регулирует наиболее важные общественные отношения.</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Обосновывается позиция о необходимости </w:t>
      </w:r>
      <w:proofErr w:type="gramStart"/>
      <w:r>
        <w:rPr>
          <w:rFonts w:ascii="Verdana" w:hAnsi="Verdana"/>
          <w:color w:val="000000"/>
          <w:sz w:val="18"/>
          <w:szCs w:val="18"/>
        </w:rPr>
        <w:t>введения дополнительных критериев объективации норм конституционного права</w:t>
      </w:r>
      <w:proofErr w:type="gramEnd"/>
      <w:r>
        <w:rPr>
          <w:rFonts w:ascii="Verdana" w:hAnsi="Verdana"/>
          <w:color w:val="000000"/>
          <w:sz w:val="18"/>
          <w:szCs w:val="18"/>
        </w:rPr>
        <w:t xml:space="preserve"> в самостоятельную отрасль права - компетенция субъектов конституционного нормотворчества и формальная определенность .</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Формулируются признаки легитимности норм конституционного права: производность легитимности предписаний от государственной власти; легитимность отражает процесс их материализации в политико-правовой действительности; фиксирует факт осознания обществом обоснованности и правомерности принятия, вступления в юридическую силу и соблюдения конституционных предписаний; узаконивает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государственной власти по конституционному</w:t>
      </w:r>
      <w:r>
        <w:rPr>
          <w:rStyle w:val="WW8Num3z0"/>
          <w:rFonts w:ascii="Verdana" w:hAnsi="Verdana"/>
          <w:color w:val="000000"/>
          <w:sz w:val="18"/>
          <w:szCs w:val="18"/>
        </w:rPr>
        <w:t> </w:t>
      </w:r>
      <w:r>
        <w:rPr>
          <w:rStyle w:val="WW8Num4z0"/>
          <w:rFonts w:ascii="Verdana" w:hAnsi="Verdana"/>
          <w:color w:val="4682B4"/>
          <w:sz w:val="18"/>
          <w:szCs w:val="18"/>
        </w:rPr>
        <w:t>нормотворчеству</w:t>
      </w:r>
      <w:r>
        <w:rPr>
          <w:rFonts w:ascii="Verdana" w:hAnsi="Verdana"/>
          <w:color w:val="000000"/>
          <w:sz w:val="18"/>
          <w:szCs w:val="18"/>
        </w:rPr>
        <w:t>.</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Легитимность норм конституционного права - это обусловленный закономерностями развития конституционного строя политико-правовой процесс, характеризующий обоснованность и правомерность их принятия и введения в юридическую практику.</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Типологическая дифференциация - это необходимое условие </w:t>
      </w:r>
      <w:proofErr w:type="gramStart"/>
      <w:r>
        <w:rPr>
          <w:rFonts w:ascii="Verdana" w:hAnsi="Verdana"/>
          <w:color w:val="000000"/>
          <w:sz w:val="18"/>
          <w:szCs w:val="18"/>
        </w:rPr>
        <w:t>выявления тенденций развития ведущей отрасли права</w:t>
      </w:r>
      <w:proofErr w:type="gramEnd"/>
      <w:r>
        <w:rPr>
          <w:rFonts w:ascii="Verdana" w:hAnsi="Verdana"/>
          <w:color w:val="000000"/>
          <w:sz w:val="18"/>
          <w:szCs w:val="18"/>
        </w:rPr>
        <w:t xml:space="preserve"> и формально-логическая конструкция, отражающая содержание </w:t>
      </w:r>
      <w:proofErr w:type="spellStart"/>
      <w:r>
        <w:rPr>
          <w:rFonts w:ascii="Verdana" w:hAnsi="Verdana"/>
          <w:color w:val="000000"/>
          <w:sz w:val="18"/>
          <w:szCs w:val="18"/>
        </w:rPr>
        <w:t>per</w:t>
      </w:r>
      <w:proofErr w:type="spellEnd"/>
      <w:r>
        <w:rPr>
          <w:rFonts w:ascii="Verdana" w:hAnsi="Verdana"/>
          <w:color w:val="000000"/>
          <w:sz w:val="18"/>
          <w:szCs w:val="18"/>
        </w:rPr>
        <w:t xml:space="preserve"> </w:t>
      </w:r>
      <w:proofErr w:type="spellStart"/>
      <w:r>
        <w:rPr>
          <w:rFonts w:ascii="Verdana" w:hAnsi="Verdana"/>
          <w:color w:val="000000"/>
          <w:sz w:val="18"/>
          <w:szCs w:val="18"/>
        </w:rPr>
        <w:t>альных</w:t>
      </w:r>
      <w:proofErr w:type="spellEnd"/>
      <w:r>
        <w:rPr>
          <w:rFonts w:ascii="Verdana" w:hAnsi="Verdana"/>
          <w:color w:val="000000"/>
          <w:sz w:val="18"/>
          <w:szCs w:val="18"/>
        </w:rPr>
        <w:t xml:space="preserve"> связей, которые сформировались между субъектами общественных отношений. Поэтому типологическую группу норм конституционного права можно представить как однородную и единую систему, где степень общности определяется особенностями их фактического применения.</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Конституционно-правовая установка - обусловленная закономерностями развития политико-правовой действительности и осознанное субъектом права нормативно-мировоззренческое представление, выраженное в конституционной доктрине или законодательстве и обеспечивающее охрану</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Например, в ст. 2 Конституции РФ записано,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Конституционная</w:t>
      </w:r>
      <w:r>
        <w:rPr>
          <w:rStyle w:val="WW8Num3z0"/>
          <w:rFonts w:ascii="Verdana" w:hAnsi="Verdana"/>
          <w:color w:val="000000"/>
          <w:sz w:val="18"/>
          <w:szCs w:val="18"/>
        </w:rPr>
        <w:t> </w:t>
      </w:r>
      <w:r>
        <w:rPr>
          <w:rStyle w:val="WW8Num4z0"/>
          <w:rFonts w:ascii="Verdana" w:hAnsi="Verdana"/>
          <w:color w:val="4682B4"/>
          <w:sz w:val="18"/>
          <w:szCs w:val="18"/>
        </w:rPr>
        <w:t>оговорка</w:t>
      </w:r>
      <w:r>
        <w:rPr>
          <w:rStyle w:val="WW8Num3z0"/>
          <w:rFonts w:ascii="Verdana" w:hAnsi="Verdana"/>
          <w:color w:val="000000"/>
          <w:sz w:val="18"/>
          <w:szCs w:val="18"/>
        </w:rPr>
        <w:t> </w:t>
      </w:r>
      <w:r>
        <w:rPr>
          <w:rFonts w:ascii="Verdana" w:hAnsi="Verdana"/>
          <w:color w:val="000000"/>
          <w:sz w:val="18"/>
          <w:szCs w:val="18"/>
        </w:rPr>
        <w:t>- это обусловленное тенденциями развития конституционной практики и выраженное в правовом акте согласованное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значимое условие, дополняющее волю субъектов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целью защиты их законных интересов (например, п. 4 ст. 15 Конституции РФ)</w:t>
      </w:r>
      <w:proofErr w:type="gramStart"/>
      <w:r>
        <w:rPr>
          <w:rFonts w:ascii="Verdana" w:hAnsi="Verdana"/>
          <w:color w:val="000000"/>
          <w:sz w:val="18"/>
          <w:szCs w:val="18"/>
        </w:rPr>
        <w:t xml:space="preserve"> .</w:t>
      </w:r>
      <w:proofErr w:type="gram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обладают следующими значениями: часть содержания одноименной нормы; юридически значимый метод регулирования общественных отношений; форма выражения воли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xml:space="preserve">; способ согласования и обеспечения законных интересов; прием юридической </w:t>
      </w:r>
      <w:r>
        <w:rPr>
          <w:rFonts w:ascii="Verdana" w:hAnsi="Verdana"/>
          <w:color w:val="000000"/>
          <w:sz w:val="18"/>
          <w:szCs w:val="18"/>
        </w:rPr>
        <w:lastRenderedPageBreak/>
        <w:t xml:space="preserve">техники; способ реализации норм конституционного права; средство выражения и </w:t>
      </w:r>
      <w:proofErr w:type="spellStart"/>
      <w:r>
        <w:rPr>
          <w:rFonts w:ascii="Verdana" w:hAnsi="Verdana"/>
          <w:color w:val="000000"/>
          <w:sz w:val="18"/>
          <w:szCs w:val="18"/>
        </w:rPr>
        <w:t>опосредования</w:t>
      </w:r>
      <w:proofErr w:type="spellEnd"/>
      <w:r>
        <w:rPr>
          <w:rStyle w:val="WW8Num3z0"/>
          <w:rFonts w:ascii="Verdana" w:hAnsi="Verdana"/>
          <w:color w:val="000000"/>
          <w:sz w:val="18"/>
          <w:szCs w:val="18"/>
        </w:rPr>
        <w:t> </w:t>
      </w:r>
      <w:proofErr w:type="spellStart"/>
      <w:r>
        <w:rPr>
          <w:rStyle w:val="WW8Num4z0"/>
          <w:rFonts w:ascii="Verdana" w:hAnsi="Verdana"/>
          <w:color w:val="4682B4"/>
          <w:sz w:val="18"/>
          <w:szCs w:val="18"/>
        </w:rPr>
        <w:t>правосубъектности</w:t>
      </w:r>
      <w:proofErr w:type="spellEnd"/>
      <w:r>
        <w:rPr>
          <w:rStyle w:val="WW8Num3z0"/>
          <w:rFonts w:ascii="Verdana" w:hAnsi="Verdana"/>
          <w:color w:val="000000"/>
          <w:sz w:val="18"/>
          <w:szCs w:val="18"/>
        </w:rPr>
        <w:t> </w:t>
      </w:r>
      <w:r>
        <w:rPr>
          <w:rFonts w:ascii="Verdana" w:hAnsi="Verdana"/>
          <w:color w:val="000000"/>
          <w:sz w:val="18"/>
          <w:szCs w:val="18"/>
        </w:rPr>
        <w:t>участников конституционных отношений; самостоятельная категория</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Содержательным аспектом эффективности исследуемых норм является разработка ценностной природы типологических групп норм конституционного права, что позволяет установить зависимость между тенденциями развития государственно-организованного общества и потребностями в конституционно-правовом регулировании.</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диссертации состоит в новой постановке </w:t>
      </w:r>
      <w:proofErr w:type="gramStart"/>
      <w:r>
        <w:rPr>
          <w:rFonts w:ascii="Verdana" w:hAnsi="Verdana"/>
          <w:color w:val="000000"/>
          <w:sz w:val="18"/>
          <w:szCs w:val="18"/>
        </w:rPr>
        <w:t>проблемы оснований формализации нормы конституционного права</w:t>
      </w:r>
      <w:proofErr w:type="gramEnd"/>
      <w:r>
        <w:rPr>
          <w:rFonts w:ascii="Verdana" w:hAnsi="Verdana"/>
          <w:color w:val="000000"/>
          <w:sz w:val="18"/>
          <w:szCs w:val="18"/>
        </w:rPr>
        <w:t xml:space="preserve"> как самостоятельного элемента одноименной отрасли права. Важным прикладным критерием объективации конституционного права является формальная определенность</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Указанное основание фиксации природы ведущей отрасли права будет способствовать преодолению субъективизма в оценке принадлежности тех или иных юридических норм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Существенное значение в разработке темы диссертационного исследования имеет систематическое и комплексное изучение природы конституционных предписаний, что послужило методологическим основанием для определения нормы конституционного права как юридического средства выражения</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с помощью которого устанавливаются связи между обществом, государством и личностью, а также регулируются отношения, возникающие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народа, прав и свобод человека.</w:t>
      </w:r>
      <w:proofErr w:type="gram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Определяя суть нормы как волеизъявления, можно получить представление о содержании, возможности реализации принципа прямого действия конституции.</w:t>
      </w:r>
      <w:r>
        <w:rPr>
          <w:rStyle w:val="WW8Num3z0"/>
          <w:rFonts w:ascii="Verdana" w:hAnsi="Verdana"/>
          <w:color w:val="000000"/>
          <w:sz w:val="18"/>
          <w:szCs w:val="18"/>
        </w:rPr>
        <w:t> </w:t>
      </w:r>
      <w:proofErr w:type="spellStart"/>
      <w:r>
        <w:rPr>
          <w:rStyle w:val="WW8Num4z0"/>
          <w:rFonts w:ascii="Verdana" w:hAnsi="Verdana"/>
          <w:color w:val="4682B4"/>
          <w:sz w:val="18"/>
          <w:szCs w:val="18"/>
        </w:rPr>
        <w:t>Правоустановительный</w:t>
      </w:r>
      <w:proofErr w:type="spellEnd"/>
      <w:r>
        <w:rPr>
          <w:rStyle w:val="WW8Num3z0"/>
          <w:rFonts w:ascii="Verdana" w:hAnsi="Verdana"/>
          <w:color w:val="000000"/>
          <w:sz w:val="18"/>
          <w:szCs w:val="18"/>
        </w:rPr>
        <w:t> </w:t>
      </w:r>
      <w:r>
        <w:rPr>
          <w:rFonts w:ascii="Verdana" w:hAnsi="Verdana"/>
          <w:color w:val="000000"/>
          <w:sz w:val="18"/>
          <w:szCs w:val="18"/>
        </w:rPr>
        <w:t>характер данных норм обусловлен спецификой предмета конституционно-правового регулирования.</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содержащиеся в диссертации, могут быть использованы в научно-исследовательской деятельности по изучению природы конституционных норм, что будет способствовать совершенствованию системы конституционного законодательства. Материалы исследования могут применяться в учебном процессе при разработке курсов по конституционному праву, спецкурсов по теории конституционализма и конституционного контроля.</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Авторские обобщения расширяют научный аппарат конституционного права, создают теоретическую и методологическую основу для создания и совершенствования конституционных и других предписаний.</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докладывались и обсуждались на заседаниях кафедры конституционного и международного права Саратовской государственной академии права, а также отражены в материалах конференций: Международной научно-практической конференции «</w:t>
      </w:r>
      <w:r>
        <w:rPr>
          <w:rStyle w:val="WW8Num4z0"/>
          <w:rFonts w:ascii="Verdana" w:hAnsi="Verdana"/>
          <w:color w:val="4682B4"/>
          <w:sz w:val="18"/>
          <w:szCs w:val="18"/>
        </w:rPr>
        <w:t>Конституция Российской Федерации и развитие современной государственности</w:t>
      </w:r>
      <w:r>
        <w:rPr>
          <w:rFonts w:ascii="Verdana" w:hAnsi="Verdana"/>
          <w:color w:val="000000"/>
          <w:sz w:val="18"/>
          <w:szCs w:val="18"/>
        </w:rPr>
        <w:t>», посвященной 15-летию Конституции Российской Федерации(3-4 октября 2008 г., г. Саратов) ; Всероссийской научно-практической конференции, посвященной 10-летию Института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(б октября 2009 г., г. Саратов)</w:t>
      </w:r>
      <w:proofErr w:type="gramStart"/>
      <w:r>
        <w:rPr>
          <w:rFonts w:ascii="Verdana" w:hAnsi="Verdana"/>
          <w:color w:val="000000"/>
          <w:sz w:val="18"/>
          <w:szCs w:val="18"/>
        </w:rPr>
        <w:t xml:space="preserve"> .</w:t>
      </w:r>
      <w:proofErr w:type="gram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изложены в семи</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общим объемом более 2 </w:t>
      </w:r>
      <w:proofErr w:type="spellStart"/>
      <w:r>
        <w:rPr>
          <w:rFonts w:ascii="Verdana" w:hAnsi="Verdana"/>
          <w:color w:val="000000"/>
          <w:sz w:val="18"/>
          <w:szCs w:val="18"/>
        </w:rPr>
        <w:t>п.л</w:t>
      </w:r>
      <w:proofErr w:type="spellEnd"/>
      <w:r>
        <w:rPr>
          <w:rFonts w:ascii="Verdana" w:hAnsi="Verdana"/>
          <w:color w:val="000000"/>
          <w:sz w:val="18"/>
          <w:szCs w:val="18"/>
        </w:rPr>
        <w:t>., две из которых опубликованы в реферируемых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79151C" w:rsidRDefault="0079151C" w:rsidP="0079151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Семёнов, Алексей Владимирович</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можно сделать следующие выводы:</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Процесс создание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начался в Древнем Мире. Они активно применяются в построен</w:t>
      </w:r>
      <w:proofErr w:type="gramStart"/>
      <w:r>
        <w:rPr>
          <w:rFonts w:ascii="Verdana" w:hAnsi="Verdana"/>
          <w:color w:val="000000"/>
          <w:sz w:val="18"/>
          <w:szCs w:val="18"/>
        </w:rPr>
        <w:t>ии ие</w:t>
      </w:r>
      <w:proofErr w:type="gramEnd"/>
      <w:r>
        <w:rPr>
          <w:rFonts w:ascii="Verdana" w:hAnsi="Verdana"/>
          <w:color w:val="000000"/>
          <w:sz w:val="18"/>
          <w:szCs w:val="18"/>
        </w:rPr>
        <w:t>рархической системы права и законодательства. Окончательное утверждение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 xml:space="preserve">конституционного права в системе социальных регуляторов произошло в эпоху Возрождения, когда была ликвидирована гегемония </w:t>
      </w:r>
      <w:proofErr w:type="spellStart"/>
      <w:r>
        <w:rPr>
          <w:rFonts w:ascii="Verdana" w:hAnsi="Verdana"/>
          <w:color w:val="000000"/>
          <w:sz w:val="18"/>
          <w:szCs w:val="18"/>
        </w:rPr>
        <w:t>теологических</w:t>
      </w:r>
      <w:r>
        <w:rPr>
          <w:rStyle w:val="WW8Num4z0"/>
          <w:rFonts w:ascii="Verdana" w:hAnsi="Verdana"/>
          <w:color w:val="4682B4"/>
          <w:sz w:val="18"/>
          <w:szCs w:val="18"/>
        </w:rPr>
        <w:t>предписаний</w:t>
      </w:r>
      <w:proofErr w:type="spellEnd"/>
      <w:r>
        <w:rPr>
          <w:rStyle w:val="WW8Num3z0"/>
          <w:rFonts w:ascii="Verdana" w:hAnsi="Verdana"/>
          <w:color w:val="000000"/>
          <w:sz w:val="18"/>
          <w:szCs w:val="18"/>
        </w:rPr>
        <w:t> </w:t>
      </w:r>
      <w:r>
        <w:rPr>
          <w:rFonts w:ascii="Verdana" w:hAnsi="Verdana"/>
          <w:color w:val="000000"/>
          <w:sz w:val="18"/>
          <w:szCs w:val="18"/>
        </w:rPr>
        <w:t>и церковь перестала принимать участие в формировании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власти в государстве.</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Сложившееся в</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понятие нормы как правила поведения в настоящее время не отражает тенденции развития системы права и ее отдельных отраслей</w:t>
      </w:r>
      <w:proofErr w:type="gramStart"/>
      <w:r>
        <w:rPr>
          <w:rFonts w:ascii="Verdana" w:hAnsi="Verdana"/>
          <w:color w:val="000000"/>
          <w:sz w:val="18"/>
          <w:szCs w:val="18"/>
        </w:rPr>
        <w:t>1</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существенно расширили объем содержания понятия юридической нормы. Отражением этого процесса выступает видовая характеристика конституционных норм. Поэтому автор полагает, что</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норма выходит за объем содержания правила поведения и представляет собой нормативное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Fonts w:ascii="Verdana" w:hAnsi="Verdana"/>
          <w:color w:val="000000"/>
          <w:sz w:val="18"/>
          <w:szCs w:val="18"/>
        </w:rPr>
        <w:t>, устанавливающее связи между государством и обществом, государством и личностью, государственным аппаратом и муниципальным управлением.</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Важным аспектом материализации конституционных норм является вопрос их легитимации. Анализ источников по данной проблеме позволил сделать вывод, что легитимация - это сложный комплексный процесс узаконивания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 качестве официального и обладающего высшей</w:t>
      </w:r>
      <w:r>
        <w:rPr>
          <w:rStyle w:val="WW8Num3z0"/>
          <w:rFonts w:ascii="Verdana" w:hAnsi="Verdana"/>
          <w:color w:val="000000"/>
          <w:sz w:val="18"/>
          <w:szCs w:val="18"/>
        </w:rPr>
        <w:t> </w:t>
      </w:r>
      <w:proofErr w:type="spellStart"/>
      <w:r>
        <w:rPr>
          <w:rStyle w:val="WW8Num4z0"/>
          <w:rFonts w:ascii="Verdana" w:hAnsi="Verdana"/>
          <w:color w:val="4682B4"/>
          <w:sz w:val="18"/>
          <w:szCs w:val="18"/>
        </w:rPr>
        <w:t>юридиче</w:t>
      </w:r>
      <w:proofErr w:type="spellEnd"/>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proofErr w:type="gramStart"/>
      <w:r>
        <w:rPr>
          <w:rFonts w:ascii="Verdana" w:hAnsi="Verdana"/>
          <w:color w:val="000000"/>
          <w:sz w:val="18"/>
          <w:szCs w:val="18"/>
        </w:rPr>
        <w:t xml:space="preserve"> С</w:t>
      </w:r>
      <w:proofErr w:type="gramEnd"/>
      <w:r>
        <w:rPr>
          <w:rFonts w:ascii="Verdana" w:hAnsi="Verdana"/>
          <w:color w:val="000000"/>
          <w:sz w:val="18"/>
          <w:szCs w:val="18"/>
        </w:rPr>
        <w:t>м.:</w:t>
      </w:r>
      <w:r>
        <w:rPr>
          <w:rStyle w:val="WW8Num3z0"/>
          <w:rFonts w:ascii="Verdana" w:hAnsi="Verdana"/>
          <w:color w:val="000000"/>
          <w:sz w:val="18"/>
          <w:szCs w:val="18"/>
        </w:rPr>
        <w:t> </w:t>
      </w:r>
      <w:proofErr w:type="spellStart"/>
      <w:r>
        <w:rPr>
          <w:rStyle w:val="WW8Num4z0"/>
          <w:rFonts w:ascii="Verdana" w:hAnsi="Verdana"/>
          <w:color w:val="4682B4"/>
          <w:sz w:val="18"/>
          <w:szCs w:val="18"/>
        </w:rPr>
        <w:t>Таева</w:t>
      </w:r>
      <w:proofErr w:type="spellEnd"/>
      <w:r>
        <w:rPr>
          <w:rStyle w:val="WW8Num3z0"/>
          <w:rFonts w:ascii="Verdana" w:hAnsi="Verdana"/>
          <w:color w:val="000000"/>
          <w:sz w:val="18"/>
          <w:szCs w:val="18"/>
        </w:rPr>
        <w:t> </w:t>
      </w:r>
      <w:r>
        <w:rPr>
          <w:rFonts w:ascii="Verdana" w:hAnsi="Verdana"/>
          <w:color w:val="000000"/>
          <w:sz w:val="18"/>
          <w:szCs w:val="18"/>
        </w:rPr>
        <w:t xml:space="preserve">Н.Е. Нормы конституционного права Российской Федерации. М., 2010. ,С. 15. </w:t>
      </w:r>
      <w:proofErr w:type="spellStart"/>
      <w:r>
        <w:rPr>
          <w:rFonts w:ascii="Verdana" w:hAnsi="Verdana"/>
          <w:color w:val="000000"/>
          <w:sz w:val="18"/>
          <w:szCs w:val="18"/>
        </w:rPr>
        <w:t>ской</w:t>
      </w:r>
      <w:proofErr w:type="spellEnd"/>
      <w:r>
        <w:rPr>
          <w:rFonts w:ascii="Verdana" w:hAnsi="Verdana"/>
          <w:color w:val="000000"/>
          <w:sz w:val="18"/>
          <w:szCs w:val="18"/>
        </w:rPr>
        <w:t xml:space="preserve"> силой регулятора общественных отношений. Этот проце</w:t>
      </w:r>
      <w:proofErr w:type="gramStart"/>
      <w:r>
        <w:rPr>
          <w:rFonts w:ascii="Verdana" w:hAnsi="Verdana"/>
          <w:color w:val="000000"/>
          <w:sz w:val="18"/>
          <w:szCs w:val="18"/>
        </w:rPr>
        <w:t>сс вкл</w:t>
      </w:r>
      <w:proofErr w:type="gramEnd"/>
      <w:r>
        <w:rPr>
          <w:rFonts w:ascii="Verdana" w:hAnsi="Verdana"/>
          <w:color w:val="000000"/>
          <w:sz w:val="18"/>
          <w:szCs w:val="18"/>
        </w:rPr>
        <w:t>ючает процедуры</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конституционных норм, которые осуществляются на основании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Универсальная природа конституционных норм подтверждается видовой и типологической дифференциацией конституционных норм. По нашему мнению типология конституционных норм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 - это комплексная отрасль права. Наиболее наглядно и адекватно это качество конституционного права выражено </w:t>
      </w:r>
      <w:proofErr w:type="spellStart"/>
      <w:r>
        <w:rPr>
          <w:rFonts w:ascii="Verdana" w:hAnsi="Verdana"/>
          <w:color w:val="000000"/>
          <w:sz w:val="18"/>
          <w:szCs w:val="18"/>
        </w:rPr>
        <w:t>через</w:t>
      </w:r>
      <w:r>
        <w:rPr>
          <w:rStyle w:val="WW8Num4z0"/>
          <w:rFonts w:ascii="Verdana" w:hAnsi="Verdana"/>
          <w:color w:val="4682B4"/>
          <w:sz w:val="18"/>
          <w:szCs w:val="18"/>
        </w:rPr>
        <w:t>Конституцию</w:t>
      </w:r>
      <w:proofErr w:type="spellEnd"/>
      <w:r>
        <w:rPr>
          <w:rStyle w:val="WW8Num3z0"/>
          <w:rFonts w:ascii="Verdana" w:hAnsi="Verdana"/>
          <w:color w:val="000000"/>
          <w:sz w:val="18"/>
          <w:szCs w:val="18"/>
        </w:rPr>
        <w:t> </w:t>
      </w:r>
      <w:r>
        <w:rPr>
          <w:rFonts w:ascii="Verdana" w:hAnsi="Verdana"/>
          <w:color w:val="000000"/>
          <w:sz w:val="18"/>
          <w:szCs w:val="18"/>
        </w:rPr>
        <w:t>Европейского Союза.</w:t>
      </w:r>
    </w:p>
    <w:p w:rsidR="0079151C" w:rsidRDefault="0079151C" w:rsidP="00791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Важными средствами универсализации конституционных норм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установки и оговорки. Их применение в юридической практике способствует устранению противоречий между различными типами и видами конституционных норм. Поэтому конституционные установления и</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 институционально-функциональные средства повышения эффективности конституционных норм.</w:t>
      </w:r>
    </w:p>
    <w:p w:rsidR="0079151C" w:rsidRDefault="0079151C" w:rsidP="00791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Система направлений развития эффективности конституционных норм является частью механизма реализации конституционных норм. В работе была предложена методика оценки эффективности конституционных норм. Пути повышения эффективности конституционных норм включают - институциональные, функциональные, организационные, мировоззренческие и многие другие способы совершенствования конституционных норм с целью повышения их эффективности.</w:t>
      </w:r>
    </w:p>
    <w:p w:rsidR="0079151C" w:rsidRDefault="0079151C" w:rsidP="0079151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Семёнов, Алексей Владимирович, 2011 год</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ИСТОЧНИКИ</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Норма, 2010. -54с.</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w:t>
      </w:r>
      <w:proofErr w:type="gramStart"/>
      <w:r>
        <w:rPr>
          <w:rFonts w:ascii="Verdana" w:hAnsi="Verdana"/>
          <w:color w:val="000000"/>
          <w:sz w:val="18"/>
          <w:szCs w:val="18"/>
        </w:rPr>
        <w:t>)о</w:t>
      </w:r>
      <w:proofErr w:type="gramEnd"/>
      <w:r>
        <w:rPr>
          <w:rFonts w:ascii="Verdana" w:hAnsi="Verdana"/>
          <w:color w:val="000000"/>
          <w:sz w:val="18"/>
          <w:szCs w:val="18"/>
        </w:rPr>
        <w:t>т 30 ноября 1994 г. № 51-ФЗ. Действует в редакции от 27 декабря 2009 г.//Собрание законодательства Российской Федерации. 1994. № 32. Ст. 3301; 2009. № 52. Ч. 1. Ст. 6428.</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зарубежных государств. 2-е изд., </w:t>
      </w:r>
      <w:proofErr w:type="spellStart"/>
      <w:r>
        <w:rPr>
          <w:rFonts w:ascii="Verdana" w:hAnsi="Verdana"/>
          <w:color w:val="000000"/>
          <w:sz w:val="18"/>
          <w:szCs w:val="18"/>
        </w:rPr>
        <w:t>испр</w:t>
      </w:r>
      <w:proofErr w:type="spellEnd"/>
      <w:r>
        <w:rPr>
          <w:rFonts w:ascii="Verdana" w:hAnsi="Verdana"/>
          <w:color w:val="000000"/>
          <w:sz w:val="18"/>
          <w:szCs w:val="18"/>
        </w:rPr>
        <w:t>. и доп. М.: Изд-во БЕК, 1997. -586с.</w:t>
      </w:r>
    </w:p>
    <w:p w:rsidR="0079151C" w:rsidRDefault="0079151C" w:rsidP="00791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 xml:space="preserve">ООН от 2 6 июня 194 5 г.//СССР и международное сотрудничество в области прав человека. Документы и </w:t>
      </w:r>
      <w:proofErr w:type="spellStart"/>
      <w:r>
        <w:rPr>
          <w:rFonts w:ascii="Verdana" w:hAnsi="Verdana"/>
          <w:color w:val="000000"/>
          <w:sz w:val="18"/>
          <w:szCs w:val="18"/>
        </w:rPr>
        <w:t>ма-териалы</w:t>
      </w:r>
      <w:proofErr w:type="spellEnd"/>
      <w:proofErr w:type="gramStart"/>
      <w:r>
        <w:rPr>
          <w:rFonts w:ascii="Verdana" w:hAnsi="Verdana"/>
          <w:color w:val="000000"/>
          <w:sz w:val="18"/>
          <w:szCs w:val="18"/>
        </w:rPr>
        <w:t>/О</w:t>
      </w:r>
      <w:proofErr w:type="gramEnd"/>
      <w:r>
        <w:rPr>
          <w:rFonts w:ascii="Verdana" w:hAnsi="Verdana"/>
          <w:color w:val="000000"/>
          <w:sz w:val="18"/>
          <w:szCs w:val="18"/>
        </w:rPr>
        <w:t xml:space="preserve">тв. ред. А.Л. </w:t>
      </w:r>
      <w:proofErr w:type="spellStart"/>
      <w:r>
        <w:rPr>
          <w:rFonts w:ascii="Verdana" w:hAnsi="Verdana"/>
          <w:color w:val="000000"/>
          <w:sz w:val="18"/>
          <w:szCs w:val="18"/>
        </w:rPr>
        <w:t>Адамишин</w:t>
      </w:r>
      <w:proofErr w:type="spellEnd"/>
      <w:r>
        <w:rPr>
          <w:rFonts w:ascii="Verdana" w:hAnsi="Verdana"/>
          <w:color w:val="000000"/>
          <w:sz w:val="18"/>
          <w:szCs w:val="18"/>
        </w:rPr>
        <w:t>. М.: «</w:t>
      </w:r>
      <w:r>
        <w:rPr>
          <w:rStyle w:val="WW8Num4z0"/>
          <w:rFonts w:ascii="Verdana" w:hAnsi="Verdana"/>
          <w:color w:val="4682B4"/>
          <w:sz w:val="18"/>
          <w:szCs w:val="18"/>
        </w:rPr>
        <w:t>Международные отношения</w:t>
      </w:r>
      <w:r>
        <w:rPr>
          <w:rFonts w:ascii="Verdana" w:hAnsi="Verdana"/>
          <w:color w:val="000000"/>
          <w:sz w:val="18"/>
          <w:szCs w:val="18"/>
        </w:rPr>
        <w:t>», 1989. С. 126-129.</w:t>
      </w:r>
    </w:p>
    <w:p w:rsidR="0079151C" w:rsidRDefault="0079151C" w:rsidP="0079151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A1D83" w:rsidRDefault="00BA1D83"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 xml:space="preserve">Для </w:t>
      </w:r>
      <w:proofErr w:type="spellStart"/>
      <w:r w:rsidRPr="00ED1762">
        <w:rPr>
          <w:rFonts w:ascii="Verdana" w:hAnsi="Verdana"/>
          <w:color w:val="FF0000"/>
          <w:sz w:val="18"/>
          <w:szCs w:val="18"/>
        </w:rPr>
        <w:t>з</w:t>
      </w:r>
      <w:r w:rsidR="0068362D" w:rsidRPr="00ED1762">
        <w:rPr>
          <w:color w:val="FF0000"/>
        </w:rPr>
        <w:t>заказа</w:t>
      </w:r>
      <w:proofErr w:type="spellEnd"/>
      <w:r w:rsidR="0068362D" w:rsidRPr="00ED1762">
        <w:rPr>
          <w:color w:val="FF0000"/>
        </w:rPr>
        <w:t xml:space="preserve">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42" w:rsidRDefault="00565442">
      <w:r>
        <w:separator/>
      </w:r>
    </w:p>
  </w:endnote>
  <w:endnote w:type="continuationSeparator" w:id="0">
    <w:p w:rsidR="00565442" w:rsidRDefault="0056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42" w:rsidRDefault="00565442">
      <w:r>
        <w:separator/>
      </w:r>
    </w:p>
  </w:footnote>
  <w:footnote w:type="continuationSeparator" w:id="0">
    <w:p w:rsidR="00565442" w:rsidRDefault="0056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2"/>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9E7B-6B7E-4660-8ED4-2E3CC76E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12162</TotalTime>
  <Pages>6</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2009-02-06T08:36:00Z</cp:lastPrinted>
  <dcterms:created xsi:type="dcterms:W3CDTF">2015-03-22T11:10:00Z</dcterms:created>
  <dcterms:modified xsi:type="dcterms:W3CDTF">2015-10-09T05:54:00Z</dcterms:modified>
</cp:coreProperties>
</file>