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78B89" w14:textId="77777777" w:rsidR="009D0CB0" w:rsidRDefault="009D0CB0" w:rsidP="009D0CB0">
      <w:pPr>
        <w:pStyle w:val="afffffffffffffffffffffffffff5"/>
        <w:rPr>
          <w:rFonts w:ascii="Verdana" w:hAnsi="Verdana"/>
          <w:color w:val="000000"/>
          <w:sz w:val="21"/>
          <w:szCs w:val="21"/>
        </w:rPr>
      </w:pPr>
      <w:r>
        <w:rPr>
          <w:rFonts w:ascii="Helvetica Neue" w:hAnsi="Helvetica Neue"/>
          <w:b/>
          <w:bCs w:val="0"/>
          <w:color w:val="222222"/>
          <w:sz w:val="21"/>
          <w:szCs w:val="21"/>
        </w:rPr>
        <w:t>Наумов, Александр Николаевич.</w:t>
      </w:r>
    </w:p>
    <w:p w14:paraId="2930F79D" w14:textId="77777777" w:rsidR="009D0CB0" w:rsidRDefault="009D0CB0" w:rsidP="009D0CB0">
      <w:pPr>
        <w:pStyle w:val="20"/>
        <w:spacing w:before="0" w:after="312"/>
        <w:rPr>
          <w:rFonts w:ascii="Arial" w:hAnsi="Arial" w:cs="Arial"/>
          <w:caps/>
          <w:color w:val="333333"/>
          <w:sz w:val="27"/>
          <w:szCs w:val="27"/>
        </w:rPr>
      </w:pPr>
      <w:r>
        <w:rPr>
          <w:rFonts w:ascii="Helvetica Neue" w:hAnsi="Helvetica Neue" w:cs="Arial"/>
          <w:caps/>
          <w:color w:val="222222"/>
          <w:sz w:val="21"/>
          <w:szCs w:val="21"/>
        </w:rPr>
        <w:t>Фазовые и поляризационные эффекты в процессах когерентного четырехволнового смешения в задачах спектрохронографии газовых сред и оптического хранения информации : диссертация ... кандидата физико-математических наук : 01.04.21. - Москва, 1999. - 188 с. : ил.</w:t>
      </w:r>
    </w:p>
    <w:p w14:paraId="56980ACA" w14:textId="77777777" w:rsidR="009D0CB0" w:rsidRDefault="009D0CB0" w:rsidP="009D0CB0">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Наумов, Александр Николаевич</w:t>
      </w:r>
    </w:p>
    <w:p w14:paraId="21E2CF89" w14:textId="77777777" w:rsidR="009D0CB0" w:rsidRDefault="009D0CB0" w:rsidP="009D0C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содержание___2</w:t>
      </w:r>
    </w:p>
    <w:p w14:paraId="154080AE" w14:textId="77777777" w:rsidR="009D0CB0" w:rsidRDefault="009D0CB0" w:rsidP="009D0C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ВВЕДЕНИЕ__5</w:t>
      </w:r>
    </w:p>
    <w:p w14:paraId="669558BE" w14:textId="77777777" w:rsidR="009D0CB0" w:rsidRDefault="009D0CB0" w:rsidP="009D0C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Когерентное четырехволновое смешение: спектроскопический и информационный аспекты_13</w:t>
      </w:r>
    </w:p>
    <w:p w14:paraId="0A7A6072" w14:textId="77777777" w:rsidR="009D0CB0" w:rsidRDefault="009D0CB0" w:rsidP="009D0C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Когерентная четырехфотонная спектроскопия плазмы: современные методы и экспериментальная техника_14</w:t>
      </w:r>
    </w:p>
    <w:p w14:paraId="13D2ACB7" w14:textId="77777777" w:rsidR="009D0CB0" w:rsidRDefault="009D0CB0" w:rsidP="009D0C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1.1.1. Вырожденное четырехволновое смешение_14</w:t>
      </w:r>
    </w:p>
    <w:p w14:paraId="14389DE8" w14:textId="77777777" w:rsidR="009D0CB0" w:rsidRDefault="009D0CB0" w:rsidP="009D0C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1.1.2. ЧВС с комбинационным резонансом_17</w:t>
      </w:r>
    </w:p>
    <w:p w14:paraId="5B0E9450" w14:textId="77777777" w:rsidR="009D0CB0" w:rsidRDefault="009D0CB0" w:rsidP="009D0C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1.1.3. ЧВС с гиперкомбинационным резонансом_20</w:t>
      </w:r>
    </w:p>
    <w:p w14:paraId="595CA265" w14:textId="77777777" w:rsidR="009D0CB0" w:rsidRDefault="009D0CB0" w:rsidP="009D0C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1.1.4. Генерация третьей гармоники_22</w:t>
      </w:r>
    </w:p>
    <w:p w14:paraId="51CED4A8" w14:textId="77777777" w:rsidR="009D0CB0" w:rsidRDefault="009D0CB0" w:rsidP="009D0C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Применение принципов нелинейной оптики в устройствах амплитудной трехмерной оптической памяти_24</w:t>
      </w:r>
    </w:p>
    <w:p w14:paraId="06C11451" w14:textId="77777777" w:rsidR="009D0CB0" w:rsidRDefault="009D0CB0" w:rsidP="009D0C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к главе I_29</w:t>
      </w:r>
    </w:p>
    <w:p w14:paraId="38350E64" w14:textId="77777777" w:rsidR="009D0CB0" w:rsidRDefault="009D0CB0" w:rsidP="009D0C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Теория когерентного четырехволнового смешения в</w:t>
      </w:r>
    </w:p>
    <w:p w14:paraId="6675D72F" w14:textId="77777777" w:rsidR="009D0CB0" w:rsidRDefault="009D0CB0" w:rsidP="009D0C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изотропных средах_30</w:t>
      </w:r>
    </w:p>
    <w:p w14:paraId="51CD2381" w14:textId="77777777" w:rsidR="009D0CB0" w:rsidRDefault="009D0CB0" w:rsidP="009D0C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Четырехфотонные процессы с резонансами</w:t>
      </w:r>
    </w:p>
    <w:p w14:paraId="45D7E840" w14:textId="77777777" w:rsidR="009D0CB0" w:rsidRDefault="009D0CB0" w:rsidP="009D0C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гиперкомбинационного типа_30</w:t>
      </w:r>
    </w:p>
    <w:p w14:paraId="06F5B7AB" w14:textId="77777777" w:rsidR="009D0CB0" w:rsidRDefault="009D0CB0" w:rsidP="009D0C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2.1.1. Влияние фазового рассогласования и поглощения на форму спектра когерентного гиперкомбинационного рассеяния света</w:t>
      </w:r>
    </w:p>
    <w:p w14:paraId="1B93DB7D" w14:textId="77777777" w:rsidR="009D0CB0" w:rsidRDefault="009D0CB0" w:rsidP="009D0C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2.1.2. Режимы жесткой фокусировки и сильного поглощения</w:t>
      </w:r>
    </w:p>
    <w:p w14:paraId="1257FF03" w14:textId="77777777" w:rsidR="009D0CB0" w:rsidRDefault="009D0CB0" w:rsidP="009D0C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2.1.3. Результаты расчетов и обсуждение_37</w:t>
      </w:r>
    </w:p>
    <w:p w14:paraId="54DEDD32" w14:textId="77777777" w:rsidR="009D0CB0" w:rsidRDefault="009D0CB0" w:rsidP="009D0C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А Зависимость сигнала ЧВС от концентрации резонансных</w:t>
      </w:r>
    </w:p>
    <w:p w14:paraId="04D8AF78" w14:textId="77777777" w:rsidR="009D0CB0" w:rsidRDefault="009D0CB0" w:rsidP="009D0C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частиц и длины взаимодействия_47</w:t>
      </w:r>
    </w:p>
    <w:p w14:paraId="07D03C14" w14:textId="77777777" w:rsidR="009D0CB0" w:rsidRDefault="009D0CB0" w:rsidP="009D0C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2.1.Однофотонное насыщение при четырехволновом смешении</w:t>
      </w:r>
    </w:p>
    <w:p w14:paraId="5A9D888E" w14:textId="77777777" w:rsidR="009D0CB0" w:rsidRDefault="009D0CB0" w:rsidP="009D0C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Эффекты фазовой само- и кросс-модуляции при генерации третьей гармоники в полом волноводе_56</w:t>
      </w:r>
    </w:p>
    <w:p w14:paraId="688C9FC0" w14:textId="77777777" w:rsidR="009D0CB0" w:rsidRDefault="009D0CB0" w:rsidP="009D0C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2.2.1. Основные соотношения для ГТГ в полом волноводе с учетом эффектов фазовой само- и кросс-модуляции_57</w:t>
      </w:r>
    </w:p>
    <w:p w14:paraId="75D985BA" w14:textId="77777777" w:rsidR="009D0CB0" w:rsidRDefault="009D0CB0" w:rsidP="009D0C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2.2.2. Оценка характерных пространственных масштабов и приближение совместного распространения импульсов накачки и третьей гармоники_61</w:t>
      </w:r>
    </w:p>
    <w:p w14:paraId="34EC2FE0" w14:textId="77777777" w:rsidR="009D0CB0" w:rsidRDefault="009D0CB0" w:rsidP="009D0C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2.2.3. Численное моделирование_65</w:t>
      </w:r>
    </w:p>
    <w:p w14:paraId="63F56F3A" w14:textId="77777777" w:rsidR="009D0CB0" w:rsidRDefault="009D0CB0" w:rsidP="009D0C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2.2.4. Результаты расчетов и обсуждение_66</w:t>
      </w:r>
    </w:p>
    <w:p w14:paraId="59B8EF84" w14:textId="77777777" w:rsidR="009D0CB0" w:rsidRDefault="009D0CB0" w:rsidP="009D0C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Когерентное четырехволновое смешение как метод чтения</w:t>
      </w:r>
    </w:p>
    <w:p w14:paraId="26C986ED" w14:textId="77777777" w:rsidR="009D0CB0" w:rsidRDefault="009D0CB0" w:rsidP="009D0C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информации в системах трехмерной оптической памяти_81</w:t>
      </w:r>
    </w:p>
    <w:p w14:paraId="1C4A0220" w14:textId="77777777" w:rsidR="009D0CB0" w:rsidRDefault="009D0CB0" w:rsidP="009D0C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2.3.1. Светоиндуцированные переходы в фотохромных молекулах_81</w:t>
      </w:r>
    </w:p>
    <w:p w14:paraId="5E4038CD" w14:textId="77777777" w:rsidR="009D0CB0" w:rsidRDefault="009D0CB0" w:rsidP="009D0C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2.3.2. Возможности применения когерентного четырехволнового смешения для считывания информации_</w:t>
      </w:r>
    </w:p>
    <w:p w14:paraId="60CFECA2" w14:textId="77777777" w:rsidR="009D0CB0" w:rsidRDefault="009D0CB0" w:rsidP="009D0C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2.3.3. Чтение информации в устройствах трехмерной оптической памяти с помощью оптического эффекта Керра_92</w:t>
      </w:r>
    </w:p>
    <w:p w14:paraId="23B5ECBA" w14:textId="77777777" w:rsidR="009D0CB0" w:rsidRDefault="009D0CB0" w:rsidP="009D0C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к главе II______98</w:t>
      </w:r>
    </w:p>
    <w:p w14:paraId="1547684D" w14:textId="77777777" w:rsidR="009D0CB0" w:rsidRDefault="009D0CB0" w:rsidP="009D0C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Экспериментальная техника и методика измерений 99 §3.1. Наносекундный лазерный комплекс для когерентной ЧВС спектроскопии лазерной плазмы_99</w:t>
      </w:r>
    </w:p>
    <w:p w14:paraId="6F790572" w14:textId="77777777" w:rsidR="009D0CB0" w:rsidRDefault="009D0CB0" w:rsidP="009D0C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3.1.1. Зондирующий лазерный комплекс_101</w:t>
      </w:r>
    </w:p>
    <w:p w14:paraId="10D2DE74" w14:textId="77777777" w:rsidR="009D0CB0" w:rsidRDefault="009D0CB0" w:rsidP="009D0C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3.1.2. Коллинеарная и некомпланарная схемы зондирования</w:t>
      </w:r>
    </w:p>
    <w:p w14:paraId="04ACBB52" w14:textId="77777777" w:rsidR="009D0CB0" w:rsidRDefault="009D0CB0" w:rsidP="009D0C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и техника поляризационных измерений_105</w:t>
      </w:r>
    </w:p>
    <w:p w14:paraId="719AEE96" w14:textId="77777777" w:rsidR="009D0CB0" w:rsidRDefault="009D0CB0" w:rsidP="009D0C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3.1.3. Система регистрации и обработки данных_107</w:t>
      </w:r>
    </w:p>
    <w:p w14:paraId="5FBFDA5D" w14:textId="77777777" w:rsidR="009D0CB0" w:rsidRDefault="009D0CB0" w:rsidP="009D0C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3.1.4. Система приготовления и управления параметрами лазерной плазмы_109</w:t>
      </w:r>
    </w:p>
    <w:p w14:paraId="5E2914F3" w14:textId="77777777" w:rsidR="009D0CB0" w:rsidRDefault="009D0CB0" w:rsidP="009D0C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Пикосекундный лазерный комплекс для нелинейной</w:t>
      </w:r>
    </w:p>
    <w:p w14:paraId="69158F15" w14:textId="77777777" w:rsidR="009D0CB0" w:rsidRDefault="009D0CB0" w:rsidP="009D0C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спектроскопии фотохромных сред_113</w:t>
      </w:r>
    </w:p>
    <w:p w14:paraId="7B1F0C8A" w14:textId="77777777" w:rsidR="009D0CB0" w:rsidRDefault="009D0CB0" w:rsidP="009D0C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3.2.1. Зондирующая пикосекундная лазерная система_113</w:t>
      </w:r>
    </w:p>
    <w:p w14:paraId="71310A42" w14:textId="77777777" w:rsidR="009D0CB0" w:rsidRDefault="009D0CB0" w:rsidP="009D0C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3.2Д. Схемы нелинейного взаимодействия и регистрация сигнала!</w:t>
      </w:r>
    </w:p>
    <w:p w14:paraId="01637733" w14:textId="77777777" w:rsidR="009D0CB0" w:rsidRDefault="009D0CB0" w:rsidP="009D0C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к главе III_119</w:t>
      </w:r>
    </w:p>
    <w:p w14:paraId="5FE07E52" w14:textId="77777777" w:rsidR="009D0CB0" w:rsidRDefault="009D0CB0" w:rsidP="009D0C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IV. Исследование лазерной плазмы методами поляризационной спектроскопии четырехволнового смешения с</w:t>
      </w:r>
    </w:p>
    <w:p w14:paraId="425B02BB" w14:textId="77777777" w:rsidR="009D0CB0" w:rsidRDefault="009D0CB0" w:rsidP="009D0C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резонансами гиперкомбинационного типа_120</w:t>
      </w:r>
    </w:p>
    <w:p w14:paraId="3884974D" w14:textId="77777777" w:rsidR="009D0CB0" w:rsidRDefault="009D0CB0" w:rsidP="009D0C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Физические принципы техники визуализации_120</w:t>
      </w:r>
    </w:p>
    <w:p w14:paraId="51AD36DE" w14:textId="77777777" w:rsidR="009D0CB0" w:rsidRDefault="009D0CB0" w:rsidP="009D0C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Экспериментальная техника_123</w:t>
      </w:r>
    </w:p>
    <w:p w14:paraId="7D1ED0F1" w14:textId="77777777" w:rsidR="009D0CB0" w:rsidRDefault="009D0CB0" w:rsidP="009D0C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Пространственное разрешение метода_127</w:t>
      </w:r>
    </w:p>
    <w:p w14:paraId="224295C7" w14:textId="77777777" w:rsidR="009D0CB0" w:rsidRDefault="009D0CB0" w:rsidP="009D0C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Исследование временных зависимостей поглощения и</w:t>
      </w:r>
    </w:p>
    <w:p w14:paraId="6F78C03E" w14:textId="77777777" w:rsidR="009D0CB0" w:rsidRDefault="009D0CB0" w:rsidP="009D0C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ЧВС сигнала___128</w:t>
      </w:r>
    </w:p>
    <w:p w14:paraId="0673F945" w14:textId="77777777" w:rsidR="009D0CB0" w:rsidRDefault="009D0CB0" w:rsidP="009D0C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 Статистический анализ экспериментальных результатов_131</w:t>
      </w:r>
    </w:p>
    <w:p w14:paraId="2A2E9187" w14:textId="77777777" w:rsidR="009D0CB0" w:rsidRDefault="009D0CB0" w:rsidP="009D0C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§4.6. Когерентное ЧВС в широких пучках: получение информации о пространственных распределениях параметров плазмы за один импульс_ _133</w:t>
      </w:r>
    </w:p>
    <w:p w14:paraId="5791AA21" w14:textId="77777777" w:rsidR="009D0CB0" w:rsidRDefault="009D0CB0" w:rsidP="009D0C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к главе IV_136</w:t>
      </w:r>
    </w:p>
    <w:p w14:paraId="0A3895C6" w14:textId="77777777" w:rsidR="009D0CB0" w:rsidRDefault="009D0CB0" w:rsidP="009D0C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V. Использование принципов поляризационного ЧВС для оптимизации систем трехмерной оптической памяти_137</w:t>
      </w:r>
    </w:p>
    <w:p w14:paraId="37D681FB" w14:textId="77777777" w:rsidR="009D0CB0" w:rsidRDefault="009D0CB0" w:rsidP="009D0C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Оптимизация двухчастотной записи информации поляризационными нелинейно-оптическими методами_138</w:t>
      </w:r>
    </w:p>
    <w:p w14:paraId="3B4544BD" w14:textId="77777777" w:rsidR="009D0CB0" w:rsidRDefault="009D0CB0" w:rsidP="009D0C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5.1.1. Экспериментальная установка и методика измерений</w:t>
      </w:r>
    </w:p>
    <w:p w14:paraId="6B6AD63B" w14:textId="77777777" w:rsidR="009D0CB0" w:rsidRDefault="009D0CB0" w:rsidP="009D0C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5.1.2. Результаты измерений и обсуждение_143</w:t>
      </w:r>
    </w:p>
    <w:p w14:paraId="7CA991E3" w14:textId="77777777" w:rsidR="009D0CB0" w:rsidRDefault="009D0CB0" w:rsidP="009D0C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5.1.3. Оптимизация устройства оптической записи информации 145 §5.2. Считывание информации в устройствах трехмерной оптической памяти люминесцентными методами_145</w:t>
      </w:r>
    </w:p>
    <w:p w14:paraId="104EA66E" w14:textId="77777777" w:rsidR="009D0CB0" w:rsidRDefault="009D0CB0" w:rsidP="009D0C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5.2.1 Экспериментальная техника_146</w:t>
      </w:r>
    </w:p>
    <w:p w14:paraId="34539245" w14:textId="77777777" w:rsidR="009D0CB0" w:rsidRDefault="009D0CB0" w:rsidP="009D0C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5.2.2. Характерные времена стирания информации_149</w:t>
      </w:r>
    </w:p>
    <w:p w14:paraId="051F1F69" w14:textId="77777777" w:rsidR="009D0CB0" w:rsidRDefault="009D0CB0" w:rsidP="009D0C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5.2.3. Сечение обратной фотореакции_154</w:t>
      </w:r>
    </w:p>
    <w:p w14:paraId="1604B76B" w14:textId="77777777" w:rsidR="009D0CB0" w:rsidRDefault="009D0CB0" w:rsidP="009D0C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5.2.4. Сечение двухфотонного поглощения_156</w:t>
      </w:r>
    </w:p>
    <w:p w14:paraId="4DFD4728" w14:textId="77777777" w:rsidR="009D0CB0" w:rsidRDefault="009D0CB0" w:rsidP="009D0C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5.2.5. Сравнение двухфотонного и однофотонного считывания 157 §5.3 Чтение информации в устройствах трехмерной оптической памяти с помощью оптического эффекта Керра_159</w:t>
      </w:r>
    </w:p>
    <w:p w14:paraId="089FA7B8" w14:textId="77777777" w:rsidR="009D0CB0" w:rsidRDefault="009D0CB0" w:rsidP="009D0C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5.3.1. Экспериментальная методика._159</w:t>
      </w:r>
    </w:p>
    <w:p w14:paraId="6FF1FDAE" w14:textId="77777777" w:rsidR="009D0CB0" w:rsidRDefault="009D0CB0" w:rsidP="009D0C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5.3.2. Исследование оптического эффекта Керра</w:t>
      </w:r>
    </w:p>
    <w:p w14:paraId="319DF320" w14:textId="77777777" w:rsidR="009D0CB0" w:rsidRDefault="009D0CB0" w:rsidP="009D0C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 фотохромной среде_;_161</w:t>
      </w:r>
    </w:p>
    <w:p w14:paraId="1384D04B" w14:textId="77777777" w:rsidR="009D0CB0" w:rsidRDefault="009D0CB0" w:rsidP="009D0C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5.3.3. Сравнение считывания методом оптического эффекта Керра</w:t>
      </w:r>
    </w:p>
    <w:p w14:paraId="69379387" w14:textId="77777777" w:rsidR="009D0CB0" w:rsidRDefault="009D0CB0" w:rsidP="009D0C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 флуоресцентными методиками_165</w:t>
      </w:r>
    </w:p>
    <w:p w14:paraId="14238A6C" w14:textId="77777777" w:rsidR="009D0CB0" w:rsidRDefault="009D0CB0" w:rsidP="009D0C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к главе V_168</w:t>
      </w:r>
    </w:p>
    <w:p w14:paraId="328205AF" w14:textId="77777777" w:rsidR="009D0CB0" w:rsidRDefault="009D0CB0" w:rsidP="009D0C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ЗАКЛЮЧЕНИЕ_169</w:t>
      </w:r>
    </w:p>
    <w:p w14:paraId="4120EA1C" w14:textId="77777777" w:rsidR="009D0CB0" w:rsidRDefault="009D0CB0" w:rsidP="009D0C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ЛИТЕРАТУРА</w:t>
      </w:r>
    </w:p>
    <w:p w14:paraId="26C1FE5A" w14:textId="77777777" w:rsidR="009D0CB0" w:rsidRDefault="009D0CB0" w:rsidP="009D0C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171</w:t>
      </w:r>
    </w:p>
    <w:p w14:paraId="7B4795CA" w14:textId="77777777" w:rsidR="009D0CB0" w:rsidRDefault="009D0CB0" w:rsidP="009D0C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введение_5</w:t>
      </w:r>
    </w:p>
    <w:p w14:paraId="071EBB05" w14:textId="2EB2DB04" w:rsidR="00E67B85" w:rsidRPr="009D0CB0" w:rsidRDefault="00E67B85" w:rsidP="009D0CB0"/>
    <w:sectPr w:rsidR="00E67B85" w:rsidRPr="009D0CB0"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CA5F9" w14:textId="77777777" w:rsidR="00345273" w:rsidRDefault="00345273">
      <w:pPr>
        <w:spacing w:after="0" w:line="240" w:lineRule="auto"/>
      </w:pPr>
      <w:r>
        <w:separator/>
      </w:r>
    </w:p>
  </w:endnote>
  <w:endnote w:type="continuationSeparator" w:id="0">
    <w:p w14:paraId="2347EB58" w14:textId="77777777" w:rsidR="00345273" w:rsidRDefault="003452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03F72" w14:textId="77777777" w:rsidR="00345273" w:rsidRDefault="00345273"/>
    <w:p w14:paraId="31CEF9D1" w14:textId="77777777" w:rsidR="00345273" w:rsidRDefault="00345273"/>
    <w:p w14:paraId="6C529513" w14:textId="77777777" w:rsidR="00345273" w:rsidRDefault="00345273"/>
    <w:p w14:paraId="372DE50D" w14:textId="77777777" w:rsidR="00345273" w:rsidRDefault="00345273"/>
    <w:p w14:paraId="76B8F3F8" w14:textId="77777777" w:rsidR="00345273" w:rsidRDefault="00345273"/>
    <w:p w14:paraId="30745F8A" w14:textId="77777777" w:rsidR="00345273" w:rsidRDefault="00345273"/>
    <w:p w14:paraId="7B820114" w14:textId="77777777" w:rsidR="00345273" w:rsidRDefault="0034527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8CC1EEF" wp14:editId="69CB7B0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F7A4D7" w14:textId="77777777" w:rsidR="00345273" w:rsidRDefault="0034527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8CC1EE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1F7A4D7" w14:textId="77777777" w:rsidR="00345273" w:rsidRDefault="0034527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5705533" w14:textId="77777777" w:rsidR="00345273" w:rsidRDefault="00345273"/>
    <w:p w14:paraId="018165F7" w14:textId="77777777" w:rsidR="00345273" w:rsidRDefault="00345273"/>
    <w:p w14:paraId="5C315F70" w14:textId="77777777" w:rsidR="00345273" w:rsidRDefault="0034527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E3AE0CE" wp14:editId="73CF19F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076D2F" w14:textId="77777777" w:rsidR="00345273" w:rsidRDefault="00345273"/>
                          <w:p w14:paraId="05F46976" w14:textId="77777777" w:rsidR="00345273" w:rsidRDefault="0034527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E3AE0C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6076D2F" w14:textId="77777777" w:rsidR="00345273" w:rsidRDefault="00345273"/>
                    <w:p w14:paraId="05F46976" w14:textId="77777777" w:rsidR="00345273" w:rsidRDefault="0034527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D273A0E" w14:textId="77777777" w:rsidR="00345273" w:rsidRDefault="00345273"/>
    <w:p w14:paraId="14EB25BF" w14:textId="77777777" w:rsidR="00345273" w:rsidRDefault="00345273">
      <w:pPr>
        <w:rPr>
          <w:sz w:val="2"/>
          <w:szCs w:val="2"/>
        </w:rPr>
      </w:pPr>
    </w:p>
    <w:p w14:paraId="1C13D134" w14:textId="77777777" w:rsidR="00345273" w:rsidRDefault="00345273"/>
    <w:p w14:paraId="3F4D6FF0" w14:textId="77777777" w:rsidR="00345273" w:rsidRDefault="00345273">
      <w:pPr>
        <w:spacing w:after="0" w:line="240" w:lineRule="auto"/>
      </w:pPr>
    </w:p>
  </w:footnote>
  <w:footnote w:type="continuationSeparator" w:id="0">
    <w:p w14:paraId="4566ADEC" w14:textId="77777777" w:rsidR="00345273" w:rsidRDefault="003452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273"/>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125594</TotalTime>
  <Pages>4</Pages>
  <Words>677</Words>
  <Characters>3863</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4531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3205</cp:revision>
  <cp:lastPrinted>2009-02-06T05:36:00Z</cp:lastPrinted>
  <dcterms:created xsi:type="dcterms:W3CDTF">2024-01-07T13:43:00Z</dcterms:created>
  <dcterms:modified xsi:type="dcterms:W3CDTF">2025-06-30T08:45:00Z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