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A870CF" w:rsidRDefault="00A870CF" w:rsidP="00A870CF">
      <w:r w:rsidRPr="00A870CF">
        <w:rPr>
          <w:rFonts w:ascii="Times New Roman" w:eastAsia="Arial Narrow" w:hAnsi="Times New Roman" w:cs="Times New Roman"/>
          <w:b/>
          <w:bCs/>
          <w:color w:val="000000"/>
          <w:kern w:val="0"/>
          <w:sz w:val="24"/>
          <w:lang w:val="uk-UA" w:eastAsia="uk-UA" w:bidi="uk-UA"/>
        </w:rPr>
        <w:t>Степаненко Андрій Сергійович</w:t>
      </w:r>
      <w:r w:rsidRPr="00A870CF">
        <w:rPr>
          <w:rFonts w:ascii="Times New Roman" w:eastAsia="Arial Narrow" w:hAnsi="Times New Roman" w:cs="Times New Roman"/>
          <w:color w:val="000000"/>
          <w:kern w:val="0"/>
          <w:sz w:val="24"/>
          <w:lang w:val="uk-UA" w:eastAsia="uk-UA" w:bidi="uk-UA"/>
        </w:rPr>
        <w:t>, асистент кафедри кримі</w:t>
      </w:r>
      <w:r w:rsidRPr="00A870CF">
        <w:rPr>
          <w:rFonts w:ascii="Times New Roman" w:eastAsia="Arial Narrow" w:hAnsi="Times New Roman" w:cs="Times New Roman"/>
          <w:color w:val="000000"/>
          <w:kern w:val="0"/>
          <w:sz w:val="24"/>
          <w:lang w:val="uk-UA" w:eastAsia="uk-UA" w:bidi="uk-UA"/>
        </w:rPr>
        <w:softHyphen/>
        <w:t>нального процесу Національного університету «Одеська юри</w:t>
      </w:r>
      <w:r w:rsidRPr="00A870CF">
        <w:rPr>
          <w:rFonts w:ascii="Times New Roman" w:eastAsia="Arial Narrow" w:hAnsi="Times New Roman" w:cs="Times New Roman"/>
          <w:color w:val="000000"/>
          <w:kern w:val="0"/>
          <w:sz w:val="24"/>
          <w:lang w:val="uk-UA" w:eastAsia="uk-UA" w:bidi="uk-UA"/>
        </w:rPr>
        <w:softHyphen/>
        <w:t>дична академія»: «Стандарт доказування «поза розумним сум</w:t>
      </w:r>
      <w:r w:rsidRPr="00A870CF">
        <w:rPr>
          <w:rFonts w:ascii="Times New Roman" w:eastAsia="Arial Narrow" w:hAnsi="Times New Roman" w:cs="Times New Roman"/>
          <w:color w:val="000000"/>
          <w:kern w:val="0"/>
          <w:sz w:val="24"/>
          <w:lang w:val="uk-UA" w:eastAsia="uk-UA" w:bidi="uk-UA"/>
        </w:rPr>
        <w:softHyphen/>
      </w:r>
      <w:r w:rsidRPr="00A870CF">
        <w:rPr>
          <w:rFonts w:ascii="Times New Roman" w:eastAsia="Arial Narrow" w:hAnsi="Times New Roman" w:cs="Times New Roman"/>
          <w:color w:val="000000"/>
          <w:kern w:val="0"/>
          <w:sz w:val="24"/>
          <w:lang w:val="uk-UA" w:eastAsia="uk-UA" w:bidi="uk-UA"/>
        </w:rPr>
        <w:br w:type="page"/>
        <w:t>нівом» у кримінальному провадженні» (12.00.09 - криміналь</w:t>
      </w:r>
      <w:r w:rsidRPr="00A870CF">
        <w:rPr>
          <w:rFonts w:ascii="Times New Roman" w:eastAsia="Arial Narrow" w:hAnsi="Times New Roman" w:cs="Times New Roman"/>
          <w:color w:val="000000"/>
          <w:kern w:val="0"/>
          <w:sz w:val="24"/>
          <w:lang w:val="uk-UA" w:eastAsia="uk-UA" w:bidi="uk-UA"/>
        </w:rPr>
        <w:softHyphen/>
        <w:t>ний процес та криміналістика; судова експертиза; оперативно- розшукова діяльність). Спецрада Д 41.086.03 у Національному університеті «Одеська юридична академія»</w:t>
      </w:r>
    </w:p>
    <w:sectPr w:rsidR="00086D61" w:rsidRPr="00A870CF"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0041-6978-44F1-967E-74D39BB22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58</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2020-05-23T06:22:00Z</dcterms:created>
  <dcterms:modified xsi:type="dcterms:W3CDTF">2020-05-23T07:11:00Z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