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7888" w14:textId="2D573BD0" w:rsidR="005824A0" w:rsidRDefault="002915D1" w:rsidP="002915D1">
      <w:pPr>
        <w:rPr>
          <w:rFonts w:ascii="Verdana" w:hAnsi="Verdana"/>
          <w:b/>
          <w:bCs/>
          <w:color w:val="000000"/>
          <w:shd w:val="clear" w:color="auto" w:fill="FFFFFF"/>
        </w:rPr>
      </w:pPr>
      <w:r>
        <w:rPr>
          <w:rFonts w:ascii="Verdana" w:hAnsi="Verdana"/>
          <w:b/>
          <w:bCs/>
          <w:color w:val="000000"/>
          <w:shd w:val="clear" w:color="auto" w:fill="FFFFFF"/>
        </w:rPr>
        <w:t xml:space="preserve">Поздняков Сергій Вікторович. Формування системи внутрішньої управлінської інформації підприємств та об’єднань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15D1" w:rsidRPr="002915D1" w14:paraId="45177E89" w14:textId="77777777" w:rsidTr="002915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15D1" w:rsidRPr="002915D1" w14:paraId="64F88E4B" w14:textId="77777777">
              <w:trPr>
                <w:tblCellSpacing w:w="0" w:type="dxa"/>
              </w:trPr>
              <w:tc>
                <w:tcPr>
                  <w:tcW w:w="0" w:type="auto"/>
                  <w:vAlign w:val="center"/>
                  <w:hideMark/>
                </w:tcPr>
                <w:p w14:paraId="17A5A1D3" w14:textId="77777777" w:rsidR="002915D1" w:rsidRPr="002915D1" w:rsidRDefault="002915D1" w:rsidP="002915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5D1">
                    <w:rPr>
                      <w:rFonts w:ascii="Times New Roman" w:eastAsia="Times New Roman" w:hAnsi="Times New Roman" w:cs="Times New Roman"/>
                      <w:b/>
                      <w:bCs/>
                      <w:sz w:val="24"/>
                      <w:szCs w:val="24"/>
                    </w:rPr>
                    <w:lastRenderedPageBreak/>
                    <w:t>Поздняков С.В. Формування системи внутрішньої управлінської інформації підприємств та об’єднань.</w:t>
                  </w:r>
                  <w:r w:rsidRPr="002915D1">
                    <w:rPr>
                      <w:rFonts w:ascii="Times New Roman" w:eastAsia="Times New Roman" w:hAnsi="Times New Roman" w:cs="Times New Roman"/>
                      <w:sz w:val="24"/>
                      <w:szCs w:val="24"/>
                    </w:rPr>
                    <w:t> – Рукопис.</w:t>
                  </w:r>
                </w:p>
                <w:p w14:paraId="483DC89C" w14:textId="77777777" w:rsidR="002915D1" w:rsidRPr="002915D1" w:rsidRDefault="002915D1" w:rsidP="002915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5D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Інститут економіки промисловості НАН України, Донецьк, 2006.</w:t>
                  </w:r>
                </w:p>
                <w:p w14:paraId="0545E1EA" w14:textId="77777777" w:rsidR="002915D1" w:rsidRPr="002915D1" w:rsidRDefault="002915D1" w:rsidP="002915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5D1">
                    <w:rPr>
                      <w:rFonts w:ascii="Times New Roman" w:eastAsia="Times New Roman" w:hAnsi="Times New Roman" w:cs="Times New Roman"/>
                      <w:sz w:val="24"/>
                      <w:szCs w:val="24"/>
                    </w:rPr>
                    <w:t>Розроблено теоретичні положення, методичні та практичні рекомендації щодо формування системи внутрішньої управлінської інформації на вітчизняних підприємствах та їх об`єднаннях. У роботі уточнено поняття системи внутрішньої управлінської інформації, складові елементи системи, а також мету, завдання, роль, принципи побудови та функціонування кожної складової; запропоновано “Положення про управлінське інформаційне забезпечення підприємства”, що регламентує процес обліку управлінської інформації на підприємстві. Розроблено та рекомендовано до впровадження концепцію формування системи внутрішньої управлінської інформації підприємств та об`єднань у ринкових умовах, яку можуть використовувати фахівці підприємств для вироблення власної оптимальної моделі системи з метою забезпечення управлінських потреб. Обґрунтовано комплексний метод технології впровадження системи внутрішньої управлінської інформації підприємства. Для вирішення завдання відбору програмного продукту у процесі автоматизації систем внутрішньої управлінської інформації запропоновано використовувати розроблений критерій оцінки рівня якості. Розроблено модель системи внутрішньої управлінської інформації з урахуванням специфіки діяльності виробничої корпорації харчової галузі.</w:t>
                  </w:r>
                </w:p>
              </w:tc>
            </w:tr>
          </w:tbl>
          <w:p w14:paraId="2E77CD9B" w14:textId="77777777" w:rsidR="002915D1" w:rsidRPr="002915D1" w:rsidRDefault="002915D1" w:rsidP="002915D1">
            <w:pPr>
              <w:spacing w:after="0" w:line="240" w:lineRule="auto"/>
              <w:rPr>
                <w:rFonts w:ascii="Times New Roman" w:eastAsia="Times New Roman" w:hAnsi="Times New Roman" w:cs="Times New Roman"/>
                <w:sz w:val="24"/>
                <w:szCs w:val="24"/>
              </w:rPr>
            </w:pPr>
          </w:p>
        </w:tc>
      </w:tr>
      <w:tr w:rsidR="002915D1" w:rsidRPr="002915D1" w14:paraId="2ABA753A" w14:textId="77777777" w:rsidTr="002915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15D1" w:rsidRPr="002915D1" w14:paraId="5E658EBF" w14:textId="77777777">
              <w:trPr>
                <w:tblCellSpacing w:w="0" w:type="dxa"/>
              </w:trPr>
              <w:tc>
                <w:tcPr>
                  <w:tcW w:w="0" w:type="auto"/>
                  <w:vAlign w:val="center"/>
                  <w:hideMark/>
                </w:tcPr>
                <w:p w14:paraId="315E35B2" w14:textId="77777777" w:rsidR="002915D1" w:rsidRPr="002915D1" w:rsidRDefault="002915D1" w:rsidP="002915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5D1">
                    <w:rPr>
                      <w:rFonts w:ascii="Times New Roman" w:eastAsia="Times New Roman" w:hAnsi="Times New Roman" w:cs="Times New Roman"/>
                      <w:sz w:val="24"/>
                      <w:szCs w:val="24"/>
                    </w:rPr>
                    <w:t>У результаті проведеного дослідження узагальнено і поглиблено підходи до формування системи внутрішньої управлінської інформації, що забезпечує підвищення оперативності та ефективності прийняття управлінських рішень. Надано рекомендації щодо її проектування і впровадження. Основні з них зведено до такого:</w:t>
                  </w:r>
                </w:p>
                <w:p w14:paraId="063EC509" w14:textId="77777777" w:rsidR="002915D1" w:rsidRPr="002915D1" w:rsidRDefault="002915D1" w:rsidP="00FC6A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15D1">
                    <w:rPr>
                      <w:rFonts w:ascii="Times New Roman" w:eastAsia="Times New Roman" w:hAnsi="Times New Roman" w:cs="Times New Roman"/>
                      <w:sz w:val="24"/>
                      <w:szCs w:val="24"/>
                    </w:rPr>
                    <w:t>Розглядаючи СВУІ як відносно окрему організаційно-технічну систему, удосконалено понятійний апарат, що поглиблює теорію інформаційного забезпечення управлінської діяльності. Уточнено поняття системи внутрішньої управлінської інформації, складові структурні елементи системи, а також мету, завдання, роль, принципи побудови та функціонування кожної складової.</w:t>
                  </w:r>
                </w:p>
                <w:p w14:paraId="311995CE" w14:textId="77777777" w:rsidR="002915D1" w:rsidRPr="002915D1" w:rsidRDefault="002915D1" w:rsidP="00FC6A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15D1">
                    <w:rPr>
                      <w:rFonts w:ascii="Times New Roman" w:eastAsia="Times New Roman" w:hAnsi="Times New Roman" w:cs="Times New Roman"/>
                      <w:sz w:val="24"/>
                      <w:szCs w:val="24"/>
                    </w:rPr>
                    <w:t>Поняття „система внутрішньої управлінської інформації”</w:t>
                  </w:r>
                  <w:r w:rsidRPr="002915D1">
                    <w:rPr>
                      <w:rFonts w:ascii="Times New Roman" w:eastAsia="Times New Roman" w:hAnsi="Times New Roman" w:cs="Times New Roman"/>
                      <w:b/>
                      <w:bCs/>
                      <w:sz w:val="24"/>
                      <w:szCs w:val="24"/>
                    </w:rPr>
                    <w:t> </w:t>
                  </w:r>
                  <w:r w:rsidRPr="002915D1">
                    <w:rPr>
                      <w:rFonts w:ascii="Times New Roman" w:eastAsia="Times New Roman" w:hAnsi="Times New Roman" w:cs="Times New Roman"/>
                      <w:sz w:val="24"/>
                      <w:szCs w:val="24"/>
                    </w:rPr>
                    <w:t>визначено</w:t>
                  </w:r>
                  <w:r w:rsidRPr="002915D1">
                    <w:rPr>
                      <w:rFonts w:ascii="Times New Roman" w:eastAsia="Times New Roman" w:hAnsi="Times New Roman" w:cs="Times New Roman"/>
                      <w:b/>
                      <w:bCs/>
                      <w:sz w:val="24"/>
                      <w:szCs w:val="24"/>
                    </w:rPr>
                    <w:t> </w:t>
                  </w:r>
                  <w:r w:rsidRPr="002915D1">
                    <w:rPr>
                      <w:rFonts w:ascii="Times New Roman" w:eastAsia="Times New Roman" w:hAnsi="Times New Roman" w:cs="Times New Roman"/>
                      <w:sz w:val="24"/>
                      <w:szCs w:val="24"/>
                    </w:rPr>
                    <w:t>як окрему організаційно-технічну систему, що оптимізує процес інформаційного забезпечення управлінської діяльності менеджменту підприємства (об`єднання). Система забезпечує такі якісні характеристики управлінської інформації: оперативність; вірогідність; коректність; цінність; своєчасність; актуальність; повноту; доступність; простоту та гнучкість використання; релевантність, і дозволяє підвищити ефективність управління підприємством на стратегічному, поточному та оперативному рівнях.</w:t>
                  </w:r>
                </w:p>
                <w:p w14:paraId="3D94C7C4" w14:textId="77777777" w:rsidR="002915D1" w:rsidRPr="002915D1" w:rsidRDefault="002915D1" w:rsidP="00FC6A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15D1">
                    <w:rPr>
                      <w:rFonts w:ascii="Times New Roman" w:eastAsia="Times New Roman" w:hAnsi="Times New Roman" w:cs="Times New Roman"/>
                      <w:sz w:val="24"/>
                      <w:szCs w:val="24"/>
                    </w:rPr>
                    <w:t>Застосування інформаційних технологій можливе і необхідне вже на перших етапах створення СВУІ, тому актуальним є вирішення завдання відбору програмного продукту у процесі автоматизації систем внутрішньої управлінської інформації. Розроблено критерій оцінки рівня якості програмних продуктів нової технології (автоматизованих СВУІ), що застосовується за умов відповідності цінового фактора можливостям покупця, який відрізняється тим, що використовується ефективна модель показників якості СВУІ, яка відображає максимально досягнутий рівень можливостей автоматизованих СВУІ в сучасних умовах.</w:t>
                  </w:r>
                </w:p>
                <w:p w14:paraId="0FC0926F" w14:textId="77777777" w:rsidR="002915D1" w:rsidRPr="002915D1" w:rsidRDefault="002915D1" w:rsidP="00FC6A3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15D1">
                    <w:rPr>
                      <w:rFonts w:ascii="Times New Roman" w:eastAsia="Times New Roman" w:hAnsi="Times New Roman" w:cs="Times New Roman"/>
                      <w:sz w:val="24"/>
                      <w:szCs w:val="24"/>
                    </w:rPr>
                    <w:lastRenderedPageBreak/>
                    <w:t>Доведено, що системи внутрішньої управлінської інформації, практично реалізовані на вітчизняних та російських підприємствах, мають загальні риси та недоліки. На основі критичного аналізу запропоновано концепцію організації системи внутрішньої управлінської інформації підприємств та об`єднань, яка передбачає такий склад уніфікованої СВУІ: підсистема обліку й обробки управлінської інформації, підсистема управлінської звітності, підсистема ключових показників (індикаторів). Підсистема обліку й обробки управлінської інформації</w:t>
                  </w:r>
                  <w:r w:rsidRPr="002915D1">
                    <w:rPr>
                      <w:rFonts w:ascii="Times New Roman" w:eastAsia="Times New Roman" w:hAnsi="Times New Roman" w:cs="Times New Roman"/>
                      <w:i/>
                      <w:iCs/>
                      <w:sz w:val="24"/>
                      <w:szCs w:val="24"/>
                    </w:rPr>
                    <w:t> </w:t>
                  </w:r>
                  <w:r w:rsidRPr="002915D1">
                    <w:rPr>
                      <w:rFonts w:ascii="Times New Roman" w:eastAsia="Times New Roman" w:hAnsi="Times New Roman" w:cs="Times New Roman"/>
                      <w:sz w:val="24"/>
                      <w:szCs w:val="24"/>
                    </w:rPr>
                    <w:t>включає підсистему обліку витрат та калькуляції собівартості продукції, інші важливі елементи, необхідні для функціонування всієї СВУІ (управлінський план рахунків, облікові реєстри, класифікатори та кодифікатори, нормативи та ліміти, центри відповідальності, облікові процедури збору, обробки і надання інформації користувачам). До складу</w:t>
                  </w:r>
                  <w:r w:rsidRPr="002915D1">
                    <w:rPr>
                      <w:rFonts w:ascii="Times New Roman" w:eastAsia="Times New Roman" w:hAnsi="Times New Roman" w:cs="Times New Roman"/>
                      <w:i/>
                      <w:iCs/>
                      <w:sz w:val="24"/>
                      <w:szCs w:val="24"/>
                    </w:rPr>
                    <w:t> </w:t>
                  </w:r>
                  <w:r w:rsidRPr="002915D1">
                    <w:rPr>
                      <w:rFonts w:ascii="Times New Roman" w:eastAsia="Times New Roman" w:hAnsi="Times New Roman" w:cs="Times New Roman"/>
                      <w:sz w:val="24"/>
                      <w:szCs w:val="24"/>
                    </w:rPr>
                    <w:t>підсистеми ключових показників входять показники збалансованої системи ключових індикаторів (показники стратегічного виконання цілей); показники, що дозволяють відстежувати виконання тактичних цілей (у тому числі показники виконання бюджетів), та показники, що сигналізують про перешкоди та погіршення ситуації (у тому числі показники фінансового контролю). Концепція передбачає наявність облікових процедур усіх науково обґрунтованих методів обліку витрат та калькулювання собівартості продукції, процедур розподілу витрат; розробку УПР на основі індивідуального (внутрішнього, локального) і бухгалтерського планів рахунків; наявність змішаного способу організації облікової процедури, де окрім одночасної процедури управлінського та бухгалтерського обліку присутнє наступне перенесення даних із бухгалтерської бази до управлінської. У складі блоків підсистеми управлінської звітності обов`язкова наявність звітів за ключовими показниками, звітності за центрами відповідальності, зведеної звітності про фінансовий стан та результати діяльності, про виконання бюджетів, звітності за видами діяльності (розрахункова, фінансово-інвестиційна, операційна).</w:t>
                  </w:r>
                </w:p>
                <w:p w14:paraId="69BE52D6" w14:textId="77777777" w:rsidR="002915D1" w:rsidRPr="002915D1" w:rsidRDefault="002915D1" w:rsidP="00FC6A3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915D1">
                    <w:rPr>
                      <w:rFonts w:ascii="Times New Roman" w:eastAsia="Times New Roman" w:hAnsi="Times New Roman" w:cs="Times New Roman"/>
                      <w:sz w:val="24"/>
                      <w:szCs w:val="24"/>
                    </w:rPr>
                    <w:t>Для підвищення ефективності процесу впровадження СВУІ на вітчизняних підприємствах запропоновано комплексний метод упровадження СВУІ на основі створення повної економічної бізнес-моделі компанії. Метод дозволяє здійснити ефективне проектування СВУІ відповідно до її концепції, передбачає подальшу автоматизацію СВУІ на основі організаційно-методичного підходу до управління проектами та дозволяє підвищити ефективність процесу впровадження управлінських систем нової технології. При побудові СВУІ також бажане одночасне утворення та використання бюджетної системи.</w:t>
                  </w:r>
                </w:p>
                <w:p w14:paraId="457CC385" w14:textId="77777777" w:rsidR="002915D1" w:rsidRPr="002915D1" w:rsidRDefault="002915D1" w:rsidP="00FC6A3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915D1">
                    <w:rPr>
                      <w:rFonts w:ascii="Times New Roman" w:eastAsia="Times New Roman" w:hAnsi="Times New Roman" w:cs="Times New Roman"/>
                      <w:sz w:val="24"/>
                      <w:szCs w:val="24"/>
                    </w:rPr>
                    <w:t>Доведено можливість практичного застосування запропонованого комплексного методу технології впровадження СВУІ, розробленого на прикладі корпорації „Олімп”, для інших підприємств і корпорацій харчової промисловості. Модель системи внутрішньої управлінської інформації корпорації харчової промисловості, яка пропонується, базується на уніфікованому структурному складі СВУІ. Вона характеризується використанням ключових показників, нормативів, лімітів, класифікаторів, кодифікаторів на рівні підприємства, корпорації та окремих центрів відповідальності й дозволяє вдосконалювати процеси інформаційного забезпечення управлінської діяльності менеджменту на основі сучасної інформаційної технології.</w:t>
                  </w:r>
                </w:p>
              </w:tc>
            </w:tr>
          </w:tbl>
          <w:p w14:paraId="79220F86" w14:textId="77777777" w:rsidR="002915D1" w:rsidRPr="002915D1" w:rsidRDefault="002915D1" w:rsidP="002915D1">
            <w:pPr>
              <w:spacing w:after="0" w:line="240" w:lineRule="auto"/>
              <w:rPr>
                <w:rFonts w:ascii="Times New Roman" w:eastAsia="Times New Roman" w:hAnsi="Times New Roman" w:cs="Times New Roman"/>
                <w:sz w:val="24"/>
                <w:szCs w:val="24"/>
              </w:rPr>
            </w:pPr>
          </w:p>
        </w:tc>
      </w:tr>
    </w:tbl>
    <w:p w14:paraId="3C55C4EA" w14:textId="77777777" w:rsidR="002915D1" w:rsidRPr="002915D1" w:rsidRDefault="002915D1" w:rsidP="002915D1"/>
    <w:sectPr w:rsidR="002915D1" w:rsidRPr="002915D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CF68" w14:textId="77777777" w:rsidR="00FC6A32" w:rsidRDefault="00FC6A32">
      <w:pPr>
        <w:spacing w:after="0" w:line="240" w:lineRule="auto"/>
      </w:pPr>
      <w:r>
        <w:separator/>
      </w:r>
    </w:p>
  </w:endnote>
  <w:endnote w:type="continuationSeparator" w:id="0">
    <w:p w14:paraId="11950C6D" w14:textId="77777777" w:rsidR="00FC6A32" w:rsidRDefault="00FC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0E4B" w14:textId="77777777" w:rsidR="00FC6A32" w:rsidRDefault="00FC6A32">
      <w:pPr>
        <w:spacing w:after="0" w:line="240" w:lineRule="auto"/>
      </w:pPr>
      <w:r>
        <w:separator/>
      </w:r>
    </w:p>
  </w:footnote>
  <w:footnote w:type="continuationSeparator" w:id="0">
    <w:p w14:paraId="5327B3C3" w14:textId="77777777" w:rsidR="00FC6A32" w:rsidRDefault="00FC6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6A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46D3"/>
    <w:multiLevelType w:val="multilevel"/>
    <w:tmpl w:val="859AF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0E02CA"/>
    <w:multiLevelType w:val="multilevel"/>
    <w:tmpl w:val="6152E2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A32"/>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78071</TotalTime>
  <Pages>3</Pages>
  <Words>1017</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1816</cp:revision>
  <dcterms:created xsi:type="dcterms:W3CDTF">2024-06-20T08:51:00Z</dcterms:created>
  <dcterms:modified xsi:type="dcterms:W3CDTF">2024-09-10T09:32:00Z</dcterms:modified>
  <cp:category/>
</cp:coreProperties>
</file>