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D2F0" w14:textId="77777777" w:rsidR="00326E52" w:rsidRDefault="00326E52" w:rsidP="00326E52">
      <w:pPr>
        <w:pStyle w:val="afffffffffffffffffffffffffff5"/>
        <w:rPr>
          <w:rFonts w:ascii="Verdana" w:hAnsi="Verdana"/>
          <w:color w:val="000000"/>
          <w:sz w:val="21"/>
          <w:szCs w:val="21"/>
        </w:rPr>
      </w:pPr>
      <w:r>
        <w:rPr>
          <w:rFonts w:ascii="Helvetica" w:hAnsi="Helvetica" w:cs="Helvetica"/>
          <w:b/>
          <w:bCs w:val="0"/>
          <w:color w:val="222222"/>
          <w:sz w:val="21"/>
          <w:szCs w:val="21"/>
        </w:rPr>
        <w:t>Чертков, Илья Вячеславович.</w:t>
      </w:r>
    </w:p>
    <w:p w14:paraId="71B81135" w14:textId="77777777" w:rsidR="00326E52" w:rsidRDefault="00326E52" w:rsidP="00326E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Региональные политические режимы Российской Федерации. На примере Санкт-Петербурга, Республики Карелия и Новгородской </w:t>
      </w:r>
      <w:proofErr w:type="gramStart"/>
      <w:r>
        <w:rPr>
          <w:rFonts w:ascii="Helvetica" w:hAnsi="Helvetica" w:cs="Helvetica"/>
          <w:caps/>
          <w:color w:val="222222"/>
          <w:sz w:val="21"/>
          <w:szCs w:val="21"/>
        </w:rPr>
        <w:t>обл. :</w:t>
      </w:r>
      <w:proofErr w:type="gramEnd"/>
      <w:r>
        <w:rPr>
          <w:rFonts w:ascii="Helvetica" w:hAnsi="Helvetica" w:cs="Helvetica"/>
          <w:caps/>
          <w:color w:val="222222"/>
          <w:sz w:val="21"/>
          <w:szCs w:val="21"/>
        </w:rPr>
        <w:t xml:space="preserve"> диссертация ... кандидата политических наук : 23.00.01 / Чертков Илья Вячеславович; [Место защиты: ФГОУВПО "Санкт-Петербургский государственный университет"]. - Санкт-Петербург, 2005. - 166 с.</w:t>
      </w:r>
    </w:p>
    <w:p w14:paraId="3D791E28" w14:textId="77777777" w:rsidR="00326E52" w:rsidRDefault="00326E52" w:rsidP="00326E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Чертков, Илья Вячеславович</w:t>
      </w:r>
    </w:p>
    <w:p w14:paraId="6A86C0C4"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9E100B"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РЕГИОНАЛЬНЫЙ ПОЛИТИЧЕСКИЙ РЕЖИМ. РЕГИОНАЛЬНАЯ ПОЛИТИКА, ФЕДЕРАЛИЗМ И РЕГИОНАЛИЗМ.</w:t>
      </w:r>
    </w:p>
    <w:p w14:paraId="20DA64F8"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Развитие российской </w:t>
      </w:r>
      <w:proofErr w:type="spellStart"/>
      <w:r>
        <w:rPr>
          <w:rFonts w:ascii="Arial" w:hAnsi="Arial" w:cs="Arial"/>
          <w:color w:val="333333"/>
          <w:sz w:val="21"/>
          <w:szCs w:val="21"/>
        </w:rPr>
        <w:t>регионалистики</w:t>
      </w:r>
      <w:proofErr w:type="spellEnd"/>
      <w:r>
        <w:rPr>
          <w:rFonts w:ascii="Arial" w:hAnsi="Arial" w:cs="Arial"/>
          <w:color w:val="333333"/>
          <w:sz w:val="21"/>
          <w:szCs w:val="21"/>
        </w:rPr>
        <w:t>, исследований федерализма и региональных исследований.</w:t>
      </w:r>
    </w:p>
    <w:p w14:paraId="756031F1"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региональный политический режим.</w:t>
      </w:r>
    </w:p>
    <w:p w14:paraId="0668DF11"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Региональная политика.</w:t>
      </w:r>
    </w:p>
    <w:p w14:paraId="0042540A"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ФЕДЕРАЛИЗМ КАК ИНСТИТУЦИОНАЛЬНАЯ ОСНОВА ФОРМИРОВАНИЯ РЕГИОНАЛЬНЫХ ПОЛИТИЧЕСКИХ РЕЖИМОВ.</w:t>
      </w:r>
    </w:p>
    <w:p w14:paraId="0B9EB457"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опыт российского федерализма.</w:t>
      </w:r>
    </w:p>
    <w:p w14:paraId="627923A1"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Теоретические основания российского федерализма.</w:t>
      </w:r>
    </w:p>
    <w:p w14:paraId="5C58BE47"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Исторические основания российского федерализма.</w:t>
      </w:r>
    </w:p>
    <w:p w14:paraId="5388A2CD"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Соотношение региональных и федерального политических режимов.</w:t>
      </w:r>
    </w:p>
    <w:p w14:paraId="3BDA79B9"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ПОЛИТИЧЕСКИЕ РЕЖИМЫ САНКТ-ПЕТЕРБУРГА. НОВГОРОДСКОЙ ОБЛАСТИ И РЕСПУБЛИКИ КАРЕЛИЯ.</w:t>
      </w:r>
    </w:p>
    <w:p w14:paraId="477C9396"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1.Политический</w:t>
      </w:r>
      <w:proofErr w:type="gramEnd"/>
      <w:r>
        <w:rPr>
          <w:rFonts w:ascii="Arial" w:hAnsi="Arial" w:cs="Arial"/>
          <w:color w:val="333333"/>
          <w:sz w:val="21"/>
          <w:szCs w:val="21"/>
        </w:rPr>
        <w:t xml:space="preserve"> режим Санкт-Петербурга.</w:t>
      </w:r>
    </w:p>
    <w:p w14:paraId="1136B21E"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Политический режим республики Карелия.</w:t>
      </w:r>
    </w:p>
    <w:p w14:paraId="7A5BED74"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Политический режим новгородской области.</w:t>
      </w:r>
    </w:p>
    <w:p w14:paraId="33B18310"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Специфика региональных политических режимов.</w:t>
      </w:r>
    </w:p>
    <w:p w14:paraId="3BFDC378"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Мифология, символика и идеология как основание и оправдание региональных политических режимов.</w:t>
      </w:r>
    </w:p>
    <w:p w14:paraId="1140B773"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РЕГИОНАЛЬНАЯ ПОЛИТИКА В САНКТ-ПЕТЕРБУРГЕ. НОВГОРОДСКОЙ ОБЛАСТИ И РЕСПУБЛИКЕ КАРЕЛИЯ.</w:t>
      </w:r>
    </w:p>
    <w:p w14:paraId="7ACA7CFB"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Северо-Запад в конце XX века.</w:t>
      </w:r>
    </w:p>
    <w:p w14:paraId="4529B0F4"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Региональная политика Санкт-Петербурга.</w:t>
      </w:r>
    </w:p>
    <w:p w14:paraId="6B765F93"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региональная политика в Карелии и Новгороде.</w:t>
      </w:r>
    </w:p>
    <w:p w14:paraId="373D6990" w14:textId="77777777" w:rsidR="00326E52" w:rsidRDefault="00326E52" w:rsidP="00326E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Механизм осуществления региональной политики в анализируемых регионах.</w:t>
      </w:r>
    </w:p>
    <w:p w14:paraId="40294F55" w14:textId="39852E33" w:rsidR="00050BAD" w:rsidRPr="00326E52" w:rsidRDefault="00050BAD" w:rsidP="00326E52"/>
    <w:sectPr w:rsidR="00050BAD" w:rsidRPr="00326E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C653" w14:textId="77777777" w:rsidR="0078478E" w:rsidRDefault="0078478E">
      <w:pPr>
        <w:spacing w:after="0" w:line="240" w:lineRule="auto"/>
      </w:pPr>
      <w:r>
        <w:separator/>
      </w:r>
    </w:p>
  </w:endnote>
  <w:endnote w:type="continuationSeparator" w:id="0">
    <w:p w14:paraId="6F042BB0" w14:textId="77777777" w:rsidR="0078478E" w:rsidRDefault="0078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08E2" w14:textId="77777777" w:rsidR="0078478E" w:rsidRDefault="0078478E"/>
    <w:p w14:paraId="6B2EAEB3" w14:textId="77777777" w:rsidR="0078478E" w:rsidRDefault="0078478E"/>
    <w:p w14:paraId="78F0F8BE" w14:textId="77777777" w:rsidR="0078478E" w:rsidRDefault="0078478E"/>
    <w:p w14:paraId="4F838AA2" w14:textId="77777777" w:rsidR="0078478E" w:rsidRDefault="0078478E"/>
    <w:p w14:paraId="046A3B34" w14:textId="77777777" w:rsidR="0078478E" w:rsidRDefault="0078478E"/>
    <w:p w14:paraId="7A6DDEE7" w14:textId="77777777" w:rsidR="0078478E" w:rsidRDefault="0078478E"/>
    <w:p w14:paraId="640D39C7" w14:textId="77777777" w:rsidR="0078478E" w:rsidRDefault="007847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F90BF" wp14:editId="1880AC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5E9E9" w14:textId="77777777" w:rsidR="0078478E" w:rsidRDefault="00784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F90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35E9E9" w14:textId="77777777" w:rsidR="0078478E" w:rsidRDefault="00784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E7CDA" w14:textId="77777777" w:rsidR="0078478E" w:rsidRDefault="0078478E"/>
    <w:p w14:paraId="2BB8B72D" w14:textId="77777777" w:rsidR="0078478E" w:rsidRDefault="0078478E"/>
    <w:p w14:paraId="6857F61D" w14:textId="77777777" w:rsidR="0078478E" w:rsidRDefault="007847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37A2F" wp14:editId="6C830C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C87A3" w14:textId="77777777" w:rsidR="0078478E" w:rsidRDefault="0078478E"/>
                          <w:p w14:paraId="02BC52BB" w14:textId="77777777" w:rsidR="0078478E" w:rsidRDefault="00784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37A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0C87A3" w14:textId="77777777" w:rsidR="0078478E" w:rsidRDefault="0078478E"/>
                    <w:p w14:paraId="02BC52BB" w14:textId="77777777" w:rsidR="0078478E" w:rsidRDefault="00784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899C4A" w14:textId="77777777" w:rsidR="0078478E" w:rsidRDefault="0078478E"/>
    <w:p w14:paraId="673D8FFB" w14:textId="77777777" w:rsidR="0078478E" w:rsidRDefault="0078478E">
      <w:pPr>
        <w:rPr>
          <w:sz w:val="2"/>
          <w:szCs w:val="2"/>
        </w:rPr>
      </w:pPr>
    </w:p>
    <w:p w14:paraId="3FC98CDD" w14:textId="77777777" w:rsidR="0078478E" w:rsidRDefault="0078478E"/>
    <w:p w14:paraId="322DDDB7" w14:textId="77777777" w:rsidR="0078478E" w:rsidRDefault="0078478E">
      <w:pPr>
        <w:spacing w:after="0" w:line="240" w:lineRule="auto"/>
      </w:pPr>
    </w:p>
  </w:footnote>
  <w:footnote w:type="continuationSeparator" w:id="0">
    <w:p w14:paraId="0DA6D34B" w14:textId="77777777" w:rsidR="0078478E" w:rsidRDefault="00784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8E"/>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81967</TotalTime>
  <Pages>2</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2860</cp:revision>
  <cp:lastPrinted>2009-02-06T05:36:00Z</cp:lastPrinted>
  <dcterms:created xsi:type="dcterms:W3CDTF">2024-01-07T13:43:00Z</dcterms:created>
  <dcterms:modified xsi:type="dcterms:W3CDTF">2025-04-25T15:59:00Z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