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F697" w14:textId="77777777" w:rsidR="00C53157" w:rsidRPr="00C53157" w:rsidRDefault="00C53157" w:rsidP="00C53157">
      <w:pPr>
        <w:rPr>
          <w:rStyle w:val="21"/>
          <w:color w:val="000000"/>
        </w:rPr>
      </w:pPr>
      <w:proofErr w:type="spellStart"/>
      <w:r w:rsidRPr="00C53157">
        <w:rPr>
          <w:rStyle w:val="21"/>
          <w:color w:val="000000"/>
        </w:rPr>
        <w:t>Шеховцов</w:t>
      </w:r>
      <w:proofErr w:type="spellEnd"/>
      <w:r w:rsidRPr="00C53157">
        <w:rPr>
          <w:rStyle w:val="21"/>
          <w:color w:val="000000"/>
        </w:rPr>
        <w:t xml:space="preserve"> Алексей Сергеевич. Исследование напряженно-деформированного состояния сжато-изогнутых несущих стержневых элементов деревянных сетчатых куполов и совершенствование их узловых соединений : диссертация ... кандидата технических наук : 05.23.01 / </w:t>
      </w:r>
      <w:proofErr w:type="spellStart"/>
      <w:r w:rsidRPr="00C53157">
        <w:rPr>
          <w:rStyle w:val="21"/>
          <w:color w:val="000000"/>
        </w:rPr>
        <w:t>Шеховцов</w:t>
      </w:r>
      <w:proofErr w:type="spellEnd"/>
      <w:r w:rsidRPr="00C53157">
        <w:rPr>
          <w:rStyle w:val="21"/>
          <w:color w:val="000000"/>
        </w:rPr>
        <w:t xml:space="preserve"> Алексей Сергеевич; [Место защиты: С.-</w:t>
      </w:r>
      <w:proofErr w:type="spellStart"/>
      <w:r w:rsidRPr="00C53157">
        <w:rPr>
          <w:rStyle w:val="21"/>
          <w:color w:val="000000"/>
        </w:rPr>
        <w:t>Петерб</w:t>
      </w:r>
      <w:proofErr w:type="spellEnd"/>
      <w:r w:rsidRPr="00C53157">
        <w:rPr>
          <w:rStyle w:val="21"/>
          <w:color w:val="000000"/>
        </w:rPr>
        <w:t>. гос. архитектур.-строит. ун-т].- Санкт-Петербург, 2008.- 152 с.: ил. РГБ ОД, 61 09-5/864</w:t>
      </w:r>
    </w:p>
    <w:p w14:paraId="103DF0E6" w14:textId="77777777" w:rsidR="00C53157" w:rsidRPr="00C53157" w:rsidRDefault="00C53157" w:rsidP="00C53157">
      <w:pPr>
        <w:rPr>
          <w:rStyle w:val="21"/>
          <w:color w:val="000000"/>
        </w:rPr>
      </w:pPr>
    </w:p>
    <w:p w14:paraId="334F6CB7" w14:textId="77777777" w:rsidR="00C53157" w:rsidRPr="00C53157" w:rsidRDefault="00C53157" w:rsidP="00C53157">
      <w:pPr>
        <w:rPr>
          <w:rStyle w:val="21"/>
          <w:color w:val="000000"/>
        </w:rPr>
      </w:pPr>
    </w:p>
    <w:p w14:paraId="090A7510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Государственное образовательное учреждение</w:t>
      </w:r>
    </w:p>
    <w:p w14:paraId="71398C59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высшего профессионального образования</w:t>
      </w:r>
    </w:p>
    <w:p w14:paraId="47CA329C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«Санкт-Петербургский государственный</w:t>
      </w:r>
    </w:p>
    <w:p w14:paraId="33046350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архитектурно-строительный университет»</w:t>
      </w:r>
    </w:p>
    <w:p w14:paraId="4A62C955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Ш4.20 0.9 02509</w:t>
      </w:r>
    </w:p>
    <w:p w14:paraId="4AD2907A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ШЕХОВЦОВ Алексей Сергеевич</w:t>
      </w:r>
    </w:p>
    <w:p w14:paraId="0AFD86EB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Исследование напряженно-деформированного</w:t>
      </w:r>
    </w:p>
    <w:p w14:paraId="3B2D9CBE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состояния сжато-изогнутых несущих стержневых</w:t>
      </w:r>
    </w:p>
    <w:p w14:paraId="5FE307C7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элементов деревянных сетчатых куполов и</w:t>
      </w:r>
    </w:p>
    <w:p w14:paraId="23AE4692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совершенствование их узловых соединений</w:t>
      </w:r>
    </w:p>
    <w:p w14:paraId="6FD60A61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Специальность 05.23.01 - Строительные конструкции, здания и</w:t>
      </w:r>
    </w:p>
    <w:p w14:paraId="0159260D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сооружения</w:t>
      </w:r>
    </w:p>
    <w:p w14:paraId="5415691C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Диссертация на соискание учёной степени кандидата технических наук</w:t>
      </w:r>
    </w:p>
    <w:p w14:paraId="546E2D57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НАУЧНЫЙ РУКОВОДИТЕЛЬ</w:t>
      </w:r>
    </w:p>
    <w:p w14:paraId="21CE4391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Доктор технических наук, профессор</w:t>
      </w:r>
    </w:p>
    <w:p w14:paraId="0102C6CE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Б.К. Михайлов</w:t>
      </w:r>
    </w:p>
    <w:p w14:paraId="629177FE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Санкт-Петербург - 2008 </w:t>
      </w:r>
    </w:p>
    <w:p w14:paraId="01B53D18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Оглавление:</w:t>
      </w:r>
    </w:p>
    <w:p w14:paraId="20F57D4A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Введение</w:t>
      </w:r>
      <w:r w:rsidRPr="00C53157">
        <w:rPr>
          <w:rStyle w:val="21"/>
          <w:color w:val="000000"/>
        </w:rPr>
        <w:tab/>
        <w:t>4</w:t>
      </w:r>
    </w:p>
    <w:p w14:paraId="04D442E0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Глава 1. Анализ развития конструктивных схем купольных</w:t>
      </w:r>
    </w:p>
    <w:p w14:paraId="5E163E53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' } \</w:t>
      </w:r>
    </w:p>
    <w:p w14:paraId="1661E3C6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&gt; і</w:t>
      </w:r>
    </w:p>
    <w:p w14:paraId="446BF2CE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покрытий из цельной и клееной древесины и теоретические основы их расчета.</w:t>
      </w:r>
    </w:p>
    <w:p w14:paraId="7C4E946F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1.1.</w:t>
      </w:r>
      <w:r w:rsidRPr="00C53157">
        <w:rPr>
          <w:rStyle w:val="21"/>
          <w:color w:val="000000"/>
        </w:rPr>
        <w:tab/>
        <w:t>Конструктивные схемы купольных покрытий</w:t>
      </w:r>
      <w:r w:rsidRPr="00C53157">
        <w:rPr>
          <w:rStyle w:val="21"/>
          <w:color w:val="000000"/>
        </w:rPr>
        <w:tab/>
        <w:t>10</w:t>
      </w:r>
    </w:p>
    <w:p w14:paraId="6DA17117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lastRenderedPageBreak/>
        <w:t>1.2 Применение древесины как конструкционного материала в большепролетных покрытиях</w:t>
      </w:r>
      <w:r w:rsidRPr="00C53157">
        <w:rPr>
          <w:rStyle w:val="21"/>
          <w:color w:val="000000"/>
        </w:rPr>
        <w:tab/>
        <w:t>.v</w:t>
      </w:r>
      <w:r w:rsidRPr="00C53157">
        <w:rPr>
          <w:rStyle w:val="21"/>
          <w:color w:val="000000"/>
        </w:rPr>
        <w:tab/>
        <w:t>:</w:t>
      </w:r>
      <w:r w:rsidRPr="00C53157">
        <w:rPr>
          <w:rStyle w:val="21"/>
          <w:color w:val="000000"/>
        </w:rPr>
        <w:tab/>
        <w:t>14</w:t>
      </w:r>
    </w:p>
    <w:p w14:paraId="657C687A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1.3.</w:t>
      </w:r>
      <w:r w:rsidRPr="00C53157">
        <w:rPr>
          <w:rStyle w:val="21"/>
          <w:color w:val="000000"/>
        </w:rPr>
        <w:tab/>
        <w:t>Анализ развития узлового соединения конструктивных элементов</w:t>
      </w:r>
    </w:p>
    <w:p w14:paraId="70C10A87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сетчатых куполов</w:t>
      </w:r>
      <w:r w:rsidRPr="00C53157">
        <w:rPr>
          <w:rStyle w:val="21"/>
          <w:color w:val="000000"/>
        </w:rPr>
        <w:tab/>
        <w:t>22</w:t>
      </w:r>
    </w:p>
    <w:p w14:paraId="38BDC0B3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1.3.1 Выводы</w:t>
      </w:r>
      <w:r w:rsidRPr="00C53157">
        <w:rPr>
          <w:rStyle w:val="21"/>
          <w:color w:val="000000"/>
        </w:rPr>
        <w:tab/>
        <w:t>41</w:t>
      </w:r>
    </w:p>
    <w:p w14:paraId="62965CFB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1.4.</w:t>
      </w:r>
      <w:r w:rsidRPr="00C53157">
        <w:rPr>
          <w:rStyle w:val="21"/>
          <w:color w:val="000000"/>
        </w:rPr>
        <w:tab/>
        <w:t>Теоретические основы расчета оболочек</w:t>
      </w:r>
      <w:r w:rsidRPr="00C53157">
        <w:rPr>
          <w:rStyle w:val="21"/>
          <w:color w:val="000000"/>
        </w:rPr>
        <w:tab/>
        <w:t>43</w:t>
      </w:r>
    </w:p>
    <w:p w14:paraId="3D79EDBD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• \</w:t>
      </w:r>
    </w:p>
    <w:p w14:paraId="09A23C5D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1.5.</w:t>
      </w:r>
      <w:r w:rsidRPr="00C53157">
        <w:rPr>
          <w:rStyle w:val="21"/>
          <w:color w:val="000000"/>
        </w:rPr>
        <w:tab/>
        <w:t>Влияние высоты купола на расход материалов</w:t>
      </w:r>
      <w:r w:rsidRPr="00C53157">
        <w:rPr>
          <w:rStyle w:val="21"/>
          <w:color w:val="000000"/>
        </w:rPr>
        <w:tab/>
        <w:t>49</w:t>
      </w:r>
    </w:p>
    <w:p w14:paraId="2FF260F3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1.6.</w:t>
      </w:r>
      <w:r w:rsidRPr="00C53157">
        <w:rPr>
          <w:rStyle w:val="21"/>
          <w:color w:val="000000"/>
        </w:rPr>
        <w:tab/>
        <w:t>Выводы</w:t>
      </w:r>
      <w:r w:rsidRPr="00C53157">
        <w:rPr>
          <w:rStyle w:val="21"/>
          <w:color w:val="000000"/>
        </w:rPr>
        <w:tab/>
        <w:t>53</w:t>
      </w:r>
    </w:p>
    <w:p w14:paraId="007E27B8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 xml:space="preserve">Глава 2. Анализ развития </w:t>
      </w:r>
      <w:proofErr w:type="spellStart"/>
      <w:r w:rsidRPr="00C53157">
        <w:rPr>
          <w:rStyle w:val="21"/>
          <w:color w:val="000000"/>
        </w:rPr>
        <w:t>иссдедований</w:t>
      </w:r>
      <w:proofErr w:type="spellEnd"/>
      <w:r w:rsidRPr="00C53157">
        <w:rPr>
          <w:rStyle w:val="21"/>
          <w:color w:val="000000"/>
        </w:rPr>
        <w:t xml:space="preserve"> по определению несущей способности сжато-изогнутых стержневых элементов пологих сетчатых куполов из дерева и ДКК</w:t>
      </w:r>
    </w:p>
    <w:p w14:paraId="02C65E5E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2.1.</w:t>
      </w:r>
      <w:r w:rsidRPr="00C53157">
        <w:rPr>
          <w:rStyle w:val="21"/>
          <w:color w:val="000000"/>
        </w:rPr>
        <w:tab/>
        <w:t>Анализ развития исследований по определению механических</w:t>
      </w:r>
    </w:p>
    <w:p w14:paraId="0F1EE92F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прочностных характеристик древесины, как конструкционного материала</w:t>
      </w:r>
      <w:r w:rsidRPr="00C53157">
        <w:rPr>
          <w:rStyle w:val="21"/>
          <w:color w:val="000000"/>
        </w:rPr>
        <w:tab/>
        <w:t>56</w:t>
      </w:r>
    </w:p>
    <w:p w14:paraId="2FE4756B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2.2.</w:t>
      </w:r>
      <w:r w:rsidRPr="00C53157">
        <w:rPr>
          <w:rStyle w:val="21"/>
          <w:color w:val="000000"/>
        </w:rPr>
        <w:tab/>
        <w:t>Развитие исследований по определению несущей способности</w:t>
      </w:r>
    </w:p>
    <w:p w14:paraId="6A79640C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? \</w:t>
      </w:r>
    </w:p>
    <w:p w14:paraId="4DFFFE35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• і</w:t>
      </w:r>
    </w:p>
    <w:p w14:paraId="70C81151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сжато-изогнутых стержневых элементов пологих сетчатых куполов</w:t>
      </w:r>
      <w:r w:rsidRPr="00C53157">
        <w:rPr>
          <w:rStyle w:val="21"/>
          <w:color w:val="000000"/>
        </w:rPr>
        <w:tab/>
        <w:t>61</w:t>
      </w:r>
    </w:p>
    <w:p w14:paraId="464D3701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2.2.1.</w:t>
      </w:r>
      <w:r w:rsidRPr="00C53157">
        <w:rPr>
          <w:rStyle w:val="21"/>
          <w:color w:val="000000"/>
        </w:rPr>
        <w:tab/>
        <w:t>Выводы</w:t>
      </w:r>
      <w:r w:rsidRPr="00C53157">
        <w:rPr>
          <w:rStyle w:val="21"/>
          <w:color w:val="000000"/>
        </w:rPr>
        <w:tab/>
        <w:t xml:space="preserve"> 71</w:t>
      </w:r>
    </w:p>
    <w:p w14:paraId="1B43EE78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Глава 3. Разработка нового узлового соединения сжато-изгибаемых</w:t>
      </w:r>
    </w:p>
    <w:p w14:paraId="1820218D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элементов сетчатого купола из КДК</w:t>
      </w:r>
      <w:r w:rsidRPr="00C53157">
        <w:rPr>
          <w:rStyle w:val="21"/>
          <w:color w:val="000000"/>
        </w:rPr>
        <w:tab/>
        <w:t>:</w:t>
      </w:r>
      <w:r w:rsidRPr="00C53157">
        <w:rPr>
          <w:rStyle w:val="21"/>
          <w:color w:val="000000"/>
        </w:rPr>
        <w:tab/>
        <w:t>74</w:t>
      </w:r>
    </w:p>
    <w:p w14:paraId="23B3DB4B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Глава 4. Исследование несущей способности деревянных стержневых элементов каркаса пологих сетчатых куполов</w:t>
      </w:r>
    </w:p>
    <w:p w14:paraId="45F08125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4.1.</w:t>
      </w:r>
      <w:r w:rsidRPr="00C53157">
        <w:rPr>
          <w:rStyle w:val="21"/>
          <w:color w:val="000000"/>
        </w:rPr>
        <w:tab/>
        <w:t>Постановка задачи и основные допущения</w:t>
      </w:r>
      <w:r w:rsidRPr="00C53157">
        <w:rPr>
          <w:rStyle w:val="21"/>
          <w:color w:val="000000"/>
        </w:rPr>
        <w:tab/>
        <w:t xml:space="preserve">80 </w:t>
      </w:r>
    </w:p>
    <w:p w14:paraId="36974B6C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?</w:t>
      </w:r>
      <w:r w:rsidRPr="00C53157">
        <w:rPr>
          <w:rStyle w:val="21"/>
          <w:color w:val="000000"/>
        </w:rPr>
        <w:tab/>
        <w:t>'</w:t>
      </w:r>
    </w:p>
    <w:p w14:paraId="6535460C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t</w:t>
      </w:r>
    </w:p>
    <w:p w14:paraId="47CD3611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3</w:t>
      </w:r>
    </w:p>
    <w:p w14:paraId="269FFFBF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4.2.</w:t>
      </w:r>
      <w:r w:rsidRPr="00C53157">
        <w:rPr>
          <w:rStyle w:val="21"/>
          <w:color w:val="000000"/>
        </w:rPr>
        <w:tab/>
        <w:t>Предельная несущая способность деревянных стержневых</w:t>
      </w:r>
    </w:p>
    <w:p w14:paraId="6323067F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элементов каркаса пологих сетчатых куполов</w:t>
      </w:r>
      <w:r w:rsidRPr="00C53157">
        <w:rPr>
          <w:rStyle w:val="21"/>
          <w:color w:val="000000"/>
        </w:rPr>
        <w:tab/>
        <w:t>81</w:t>
      </w:r>
    </w:p>
    <w:p w14:paraId="51BD143F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•</w:t>
      </w:r>
      <w:r w:rsidRPr="00C53157">
        <w:rPr>
          <w:rStyle w:val="21"/>
          <w:color w:val="000000"/>
        </w:rPr>
        <w:tab/>
        <w:t>J</w:t>
      </w:r>
    </w:p>
    <w:p w14:paraId="5DBE941E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4.3.</w:t>
      </w:r>
      <w:r w:rsidRPr="00C53157">
        <w:rPr>
          <w:rStyle w:val="21"/>
          <w:color w:val="000000"/>
        </w:rPr>
        <w:tab/>
        <w:t>Численное исследование сжато-изогнутых деревянных</w:t>
      </w:r>
    </w:p>
    <w:p w14:paraId="73453DEE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стержневых элементов пологих сетчатых куполов</w:t>
      </w:r>
      <w:r w:rsidRPr="00C53157">
        <w:rPr>
          <w:rStyle w:val="21"/>
          <w:color w:val="000000"/>
        </w:rPr>
        <w:tab/>
        <w:t>93</w:t>
      </w:r>
    </w:p>
    <w:p w14:paraId="4265B70A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lastRenderedPageBreak/>
        <w:t>4.4.</w:t>
      </w:r>
      <w:r w:rsidRPr="00C53157">
        <w:rPr>
          <w:rStyle w:val="21"/>
          <w:color w:val="000000"/>
        </w:rPr>
        <w:tab/>
        <w:t>Анализ изменения напряженно-деформированного состояния</w:t>
      </w:r>
    </w:p>
    <w:p w14:paraId="532BE3E8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сжато-изогнутых стержневых элементов деревянных сетчатых куполов при учете подкрепляющего влияния обшивок</w:t>
      </w:r>
      <w:r w:rsidRPr="00C53157">
        <w:rPr>
          <w:rStyle w:val="21"/>
          <w:color w:val="000000"/>
        </w:rPr>
        <w:tab/>
        <w:t>103</w:t>
      </w:r>
    </w:p>
    <w:p w14:paraId="55D31CFD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Р</w:t>
      </w:r>
      <w:r w:rsidRPr="00C53157">
        <w:rPr>
          <w:rStyle w:val="21"/>
          <w:color w:val="000000"/>
        </w:rPr>
        <w:tab/>
        <w:t>I</w:t>
      </w:r>
    </w:p>
    <w:p w14:paraId="1F0BEA5B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4.5.</w:t>
      </w:r>
      <w:r w:rsidRPr="00C53157">
        <w:rPr>
          <w:rStyle w:val="21"/>
          <w:color w:val="000000"/>
        </w:rPr>
        <w:tab/>
        <w:t>Результаты сравнительных расчетов по определению несущей способности сжато-изогнутых деревянных стержневых элементов... 110</w:t>
      </w:r>
    </w:p>
    <w:p w14:paraId="272A73BC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4.6.</w:t>
      </w:r>
      <w:r w:rsidRPr="00C53157">
        <w:rPr>
          <w:rStyle w:val="21"/>
          <w:color w:val="000000"/>
        </w:rPr>
        <w:tab/>
        <w:t>Выводы</w:t>
      </w:r>
      <w:r w:rsidRPr="00C53157">
        <w:rPr>
          <w:rStyle w:val="21"/>
          <w:color w:val="000000"/>
        </w:rPr>
        <w:tab/>
        <w:t>.•</w:t>
      </w:r>
      <w:r w:rsidRPr="00C53157">
        <w:rPr>
          <w:rStyle w:val="21"/>
          <w:color w:val="000000"/>
        </w:rPr>
        <w:tab/>
        <w:t>*</w:t>
      </w:r>
      <w:r w:rsidRPr="00C53157">
        <w:rPr>
          <w:rStyle w:val="21"/>
          <w:color w:val="000000"/>
        </w:rPr>
        <w:tab/>
        <w:t>117</w:t>
      </w:r>
    </w:p>
    <w:p w14:paraId="22A6C280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Глава 5. Экспериментальное исследование плоского фрагмента</w:t>
      </w:r>
    </w:p>
    <w:p w14:paraId="72805BC0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пологого деревянного сетчатого купола</w:t>
      </w:r>
    </w:p>
    <w:p w14:paraId="414CB7E1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5.1.</w:t>
      </w:r>
      <w:r w:rsidRPr="00C53157">
        <w:rPr>
          <w:rStyle w:val="21"/>
          <w:color w:val="000000"/>
        </w:rPr>
        <w:tab/>
        <w:t>Цели и задачи экспериментального исследования. Выбор</w:t>
      </w:r>
    </w:p>
    <w:p w14:paraId="37371891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испытываемой модели</w:t>
      </w:r>
      <w:r w:rsidRPr="00C53157">
        <w:rPr>
          <w:rStyle w:val="21"/>
          <w:color w:val="000000"/>
        </w:rPr>
        <w:tab/>
        <w:t>118</w:t>
      </w:r>
    </w:p>
    <w:p w14:paraId="57B646BF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5.2.</w:t>
      </w:r>
      <w:r w:rsidRPr="00C53157">
        <w:rPr>
          <w:rStyle w:val="21"/>
          <w:color w:val="000000"/>
        </w:rPr>
        <w:tab/>
        <w:t>Выбор древесины для изготовления испытываемой</w:t>
      </w:r>
    </w:p>
    <w:p w14:paraId="06C4DF96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модели</w:t>
      </w:r>
      <w:r w:rsidRPr="00C53157">
        <w:rPr>
          <w:rStyle w:val="21"/>
          <w:color w:val="000000"/>
        </w:rPr>
        <w:tab/>
        <w:t xml:space="preserve">  122</w:t>
      </w:r>
    </w:p>
    <w:p w14:paraId="49C23AEF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г</w:t>
      </w:r>
      <w:r w:rsidRPr="00C53157">
        <w:rPr>
          <w:rStyle w:val="21"/>
          <w:color w:val="000000"/>
        </w:rPr>
        <w:tab/>
        <w:t>1</w:t>
      </w:r>
    </w:p>
    <w:p w14:paraId="3B5BBA91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5.3.</w:t>
      </w:r>
      <w:r w:rsidRPr="00C53157">
        <w:rPr>
          <w:rStyle w:val="21"/>
          <w:color w:val="000000"/>
        </w:rPr>
        <w:tab/>
        <w:t>Проведение</w:t>
      </w:r>
      <w:r w:rsidRPr="00C53157">
        <w:rPr>
          <w:rStyle w:val="21"/>
          <w:color w:val="000000"/>
        </w:rPr>
        <w:tab/>
        <w:t>механических испытаний используемой</w:t>
      </w:r>
    </w:p>
    <w:p w14:paraId="49111B0D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древесины</w:t>
      </w:r>
      <w:r w:rsidRPr="00C53157">
        <w:rPr>
          <w:rStyle w:val="21"/>
          <w:color w:val="000000"/>
        </w:rPr>
        <w:tab/>
        <w:t>123</w:t>
      </w:r>
    </w:p>
    <w:p w14:paraId="30479B6A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г</w:t>
      </w:r>
      <w:r w:rsidRPr="00C53157">
        <w:rPr>
          <w:rStyle w:val="21"/>
          <w:color w:val="000000"/>
        </w:rPr>
        <w:tab/>
        <w:t>„</w:t>
      </w:r>
    </w:p>
    <w:p w14:paraId="4621F53E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5.4.</w:t>
      </w:r>
      <w:r w:rsidRPr="00C53157">
        <w:rPr>
          <w:rStyle w:val="21"/>
          <w:color w:val="000000"/>
        </w:rPr>
        <w:tab/>
        <w:t>Проектирование и изготовление экспериментальной</w:t>
      </w:r>
    </w:p>
    <w:p w14:paraId="1FCA2D28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установки</w:t>
      </w:r>
      <w:r w:rsidRPr="00C53157">
        <w:rPr>
          <w:rStyle w:val="21"/>
          <w:color w:val="000000"/>
        </w:rPr>
        <w:tab/>
        <w:t>127</w:t>
      </w:r>
    </w:p>
    <w:p w14:paraId="2A332502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5.5.</w:t>
      </w:r>
      <w:r w:rsidRPr="00C53157">
        <w:rPr>
          <w:rStyle w:val="21"/>
          <w:color w:val="000000"/>
        </w:rPr>
        <w:tab/>
        <w:t>Проведение испытаний модели плоского фрагмента пологого</w:t>
      </w:r>
    </w:p>
    <w:p w14:paraId="071F9087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>деревянного сетчатого купола</w:t>
      </w:r>
      <w:r w:rsidRPr="00C53157">
        <w:rPr>
          <w:rStyle w:val="21"/>
          <w:color w:val="000000"/>
        </w:rPr>
        <w:tab/>
        <w:t>129</w:t>
      </w:r>
    </w:p>
    <w:p w14:paraId="60F83381" w14:textId="77777777" w:rsidR="00C53157" w:rsidRPr="00C53157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ab/>
        <w:t>136</w:t>
      </w:r>
    </w:p>
    <w:p w14:paraId="6B031AD2" w14:textId="3E2C9F93" w:rsidR="00F034AD" w:rsidRDefault="00C53157" w:rsidP="00C53157">
      <w:pPr>
        <w:rPr>
          <w:rStyle w:val="21"/>
          <w:color w:val="000000"/>
        </w:rPr>
      </w:pPr>
      <w:r w:rsidRPr="00C53157">
        <w:rPr>
          <w:rStyle w:val="21"/>
          <w:color w:val="000000"/>
        </w:rPr>
        <w:tab/>
        <w:t>137</w:t>
      </w:r>
    </w:p>
    <w:p w14:paraId="50F2981A" w14:textId="2C0A1FF7" w:rsidR="00C53157" w:rsidRDefault="00C53157" w:rsidP="00C53157">
      <w:pPr>
        <w:rPr>
          <w:rStyle w:val="21"/>
          <w:color w:val="000000"/>
        </w:rPr>
      </w:pPr>
    </w:p>
    <w:p w14:paraId="4B0E4F65" w14:textId="77777777" w:rsidR="00C53157" w:rsidRDefault="00C53157" w:rsidP="00C53157">
      <w:pPr>
        <w:pStyle w:val="511"/>
        <w:shd w:val="clear" w:color="auto" w:fill="auto"/>
        <w:spacing w:after="339" w:line="280" w:lineRule="exact"/>
        <w:ind w:left="600"/>
        <w:jc w:val="left"/>
      </w:pPr>
      <w:r>
        <w:rPr>
          <w:rStyle w:val="51"/>
          <w:b w:val="0"/>
          <w:bCs w:val="0"/>
          <w:color w:val="000000"/>
        </w:rPr>
        <w:t>Заключение</w:t>
      </w:r>
    </w:p>
    <w:p w14:paraId="7F08B91E" w14:textId="77777777" w:rsidR="00C53157" w:rsidRDefault="00C53157" w:rsidP="00C53157">
      <w:pPr>
        <w:pStyle w:val="210"/>
        <w:shd w:val="clear" w:color="auto" w:fill="auto"/>
        <w:spacing w:after="0" w:line="514" w:lineRule="exact"/>
        <w:ind w:firstLine="480"/>
        <w:jc w:val="both"/>
      </w:pPr>
      <w:r>
        <w:rPr>
          <w:rStyle w:val="21"/>
          <w:color w:val="000000"/>
        </w:rPr>
        <w:t>В соответствии с целями данного исследования и поставленными задачами для их достижения в</w:t>
      </w:r>
      <w:r>
        <w:rPr>
          <w:rStyle w:val="21"/>
          <w:color w:val="000000"/>
          <w:vertAlign w:val="subscript"/>
        </w:rPr>
        <w:t>;</w:t>
      </w:r>
      <w:r>
        <w:rPr>
          <w:rStyle w:val="21"/>
          <w:color w:val="000000"/>
        </w:rPr>
        <w:t xml:space="preserve"> настоящей диссертационной работе получены следующие результаты.</w:t>
      </w:r>
    </w:p>
    <w:p w14:paraId="0CB2B587" w14:textId="77777777" w:rsidR="00C53157" w:rsidRDefault="00C53157" w:rsidP="00C53157">
      <w:pPr>
        <w:pStyle w:val="210"/>
        <w:shd w:val="clear" w:color="auto" w:fill="auto"/>
        <w:spacing w:after="0" w:line="514" w:lineRule="exact"/>
        <w:ind w:firstLine="480"/>
        <w:jc w:val="both"/>
      </w:pPr>
      <w:r>
        <w:rPr>
          <w:rStyle w:val="21"/>
          <w:color w:val="000000"/>
        </w:rPr>
        <w:lastRenderedPageBreak/>
        <w:t>На основании общего подхода исследования устойчивости стержневых</w:t>
      </w:r>
    </w:p>
    <w:p w14:paraId="3EEAB8CF" w14:textId="77777777" w:rsidR="00C53157" w:rsidRDefault="00C53157" w:rsidP="00C53157">
      <w:pPr>
        <w:pStyle w:val="210"/>
        <w:shd w:val="clear" w:color="auto" w:fill="auto"/>
        <w:tabs>
          <w:tab w:val="left" w:pos="4562"/>
        </w:tabs>
        <w:spacing w:after="0" w:line="280" w:lineRule="exact"/>
        <w:ind w:left="4200" w:firstLine="0"/>
        <w:jc w:val="both"/>
      </w:pPr>
      <w:r>
        <w:rPr>
          <w:rStyle w:val="21"/>
          <w:color w:val="000000"/>
        </w:rPr>
        <w:t>*</w:t>
      </w:r>
      <w:r>
        <w:rPr>
          <w:rStyle w:val="21"/>
          <w:color w:val="000000"/>
        </w:rPr>
        <w:tab/>
      </w:r>
      <w:r>
        <w:rPr>
          <w:rStyle w:val="21"/>
          <w:color w:val="000000"/>
          <w:lang w:val="uk-UA" w:eastAsia="uk-UA"/>
        </w:rPr>
        <w:t>і</w:t>
      </w:r>
    </w:p>
    <w:p w14:paraId="4DC0C2F4" w14:textId="77777777" w:rsidR="00C53157" w:rsidRDefault="00C53157" w:rsidP="00C53157">
      <w:pPr>
        <w:pStyle w:val="210"/>
        <w:shd w:val="clear" w:color="auto" w:fill="auto"/>
        <w:spacing w:after="0" w:line="514" w:lineRule="exact"/>
        <w:ind w:firstLine="0"/>
        <w:jc w:val="both"/>
      </w:pPr>
      <w:r>
        <w:rPr>
          <w:rStyle w:val="21"/>
          <w:color w:val="000000"/>
        </w:rPr>
        <w:t xml:space="preserve">элементов, предложенного проф. Р.С. </w:t>
      </w:r>
      <w:proofErr w:type="spellStart"/>
      <w:r>
        <w:rPr>
          <w:rStyle w:val="21"/>
          <w:color w:val="000000"/>
        </w:rPr>
        <w:t>Санжаровским</w:t>
      </w:r>
      <w:proofErr w:type="spellEnd"/>
      <w:r>
        <w:rPr>
          <w:rStyle w:val="21"/>
          <w:color w:val="000000"/>
        </w:rPr>
        <w:t>, разработана инженерная методика расчета несущей способности сжато-изогнутых стержневых конструктивных элементов пологих деревянных сетчатых куполов при одновременном действии на них внецентренно приложенной продольной сжимающей и поперечной нагрузок с учетом:</w:t>
      </w:r>
    </w:p>
    <w:p w14:paraId="7703D7BD" w14:textId="77777777" w:rsidR="00C53157" w:rsidRDefault="00C53157" w:rsidP="00B3531D">
      <w:pPr>
        <w:pStyle w:val="210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514" w:lineRule="exact"/>
        <w:ind w:firstLine="480"/>
        <w:jc w:val="both"/>
      </w:pPr>
      <w:r>
        <w:rPr>
          <w:rStyle w:val="21"/>
          <w:color w:val="000000"/>
        </w:rPr>
        <w:t>физической и геометрической нелинейностей деформирования;</w:t>
      </w:r>
    </w:p>
    <w:p w14:paraId="69786A57" w14:textId="77777777" w:rsidR="00C53157" w:rsidRDefault="00C53157" w:rsidP="00C53157">
      <w:pPr>
        <w:pStyle w:val="210"/>
        <w:shd w:val="clear" w:color="auto" w:fill="auto"/>
        <w:tabs>
          <w:tab w:val="left" w:pos="4562"/>
          <w:tab w:val="left" w:pos="7191"/>
        </w:tabs>
        <w:spacing w:after="0" w:line="240" w:lineRule="auto"/>
        <w:ind w:left="4100" w:firstLine="0"/>
        <w:jc w:val="both"/>
      </w:pP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ab/>
        <w:t>?</w:t>
      </w:r>
      <w:r>
        <w:rPr>
          <w:rStyle w:val="21"/>
          <w:color w:val="000000"/>
        </w:rPr>
        <w:tab/>
        <w:t>I</w:t>
      </w:r>
    </w:p>
    <w:p w14:paraId="4B946F09" w14:textId="77777777" w:rsidR="00C53157" w:rsidRDefault="00C53157" w:rsidP="00C53157">
      <w:pPr>
        <w:pStyle w:val="1091"/>
        <w:shd w:val="clear" w:color="auto" w:fill="auto"/>
        <w:spacing w:line="82" w:lineRule="exact"/>
        <w:ind w:left="4560"/>
      </w:pPr>
      <w:r>
        <w:rPr>
          <w:rStyle w:val="109"/>
          <w:b/>
          <w:bCs/>
          <w:color w:val="000000"/>
        </w:rPr>
        <w:t>»</w:t>
      </w:r>
    </w:p>
    <w:p w14:paraId="18748789" w14:textId="77777777" w:rsidR="00C53157" w:rsidRDefault="00C53157" w:rsidP="00B3531D">
      <w:pPr>
        <w:pStyle w:val="210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 w:line="518" w:lineRule="exact"/>
        <w:ind w:firstLine="480"/>
        <w:jc w:val="both"/>
      </w:pPr>
      <w:r>
        <w:rPr>
          <w:rStyle w:val="21"/>
          <w:color w:val="000000"/>
        </w:rPr>
        <w:t xml:space="preserve">совместного деформирования сжато-изогнутого стержневого несущего элемента с верхней и нижней обшивками, имеющими в общем случае собственные зависимости «а - </w:t>
      </w:r>
      <w:r>
        <w:rPr>
          <w:rStyle w:val="291"/>
          <w:color w:val="000000"/>
        </w:rPr>
        <w:t xml:space="preserve">s </w:t>
      </w:r>
      <w:r>
        <w:rPr>
          <w:rStyle w:val="21"/>
          <w:color w:val="000000"/>
        </w:rPr>
        <w:t>» для конструкционного материала;</w:t>
      </w:r>
    </w:p>
    <w:p w14:paraId="49804F63" w14:textId="77777777" w:rsidR="00C53157" w:rsidRDefault="00C53157" w:rsidP="00B3531D">
      <w:pPr>
        <w:pStyle w:val="210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518" w:lineRule="exact"/>
        <w:ind w:firstLine="480"/>
        <w:jc w:val="both"/>
      </w:pPr>
      <w:r>
        <w:rPr>
          <w:rStyle w:val="21"/>
          <w:color w:val="000000"/>
        </w:rPr>
        <w:t>переменности по длине стержней геометрических характеристик</w:t>
      </w:r>
    </w:p>
    <w:p w14:paraId="5A7260C8" w14:textId="77777777" w:rsidR="00C53157" w:rsidRDefault="00C53157" w:rsidP="00C53157">
      <w:pPr>
        <w:pStyle w:val="1811"/>
        <w:shd w:val="clear" w:color="auto" w:fill="auto"/>
        <w:spacing w:line="200" w:lineRule="exact"/>
        <w:ind w:left="4560"/>
      </w:pPr>
      <w:r>
        <w:rPr>
          <w:rStyle w:val="1810"/>
          <w:color w:val="000000"/>
        </w:rPr>
        <w:t xml:space="preserve">\ </w:t>
      </w:r>
      <w:r>
        <w:rPr>
          <w:rStyle w:val="181MSReferenceSansSerif"/>
          <w:color w:val="000000"/>
        </w:rPr>
        <w:t>,</w:t>
      </w:r>
    </w:p>
    <w:p w14:paraId="70F7ADFF" w14:textId="77777777" w:rsidR="00C53157" w:rsidRDefault="00C53157" w:rsidP="00C53157">
      <w:pPr>
        <w:pStyle w:val="81"/>
        <w:tabs>
          <w:tab w:val="left" w:pos="4562"/>
        </w:tabs>
        <w:spacing w:line="518" w:lineRule="exact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82"/>
          <w:color w:val="000000"/>
        </w:rPr>
        <w:t>расчетных сечений.</w:t>
      </w:r>
      <w:r>
        <w:rPr>
          <w:rStyle w:val="82"/>
          <w:color w:val="000000"/>
        </w:rPr>
        <w:tab/>
        <w:t>'</w:t>
      </w:r>
    </w:p>
    <w:p w14:paraId="68DB0B91" w14:textId="77777777" w:rsidR="00C53157" w:rsidRDefault="00C53157" w:rsidP="00C53157">
      <w:pPr>
        <w:pStyle w:val="81"/>
        <w:spacing w:line="518" w:lineRule="exact"/>
        <w:ind w:firstLine="480"/>
        <w:jc w:val="both"/>
      </w:pPr>
      <w:r>
        <w:rPr>
          <w:rStyle w:val="82"/>
          <w:color w:val="000000"/>
        </w:rPr>
        <w:t>По предлагаемой методике выполнены численные эксперименты, по результатам которых:</w:t>
      </w:r>
    </w:p>
    <w:p w14:paraId="3657A44D" w14:textId="77777777" w:rsidR="00C53157" w:rsidRDefault="00C53157" w:rsidP="00B3531D">
      <w:pPr>
        <w:pStyle w:val="81"/>
        <w:widowControl w:val="0"/>
        <w:numPr>
          <w:ilvl w:val="0"/>
          <w:numId w:val="1"/>
        </w:numPr>
        <w:tabs>
          <w:tab w:val="left" w:pos="762"/>
        </w:tabs>
        <w:spacing w:after="0" w:line="518" w:lineRule="exact"/>
        <w:ind w:firstLine="480"/>
        <w:jc w:val="both"/>
      </w:pPr>
      <w:r>
        <w:rPr>
          <w:rStyle w:val="82"/>
          <w:color w:val="000000"/>
        </w:rPr>
        <w:t>для различных расчетных схем проведено сравнение величин несущей</w:t>
      </w:r>
    </w:p>
    <w:p w14:paraId="5B46E3A8" w14:textId="77777777" w:rsidR="00C53157" w:rsidRDefault="00C53157" w:rsidP="00C53157">
      <w:pPr>
        <w:pStyle w:val="81"/>
        <w:tabs>
          <w:tab w:val="left" w:pos="4562"/>
        </w:tabs>
        <w:spacing w:line="518" w:lineRule="exact"/>
        <w:jc w:val="both"/>
      </w:pPr>
      <w:r>
        <w:rPr>
          <w:rStyle w:val="82"/>
          <w:color w:val="000000"/>
        </w:rPr>
        <w:t>способности сжато-изогнутых стержневых элементов,' рассчитанных по предлагаемой методике с результатами натурных экспериментов других исследований;</w:t>
      </w:r>
      <w:r>
        <w:rPr>
          <w:rStyle w:val="82"/>
          <w:color w:val="000000"/>
        </w:rPr>
        <w:tab/>
        <w:t>/</w:t>
      </w:r>
    </w:p>
    <w:p w14:paraId="49987B06" w14:textId="77777777" w:rsidR="00C53157" w:rsidRDefault="00C53157" w:rsidP="00C53157">
      <w:pPr>
        <w:pStyle w:val="81"/>
        <w:tabs>
          <w:tab w:val="left" w:pos="4562"/>
        </w:tabs>
        <w:spacing w:line="280" w:lineRule="exact"/>
        <w:ind w:left="4200"/>
        <w:jc w:val="both"/>
      </w:pPr>
      <w:r>
        <w:rPr>
          <w:rStyle w:val="82"/>
          <w:color w:val="000000"/>
        </w:rPr>
        <w:t>‘</w:t>
      </w:r>
      <w:r>
        <w:rPr>
          <w:rStyle w:val="82"/>
          <w:color w:val="000000"/>
        </w:rPr>
        <w:tab/>
      </w:r>
      <w:r>
        <w:rPr>
          <w:rStyle w:val="82"/>
          <w:color w:val="000000"/>
          <w:lang w:val="uk-UA" w:eastAsia="uk-UA"/>
        </w:rPr>
        <w:t>і</w:t>
      </w:r>
    </w:p>
    <w:p w14:paraId="79B46A98" w14:textId="77777777" w:rsidR="00C53157" w:rsidRDefault="00C53157" w:rsidP="00B3531D">
      <w:pPr>
        <w:pStyle w:val="210"/>
        <w:numPr>
          <w:ilvl w:val="0"/>
          <w:numId w:val="1"/>
        </w:numPr>
        <w:shd w:val="clear" w:color="auto" w:fill="auto"/>
        <w:tabs>
          <w:tab w:val="left" w:pos="723"/>
        </w:tabs>
        <w:spacing w:before="0" w:after="0" w:line="514" w:lineRule="exact"/>
        <w:ind w:firstLine="480"/>
        <w:jc w:val="both"/>
      </w:pPr>
      <w:r>
        <w:rPr>
          <w:sz w:val="28"/>
          <w:szCs w:val="28"/>
        </w:rPr>
        <w:fldChar w:fldCharType="end"/>
      </w:r>
      <w:r>
        <w:rPr>
          <w:rStyle w:val="21"/>
          <w:color w:val="000000"/>
        </w:rPr>
        <w:t>оценено влияние на величину несущей способности рассматриваемых стержней их совместного деформирования с обшивками;</w:t>
      </w:r>
    </w:p>
    <w:p w14:paraId="196A4C1F" w14:textId="77777777" w:rsidR="00C53157" w:rsidRDefault="00C53157" w:rsidP="00B3531D">
      <w:pPr>
        <w:pStyle w:val="21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514" w:lineRule="exact"/>
        <w:ind w:firstLine="480"/>
        <w:jc w:val="both"/>
      </w:pPr>
      <w:r>
        <w:rPr>
          <w:rStyle w:val="21"/>
          <w:color w:val="000000"/>
        </w:rPr>
        <w:t>дополнена методика СНиПа приложениями по расчету сжато-изогнутых деревянных стержней на основе теоретических исследований данной работы.</w:t>
      </w:r>
    </w:p>
    <w:p w14:paraId="1DF70154" w14:textId="77777777" w:rsidR="00C53157" w:rsidRDefault="00C53157" w:rsidP="00C53157">
      <w:pPr>
        <w:pStyle w:val="210"/>
        <w:shd w:val="clear" w:color="auto" w:fill="auto"/>
        <w:spacing w:after="0" w:line="514" w:lineRule="exact"/>
        <w:ind w:firstLine="480"/>
        <w:jc w:val="both"/>
      </w:pPr>
      <w:r>
        <w:rPr>
          <w:rStyle w:val="21"/>
          <w:color w:val="000000"/>
        </w:rPr>
        <w:lastRenderedPageBreak/>
        <w:t>Для обеспечения неизменяемости расчетной схемы стержней в процессе</w:t>
      </w:r>
    </w:p>
    <w:p w14:paraId="27FAB29B" w14:textId="77777777" w:rsidR="00C53157" w:rsidRDefault="00C53157" w:rsidP="00C53157">
      <w:pPr>
        <w:pStyle w:val="1821"/>
        <w:shd w:val="clear" w:color="auto" w:fill="auto"/>
        <w:spacing w:line="90" w:lineRule="exact"/>
        <w:ind w:left="4100"/>
        <w:sectPr w:rsidR="00C531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2437" w:h="17836"/>
          <w:pgMar w:top="1684" w:right="986" w:bottom="1545" w:left="1788" w:header="0" w:footer="3" w:gutter="0"/>
          <w:pgNumType w:start="137"/>
          <w:cols w:space="720"/>
          <w:noEndnote/>
          <w:docGrid w:linePitch="360"/>
        </w:sectPr>
      </w:pPr>
      <w:r>
        <w:rPr>
          <w:rStyle w:val="1820"/>
          <w:i/>
          <w:iCs/>
          <w:color w:val="000000"/>
        </w:rPr>
        <w:t>\</w:t>
      </w:r>
    </w:p>
    <w:p w14:paraId="57A2BBE6" w14:textId="4630B5E8" w:rsidR="00C53157" w:rsidRDefault="00C53157" w:rsidP="00C53157">
      <w:pPr>
        <w:pStyle w:val="210"/>
        <w:shd w:val="clear" w:color="auto" w:fill="auto"/>
        <w:tabs>
          <w:tab w:val="left" w:pos="5610"/>
        </w:tabs>
        <w:spacing w:after="0" w:line="280" w:lineRule="exact"/>
        <w:ind w:left="4640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218440" distL="63500" distR="63500" simplePos="0" relativeHeight="251659264" behindDoc="1" locked="0" layoutInCell="1" allowOverlap="1" wp14:anchorId="422EEE92" wp14:editId="49CC85AA">
                <wp:simplePos x="0" y="0"/>
                <wp:positionH relativeFrom="margin">
                  <wp:posOffset>4559935</wp:posOffset>
                </wp:positionH>
                <wp:positionV relativeFrom="paragraph">
                  <wp:posOffset>9617075</wp:posOffset>
                </wp:positionV>
                <wp:extent cx="48895" cy="177800"/>
                <wp:effectExtent l="0" t="2540" r="1270" b="635"/>
                <wp:wrapSquare wrapText="left"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32425" w14:textId="77777777" w:rsidR="00C53157" w:rsidRDefault="00C53157" w:rsidP="00C53157">
                            <w:pPr>
                              <w:pStyle w:val="21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  <w:lang w:val="uk-UA" w:eastAsia="uk-UA"/>
                              </w:rPr>
                              <w:t>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EEE92" id="_x0000_t202" coordsize="21600,21600" o:spt="202" path="m,l,21600r21600,l21600,xe">
                <v:stroke joinstyle="miter"/>
                <v:path gradientshapeok="t" o:connecttype="rect"/>
              </v:shapetype>
              <v:shape id="Надпись 54" o:spid="_x0000_s1026" type="#_x0000_t202" style="position:absolute;left:0;text-align:left;margin-left:359.05pt;margin-top:757.25pt;width:3.85pt;height:14pt;z-index:-251657216;visibility:visible;mso-wrap-style:square;mso-width-percent:0;mso-height-percent:0;mso-wrap-distance-left:5pt;mso-wrap-distance-top:0;mso-wrap-distance-right:5pt;mso-wrap-distance-bottom:1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" filled="f" stroked="f">
                <v:textbox style="mso-fit-shape-to-text:t" inset="0,0,0,0">
                  <w:txbxContent>
                    <w:p w14:paraId="1D832425" w14:textId="77777777" w:rsidR="00C53157" w:rsidRDefault="00C53157" w:rsidP="00C53157">
                      <w:pPr>
                        <w:pStyle w:val="210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  <w:lang w:val="uk-UA" w:eastAsia="uk-UA"/>
                        </w:rPr>
                        <w:t>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138</w:t>
      </w:r>
      <w:r>
        <w:rPr>
          <w:rStyle w:val="21"/>
          <w:color w:val="000000"/>
        </w:rPr>
        <w:tab/>
        <w:t>■</w:t>
      </w:r>
    </w:p>
    <w:p w14:paraId="190F4D5C" w14:textId="77777777" w:rsidR="00C53157" w:rsidRDefault="00C53157" w:rsidP="00C53157">
      <w:pPr>
        <w:pStyle w:val="210"/>
        <w:shd w:val="clear" w:color="auto" w:fill="auto"/>
        <w:spacing w:after="0" w:line="514" w:lineRule="exact"/>
        <w:ind w:firstLine="0"/>
        <w:jc w:val="both"/>
      </w:pPr>
      <w:r>
        <w:rPr>
          <w:rStyle w:val="21"/>
          <w:color w:val="000000"/>
        </w:rPr>
        <w:t>работы, было разработано конструктивное решение, и подана заявка на изобретение узлового соединения несущих стержневых элементов пологого деревянного сетчатого купола, обеспечивающее соответствие расчетной схемы работы стержней реальным условиям деформирования.</w:t>
      </w:r>
    </w:p>
    <w:p w14:paraId="7B177DFD" w14:textId="77777777" w:rsidR="00C53157" w:rsidRDefault="00C53157" w:rsidP="00C53157">
      <w:pPr>
        <w:pStyle w:val="210"/>
        <w:shd w:val="clear" w:color="auto" w:fill="auto"/>
        <w:spacing w:after="0" w:line="514" w:lineRule="exact"/>
        <w:ind w:firstLine="460"/>
        <w:jc w:val="both"/>
      </w:pPr>
      <w:r>
        <w:rPr>
          <w:rStyle w:val="21"/>
          <w:color w:val="000000"/>
        </w:rPr>
        <w:t>Для проверки достоверности предлагаемой инженерной методики на специально запроектированном и изготовленном стенде были выполнены экспериментальные исследования плоского фрагмента пологого сетчатого</w:t>
      </w:r>
    </w:p>
    <w:p w14:paraId="4F493C42" w14:textId="77777777" w:rsidR="00C53157" w:rsidRDefault="00C53157" w:rsidP="00C53157">
      <w:pPr>
        <w:pStyle w:val="210"/>
        <w:shd w:val="clear" w:color="auto" w:fill="auto"/>
        <w:tabs>
          <w:tab w:val="left" w:pos="7306"/>
        </w:tabs>
        <w:spacing w:after="0" w:line="514" w:lineRule="exact"/>
        <w:ind w:firstLine="0"/>
        <w:jc w:val="both"/>
      </w:pPr>
      <w:r>
        <w:rPr>
          <w:rStyle w:val="21"/>
          <w:color w:val="000000"/>
        </w:rPr>
        <w:t>купола.</w:t>
      </w:r>
      <w:r>
        <w:rPr>
          <w:rStyle w:val="21"/>
          <w:color w:val="000000"/>
        </w:rPr>
        <w:tab/>
        <w:t>,</w:t>
      </w:r>
    </w:p>
    <w:p w14:paraId="479998CD" w14:textId="77777777" w:rsidR="00C53157" w:rsidRDefault="00C53157" w:rsidP="00C53157">
      <w:pPr>
        <w:pStyle w:val="1830"/>
        <w:shd w:val="clear" w:color="auto" w:fill="auto"/>
        <w:spacing w:line="200" w:lineRule="exact"/>
        <w:ind w:left="4540"/>
      </w:pPr>
      <w:r>
        <w:rPr>
          <w:rStyle w:val="183"/>
          <w:color w:val="000000"/>
        </w:rPr>
        <w:t xml:space="preserve">\ </w:t>
      </w:r>
      <w:r>
        <w:rPr>
          <w:rStyle w:val="183MSReferenceSansSerif"/>
          <w:color w:val="000000"/>
        </w:rPr>
        <w:t>-</w:t>
      </w:r>
    </w:p>
    <w:p w14:paraId="6A87CEBB" w14:textId="77777777" w:rsidR="00C53157" w:rsidRDefault="00C53157" w:rsidP="00C53157">
      <w:pPr>
        <w:pStyle w:val="210"/>
        <w:shd w:val="clear" w:color="auto" w:fill="auto"/>
        <w:tabs>
          <w:tab w:val="left" w:pos="7123"/>
        </w:tabs>
        <w:spacing w:after="0" w:line="514" w:lineRule="exact"/>
        <w:ind w:firstLine="460"/>
        <w:jc w:val="both"/>
      </w:pPr>
      <w:r>
        <w:rPr>
          <w:rStyle w:val="21"/>
          <w:color w:val="000000"/>
        </w:rPr>
        <w:t xml:space="preserve">В расчетах были учтены прочностные и </w:t>
      </w:r>
      <w:proofErr w:type="spellStart"/>
      <w:r>
        <w:rPr>
          <w:rStyle w:val="21"/>
          <w:color w:val="000000"/>
        </w:rPr>
        <w:t>деформативные</w:t>
      </w:r>
      <w:proofErr w:type="spellEnd"/>
      <w:r>
        <w:rPr>
          <w:rStyle w:val="21"/>
          <w:color w:val="000000"/>
        </w:rPr>
        <w:t xml:space="preserve"> свойства реальной древесины, используемой при изготовлении модели. Для этого предварительно проводились механические испытания древесины в соответствии с Госстандартами, и были получены диаграммы зависимости «а - </w:t>
      </w:r>
      <w:r>
        <w:rPr>
          <w:rStyle w:val="21"/>
          <w:color w:val="000000"/>
          <w:lang w:val="uk-UA" w:eastAsia="uk-UA"/>
        </w:rPr>
        <w:t>є</w:t>
      </w:r>
      <w:r>
        <w:rPr>
          <w:rStyle w:val="21"/>
          <w:color w:val="000000"/>
        </w:rPr>
        <w:t>» при растяжении и сжатии'.</w:t>
      </w:r>
      <w:r>
        <w:rPr>
          <w:rStyle w:val="21"/>
          <w:color w:val="000000"/>
        </w:rPr>
        <w:tab/>
      </w:r>
      <w:r>
        <w:rPr>
          <w:rStyle w:val="21"/>
          <w:color w:val="000000"/>
          <w:vertAlign w:val="superscript"/>
        </w:rPr>
        <w:t>1</w:t>
      </w:r>
    </w:p>
    <w:p w14:paraId="7712C91A" w14:textId="77777777" w:rsidR="00C53157" w:rsidRDefault="00C53157" w:rsidP="00C53157">
      <w:pPr>
        <w:pStyle w:val="210"/>
        <w:shd w:val="clear" w:color="auto" w:fill="auto"/>
        <w:spacing w:after="0" w:line="514" w:lineRule="exact"/>
        <w:ind w:firstLine="460"/>
        <w:jc w:val="both"/>
      </w:pPr>
      <w:r>
        <w:rPr>
          <w:rStyle w:val="21"/>
          <w:color w:val="000000"/>
        </w:rPr>
        <w:t>На основании результатов эксперимента была определена величина несущей способности и характера работы испытываемых стержневых элементов в составе фрагмента купола.</w:t>
      </w:r>
    </w:p>
    <w:p w14:paraId="26B9DD3D" w14:textId="77777777" w:rsidR="00C53157" w:rsidRDefault="00C53157" w:rsidP="00C53157">
      <w:pPr>
        <w:pStyle w:val="210"/>
        <w:shd w:val="clear" w:color="auto" w:fill="auto"/>
        <w:spacing w:after="0" w:line="514" w:lineRule="exact"/>
        <w:ind w:firstLine="460"/>
        <w:jc w:val="both"/>
      </w:pPr>
      <w:r>
        <w:rPr>
          <w:rStyle w:val="21"/>
          <w:color w:val="000000"/>
        </w:rPr>
        <w:lastRenderedPageBreak/>
        <w:t>Предлагаемая в диссертации ' методика и результаты численного эксперимента были подтверждены выполненными лабораторными исследованиями.</w:t>
      </w:r>
    </w:p>
    <w:p w14:paraId="43692B20" w14:textId="77777777" w:rsidR="00C53157" w:rsidRDefault="00C53157" w:rsidP="00C53157">
      <w:pPr>
        <w:pStyle w:val="210"/>
        <w:shd w:val="clear" w:color="auto" w:fill="auto"/>
        <w:spacing w:after="0" w:line="514" w:lineRule="exact"/>
        <w:ind w:firstLine="460"/>
        <w:jc w:val="both"/>
      </w:pPr>
      <w:r>
        <w:rPr>
          <w:rStyle w:val="21"/>
          <w:color w:val="000000"/>
        </w:rPr>
        <w:t xml:space="preserve">Было установлено, что </w:t>
      </w:r>
      <w:proofErr w:type="spellStart"/>
      <w:r>
        <w:rPr>
          <w:rStyle w:val="21"/>
          <w:color w:val="000000"/>
        </w:rPr>
        <w:t>безмоментная</w:t>
      </w:r>
      <w:proofErr w:type="spellEnd"/>
      <w:r>
        <w:rPr>
          <w:rStyle w:val="21"/>
          <w:color w:val="000000"/>
        </w:rPr>
        <w:t xml:space="preserve"> теория на стадии упругого деформирования с достаточной степенью точности позволяет определять соотношение между поперечной внешней нагрузкой, действующей на купол, и возникающими от ее действия продольными усилиями в несущих</w:t>
      </w:r>
    </w:p>
    <w:p w14:paraId="34A84CC8" w14:textId="77777777" w:rsidR="00C53157" w:rsidRDefault="00C53157" w:rsidP="00C53157">
      <w:pPr>
        <w:pStyle w:val="731"/>
        <w:shd w:val="clear" w:color="auto" w:fill="auto"/>
        <w:spacing w:after="19" w:line="130" w:lineRule="exact"/>
        <w:ind w:left="4640"/>
      </w:pPr>
      <w:r>
        <w:rPr>
          <w:rStyle w:val="730"/>
          <w:i/>
          <w:iCs/>
          <w:color w:val="000000"/>
          <w:lang w:val="en-US" w:eastAsia="en-US"/>
        </w:rPr>
        <w:t>f</w:t>
      </w:r>
    </w:p>
    <w:p w14:paraId="37966C8C" w14:textId="77777777" w:rsidR="00C53157" w:rsidRDefault="00C53157" w:rsidP="00C53157">
      <w:pPr>
        <w:pStyle w:val="210"/>
        <w:shd w:val="clear" w:color="auto" w:fill="auto"/>
        <w:spacing w:after="154" w:line="280" w:lineRule="exact"/>
        <w:ind w:firstLine="0"/>
        <w:jc w:val="both"/>
      </w:pPr>
      <w:r>
        <w:rPr>
          <w:rStyle w:val="21"/>
          <w:color w:val="000000"/>
        </w:rPr>
        <w:t>стержневых элементах сетчатого купола, что позволяет использовать ее для</w:t>
      </w:r>
    </w:p>
    <w:p w14:paraId="20CF132C" w14:textId="77777777" w:rsidR="00C53157" w:rsidRDefault="00C53157" w:rsidP="00C53157">
      <w:pPr>
        <w:pStyle w:val="210"/>
        <w:shd w:val="clear" w:color="auto" w:fill="auto"/>
        <w:spacing w:after="0" w:line="280" w:lineRule="exact"/>
        <w:ind w:firstLine="0"/>
        <w:jc w:val="both"/>
      </w:pPr>
      <w:r>
        <w:rPr>
          <w:rStyle w:val="21"/>
          <w:color w:val="000000"/>
        </w:rPr>
        <w:t>определения начальных параметров нагружения при расчете стержневых</w:t>
      </w:r>
    </w:p>
    <w:p w14:paraId="431F506E" w14:textId="77777777" w:rsidR="00C53157" w:rsidRDefault="00C53157" w:rsidP="00C53157">
      <w:pPr>
        <w:pStyle w:val="1840"/>
        <w:shd w:val="clear" w:color="auto" w:fill="auto"/>
        <w:spacing w:after="43" w:line="200" w:lineRule="exact"/>
        <w:ind w:left="4540"/>
      </w:pPr>
      <w:r>
        <w:rPr>
          <w:rStyle w:val="184"/>
          <w:color w:val="000000"/>
        </w:rPr>
        <w:t xml:space="preserve">\ </w:t>
      </w:r>
      <w:r>
        <w:rPr>
          <w:rStyle w:val="184MSReferenceSansSerif"/>
          <w:color w:val="000000"/>
        </w:rPr>
        <w:t>.</w:t>
      </w:r>
    </w:p>
    <w:p w14:paraId="1B790DB1" w14:textId="235D76D0" w:rsidR="00C53157" w:rsidRPr="00C53157" w:rsidRDefault="00C53157" w:rsidP="00C53157">
      <w:r>
        <w:rPr>
          <w:rStyle w:val="21"/>
          <w:color w:val="000000"/>
        </w:rPr>
        <w:t>элементов сетчатых куполов по предлагаемой методике.</w:t>
      </w:r>
    </w:p>
    <w:sectPr w:rsidR="00C53157" w:rsidRPr="00C53157">
      <w:headerReference w:type="default" r:id="rId12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7890" w14:textId="77777777" w:rsidR="00B3531D" w:rsidRDefault="00B3531D">
      <w:pPr>
        <w:spacing w:after="0" w:line="240" w:lineRule="auto"/>
      </w:pPr>
      <w:r>
        <w:separator/>
      </w:r>
    </w:p>
  </w:endnote>
  <w:endnote w:type="continuationSeparator" w:id="0">
    <w:p w14:paraId="33B40674" w14:textId="77777777" w:rsidR="00B3531D" w:rsidRDefault="00B3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FEC8" w14:textId="77777777" w:rsidR="00C53157" w:rsidRDefault="00C53157">
    <w:pPr>
      <w:rPr>
        <w:sz w:val="2"/>
        <w:szCs w:val="2"/>
      </w:rPr>
    </w:pPr>
    <w:r>
      <w:rPr>
        <w:noProof/>
      </w:rPr>
      <w:pict w14:anchorId="6F2A7EA1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48.9pt;margin-top:811.4pt;width:1.2pt;height:4.5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9F6F38C" w14:textId="77777777" w:rsidR="00C53157" w:rsidRDefault="00C53157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rialNarrow11"/>
                    <w:color w:val="00000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55A3" w14:textId="77777777" w:rsidR="00C53157" w:rsidRDefault="00C53157">
    <w:pPr>
      <w:rPr>
        <w:sz w:val="2"/>
        <w:szCs w:val="2"/>
      </w:rPr>
    </w:pPr>
    <w:r>
      <w:rPr>
        <w:noProof/>
      </w:rPr>
      <w:pict w14:anchorId="4C48DED3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48.9pt;margin-top:811.4pt;width:1.2pt;height:4.5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1EA26DD" w14:textId="77777777" w:rsidR="00C53157" w:rsidRDefault="00C53157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rialNarrow11"/>
                    <w:color w:val="00000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67B8" w14:textId="77777777" w:rsidR="00B3531D" w:rsidRDefault="00B3531D">
      <w:pPr>
        <w:spacing w:after="0" w:line="240" w:lineRule="auto"/>
      </w:pPr>
      <w:r>
        <w:separator/>
      </w:r>
    </w:p>
  </w:footnote>
  <w:footnote w:type="continuationSeparator" w:id="0">
    <w:p w14:paraId="5C37DB95" w14:textId="77777777" w:rsidR="00B3531D" w:rsidRDefault="00B3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C06F" w14:textId="77777777" w:rsidR="00C53157" w:rsidRDefault="00C53157">
    <w:pPr>
      <w:rPr>
        <w:sz w:val="2"/>
        <w:szCs w:val="2"/>
      </w:rPr>
    </w:pPr>
    <w:r>
      <w:rPr>
        <w:noProof/>
      </w:rPr>
      <w:pict w14:anchorId="53A3BDC9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21.5pt;margin-top:65pt;width:19.2pt;height:9.8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29913B4" w14:textId="77777777" w:rsidR="00C53157" w:rsidRDefault="00C53157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4C4E" w14:textId="77777777" w:rsidR="00C53157" w:rsidRDefault="00C53157">
    <w:pPr>
      <w:rPr>
        <w:sz w:val="2"/>
        <w:szCs w:val="2"/>
      </w:rPr>
    </w:pPr>
    <w:r>
      <w:rPr>
        <w:noProof/>
      </w:rPr>
      <w:pict w14:anchorId="4BB4B903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21.5pt;margin-top:65pt;width:19.2pt;height:9.8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595AC11" w14:textId="77777777" w:rsidR="00C53157" w:rsidRDefault="00C53157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25EA" w14:textId="77777777" w:rsidR="00C53157" w:rsidRDefault="00C5315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53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1D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57405</TotalTime>
  <Pages>7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10621</cp:revision>
  <dcterms:created xsi:type="dcterms:W3CDTF">2024-06-20T08:51:00Z</dcterms:created>
  <dcterms:modified xsi:type="dcterms:W3CDTF">2024-11-02T19:40:00Z</dcterms:modified>
  <cp:category/>
</cp:coreProperties>
</file>