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35D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Аль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Аддесс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Мохаммед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Хашим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Ахмед. Разработка технологии строительства дорожного покрытия из асфальтового гранулята, обработанного катионной битумной эмульсией, в регионах с жарким климатом: автореферат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. ... кандидата Технических наук: 05.23.11 / Аль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Аддесс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Мохаммед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Хашим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Ахмед;[</w:t>
      </w:r>
      <w:proofErr w:type="gram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Место защиты: ФГБОУ ВО «Воронежский государственный технический университет»], 2018</w:t>
      </w:r>
    </w:p>
    <w:p w14:paraId="200DDAA9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E8A533F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BA8672A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68A7079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809D755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Федеральное государственное бюджетное образовательное учреждение высшего</w:t>
      </w:r>
    </w:p>
    <w:p w14:paraId="6C9697A4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образования ВОРОНЕЖСКИЙ ГОСУДАРСТВЕННЫЙ ТЕХНИЧЕСКИЙ УНИВЕРСИТЕТ</w:t>
      </w:r>
    </w:p>
    <w:p w14:paraId="68445E85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21EAFC8B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4EE72D5F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5C47D4A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Аль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Аддесс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Мохаммед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Хашим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Ахмед</w:t>
      </w:r>
    </w:p>
    <w:p w14:paraId="2E074950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Разработка технологии строительства дорожного покрытия из асфальтового гранулята, обработанного катионной битумной эмульсией,</w:t>
      </w:r>
    </w:p>
    <w:p w14:paraId="68945C33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в регионах с жарким климатом</w:t>
      </w:r>
    </w:p>
    <w:p w14:paraId="1EA1FE13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Специальность 05.23.11 - Проектирование и строительство дорог,</w:t>
      </w:r>
    </w:p>
    <w:p w14:paraId="479CE7CF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метрополитенов, аэродромов, мостов и транспортных тоннелей</w:t>
      </w:r>
    </w:p>
    <w:p w14:paraId="6975BFEC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Диссертация</w:t>
      </w:r>
    </w:p>
    <w:p w14:paraId="6550A4C3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на соискание учёной степени кандидата технических наук</w:t>
      </w:r>
    </w:p>
    <w:p w14:paraId="61CDB97C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 профессор, доктор технических наук Подольский Владислав Петрович</w:t>
      </w:r>
    </w:p>
    <w:p w14:paraId="2C51B26C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Воронеж - 2018</w:t>
      </w:r>
    </w:p>
    <w:p w14:paraId="5536B40C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2EA60FE5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ВВЕДНИЕ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</w:t>
      </w:r>
    </w:p>
    <w:p w14:paraId="33BC8E5F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1.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АНАЛИЗ РЕЗУЛЬТАТОВ ИССЛЕДОВАНИЙ ОТЕЧЕСТВЕННЫХ И ЗАРУБЕЖНЫХ АВТОРОВ ПО ПРИМЕНЕНИЮ БИТУМНЫХ ЭМУЛЬ¬СИЙ, В РЕГИОНАХ С ЖАРКИМ КЛИМАТОМ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</w:t>
      </w:r>
    </w:p>
    <w:p w14:paraId="63AEA59B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Общие сведения об эмульсионных материалах для дорожного </w:t>
      </w:r>
      <w:proofErr w:type="spellStart"/>
      <w:proofErr w:type="gram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строи¬тельства</w:t>
      </w:r>
      <w:proofErr w:type="spellEnd"/>
      <w:proofErr w:type="gram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и область применения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катионо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-активных битумных эмульсий в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до¬рожной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отрасли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14</w:t>
      </w:r>
    </w:p>
    <w:p w14:paraId="3E141602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lastRenderedPageBreak/>
        <w:t>1.2.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Эмульгирование и его влияние на свойства эмульсий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21</w:t>
      </w:r>
    </w:p>
    <w:p w14:paraId="239D1761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Определение параметров эмульсий с контролируемым периодом распада. 27</w:t>
      </w:r>
    </w:p>
    <w:p w14:paraId="5C96B71C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Совершенствование технологии применением эмульсий с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контролируе¬мым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периодом распада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31</w:t>
      </w:r>
    </w:p>
    <w:p w14:paraId="1CFB82F8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1.5.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Выводы по главе 1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34</w:t>
      </w:r>
    </w:p>
    <w:p w14:paraId="77DC16BE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2.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МАТЕМАТИЧЕСКАЯ МОДЕЛЬ РАБОТЫ ПОКРЫТИЯ И ТЕХНОЛОГИЯ УСТРОЙСТВА ОСНОВАНИЙ ИЗ ЭМУЛЬСИОННО-МИНЕРАЛЬНЫХ КОМПОЗИТОВ В УСЛОВИЯХ ВЫСОКИХ ТЕМПЕРАТУР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35</w:t>
      </w:r>
    </w:p>
    <w:p w14:paraId="51616F22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Физико-математическая модель работы покрытия при высоких </w:t>
      </w:r>
      <w:proofErr w:type="spellStart"/>
      <w:proofErr w:type="gram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темпера¬турах</w:t>
      </w:r>
      <w:proofErr w:type="spellEnd"/>
      <w:proofErr w:type="gram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с учетом термодинамического равновесия материалов асфальтового гранулята для прогнозирования изменения его срока службы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36</w:t>
      </w:r>
    </w:p>
    <w:p w14:paraId="21F14BC9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Технологические особенности применения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катионо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-активных эмульсии</w:t>
      </w:r>
    </w:p>
    <w:p w14:paraId="40F52F18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с управляемым времени распада в сложных условиях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47</w:t>
      </w:r>
    </w:p>
    <w:p w14:paraId="191C73BA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2.2.1.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Приготовление черного щебня для слоя износа, обработкой битумной эмульсией и его последующей укладкой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49</w:t>
      </w:r>
    </w:p>
    <w:p w14:paraId="73906F66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2.2.2.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Технология ремонтных работ с применением эмульсий и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эмульсион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 но-минеральных материалов, «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Дзу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-Сил» и «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Сларри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-Сил» с целью </w:t>
      </w:r>
      <w:proofErr w:type="spellStart"/>
      <w:proofErr w:type="gram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повыше¬ния</w:t>
      </w:r>
      <w:proofErr w:type="spellEnd"/>
      <w:proofErr w:type="gram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эксплуатационных показателей покрытий автомобильных дороги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54</w:t>
      </w:r>
    </w:p>
    <w:p w14:paraId="070E8B2D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Технология и реконструкция дорог (Наджаф-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Карбала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) методом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ресайклин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</w:t>
      </w:r>
    </w:p>
    <w:p w14:paraId="53FDFF35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га с использованием асфальтового гранулята и комплексного вяжущего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57</w:t>
      </w:r>
    </w:p>
    <w:p w14:paraId="5234877E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2.3.1 Технология приготовления АГБ-смеси в стационарной установке и </w:t>
      </w:r>
      <w:proofErr w:type="spellStart"/>
      <w:proofErr w:type="gram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уст¬ройства</w:t>
      </w:r>
      <w:proofErr w:type="spellEnd"/>
      <w:proofErr w:type="gram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из нее нижнего слоя основания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65</w:t>
      </w:r>
    </w:p>
    <w:p w14:paraId="443ED48D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2.3.2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Технология приготовления АГБ-смеси и устройства из нее нижнего</w:t>
      </w:r>
    </w:p>
    <w:p w14:paraId="396CEEA7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слоя основания методом смешения на дороге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70</w:t>
      </w:r>
    </w:p>
    <w:p w14:paraId="230C56CF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2.4 Организация и управление устройством покрытия с использованием композитных составов на основе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катионо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-активных битумных эмульсий.... 72 2.5. Выводы по главе 2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76</w:t>
      </w:r>
    </w:p>
    <w:p w14:paraId="2B6B0A62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ФИЗИКО-МЕХАНИЧЕСКИЕ СВОЙСТВА ОСНОВАНИЙ, УКРЕП¬ЛЕННЫХ ЭМУЛЬСИОННО - МИНЕРАЛЬНЫМИ СМЕСЯМИ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77</w:t>
      </w:r>
    </w:p>
    <w:p w14:paraId="447A1A82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Физико-механические свойства эмульсионно-минеральных смесей и композитов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77</w:t>
      </w:r>
    </w:p>
    <w:p w14:paraId="1B57BCF4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Рациональные составы композитов и смесей от используемых при </w:t>
      </w:r>
      <w:proofErr w:type="spellStart"/>
      <w:proofErr w:type="gram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фор¬мировании</w:t>
      </w:r>
      <w:proofErr w:type="spellEnd"/>
      <w:proofErr w:type="gram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дорожных одежд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79</w:t>
      </w:r>
    </w:p>
    <w:p w14:paraId="0FF89A4F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lastRenderedPageBreak/>
        <w:t>3.3.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Характеристики материалов, используемых для приготовления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эмульси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онно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- минеральных смесей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85</w:t>
      </w:r>
    </w:p>
    <w:p w14:paraId="4F448EFB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3.4.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Методы исследования эмульсионно-минеральных смесей с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использова¬нием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рентгенофазового анализа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91</w:t>
      </w:r>
    </w:p>
    <w:p w14:paraId="142E1B90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3.4.1.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Результаты рентгенофазового анализа для покрытых композитов и смесей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95</w:t>
      </w:r>
    </w:p>
    <w:p w14:paraId="47E417C3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3.4.2.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Результаты испытаний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асфальтогранулобетонной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смеси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обрабо-танной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катионо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-активной эмульсией для последующего проектирования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соста¬ва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100</w:t>
      </w:r>
    </w:p>
    <w:p w14:paraId="14707360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3.4.3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Результаты испытаний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асфальтогранулобетонной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смеси типа «М» без вяжущего для покрытия оснований автомобильных дорог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108</w:t>
      </w:r>
    </w:p>
    <w:p w14:paraId="3906F40E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3.5.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Выводы по главе 3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119</w:t>
      </w:r>
    </w:p>
    <w:p w14:paraId="5ACD902E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4.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ТЕХНИКО-ЭКОНОМИЧЕСКОЕ ОБОСНОВАНИЕ ЭФФЕКТИВНОСТИ ПРИМЕНЕНИЯ ЭМУЛЬСИОННО-МИНЕРАЛЬНЫХ МАТЕРИАЛОВ В УСЛОВИЯХ ИРАКА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120</w:t>
      </w:r>
    </w:p>
    <w:p w14:paraId="1B211F69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4.1.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Выбор оборудования для устройства покрытий с использованием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компо¬зитных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составов на основе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катионо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-активных битумных эмульсий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123</w:t>
      </w:r>
    </w:p>
    <w:p w14:paraId="60BECBCB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4.2.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Формирование сметных нормативов на устройство покрытий с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исполь¬зованием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композитных составов на основе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катионо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-активных битумных</w:t>
      </w:r>
    </w:p>
    <w:p w14:paraId="129D23FC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эмульсий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126</w:t>
      </w:r>
    </w:p>
    <w:p w14:paraId="317A29FA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4.3.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Определение экономической эффективности устройства покрытий с </w:t>
      </w:r>
      <w:proofErr w:type="spellStart"/>
      <w:proofErr w:type="gram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ис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-пользованием</w:t>
      </w:r>
      <w:proofErr w:type="gramEnd"/>
      <w:r w:rsidRPr="00B95FE9">
        <w:rPr>
          <w:rFonts w:ascii="Verdana" w:hAnsi="Verdana"/>
          <w:b/>
          <w:bCs/>
          <w:color w:val="000000"/>
          <w:shd w:val="clear" w:color="auto" w:fill="FFFFFF"/>
        </w:rPr>
        <w:t xml:space="preserve"> композитных составов на основе </w:t>
      </w:r>
      <w:proofErr w:type="spellStart"/>
      <w:r w:rsidRPr="00B95FE9">
        <w:rPr>
          <w:rFonts w:ascii="Verdana" w:hAnsi="Verdana"/>
          <w:b/>
          <w:bCs/>
          <w:color w:val="000000"/>
          <w:shd w:val="clear" w:color="auto" w:fill="FFFFFF"/>
        </w:rPr>
        <w:t>катионо</w:t>
      </w:r>
      <w:proofErr w:type="spellEnd"/>
      <w:r w:rsidRPr="00B95FE9">
        <w:rPr>
          <w:rFonts w:ascii="Verdana" w:hAnsi="Verdana"/>
          <w:b/>
          <w:bCs/>
          <w:color w:val="000000"/>
          <w:shd w:val="clear" w:color="auto" w:fill="FFFFFF"/>
        </w:rPr>
        <w:t>-активных битумных эмульсий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142</w:t>
      </w:r>
    </w:p>
    <w:p w14:paraId="36A934D6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4.4.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Выводы по главе 4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146</w:t>
      </w:r>
    </w:p>
    <w:p w14:paraId="145CC77E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147</w:t>
      </w:r>
    </w:p>
    <w:p w14:paraId="465DE6C5" w14:textId="77777777" w:rsidR="00B95FE9" w:rsidRP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СПИСОК ЛИТЕРАТУРЫ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149</w:t>
      </w:r>
    </w:p>
    <w:p w14:paraId="71F3A893" w14:textId="3CF5442E" w:rsidR="00A329BA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B95FE9">
        <w:rPr>
          <w:rFonts w:ascii="Verdana" w:hAnsi="Verdana"/>
          <w:b/>
          <w:bCs/>
          <w:color w:val="000000"/>
          <w:shd w:val="clear" w:color="auto" w:fill="FFFFFF"/>
        </w:rPr>
        <w:t>ПРИЛОЖЕНИЕ А, Б, В</w:t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B95FE9">
        <w:rPr>
          <w:rFonts w:ascii="Verdana" w:hAnsi="Verdana"/>
          <w:b/>
          <w:bCs/>
          <w:color w:val="000000"/>
          <w:shd w:val="clear" w:color="auto" w:fill="FFFFFF"/>
        </w:rPr>
        <w:tab/>
        <w:t>160</w:t>
      </w:r>
    </w:p>
    <w:p w14:paraId="28455A80" w14:textId="448D0F44" w:rsid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28F815C" w14:textId="0662A893" w:rsidR="00B95FE9" w:rsidRDefault="00B95FE9" w:rsidP="00B95FE9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03FA5A1" w14:textId="77777777" w:rsidR="00B95FE9" w:rsidRDefault="00B95FE9" w:rsidP="00B95FE9">
      <w:pPr>
        <w:keepNext/>
        <w:keepLines/>
        <w:spacing w:line="480" w:lineRule="exact"/>
        <w:ind w:left="3920"/>
      </w:pPr>
      <w:bookmarkStart w:id="0" w:name="bookmark113"/>
      <w:r>
        <w:t>ЗАКЛЮЧЕНИЕ</w:t>
      </w:r>
      <w:bookmarkEnd w:id="0"/>
    </w:p>
    <w:p w14:paraId="54C2162F" w14:textId="77777777" w:rsidR="00B95FE9" w:rsidRDefault="00B95FE9" w:rsidP="00B95FE9">
      <w:pPr>
        <w:pStyle w:val="163"/>
        <w:shd w:val="clear" w:color="auto" w:fill="auto"/>
        <w:spacing w:line="480" w:lineRule="exact"/>
        <w:ind w:left="20" w:right="20" w:firstLine="580"/>
        <w:jc w:val="both"/>
      </w:pPr>
      <w:r>
        <w:t>1 Анализ теоретических и практических результатов исследований различ</w:t>
      </w:r>
      <w:r>
        <w:softHyphen/>
        <w:t>ных отечественных и зарубежных учёных показал, что в условиях высоких темпе</w:t>
      </w:r>
      <w:r>
        <w:softHyphen/>
        <w:t xml:space="preserve">ратур окружающего воздуха и наличии интенсивной </w:t>
      </w:r>
      <w:r>
        <w:lastRenderedPageBreak/>
        <w:t>инсоляции стандартные сме</w:t>
      </w:r>
      <w:r>
        <w:softHyphen/>
        <w:t>си и технологии могут приводить к понижению прочности формируемых покры</w:t>
      </w:r>
      <w:r>
        <w:softHyphen/>
        <w:t xml:space="preserve">тий. На первый план выходят </w:t>
      </w:r>
      <w:proofErr w:type="spellStart"/>
      <w:r>
        <w:t>катионо</w:t>
      </w:r>
      <w:proofErr w:type="spellEnd"/>
      <w:r>
        <w:t>-активные битумные эмульсии с управляе</w:t>
      </w:r>
      <w:r>
        <w:softHyphen/>
        <w:t>мым индексом распада при строительстве, реконструкции и ремонте дорог в ре</w:t>
      </w:r>
      <w:r>
        <w:softHyphen/>
        <w:t>гионах с жарким климато</w:t>
      </w:r>
      <w:r>
        <w:rPr>
          <w:shd w:val="clear" w:color="auto" w:fill="80FFFF"/>
        </w:rPr>
        <w:t>м.</w:t>
      </w:r>
    </w:p>
    <w:p w14:paraId="34D9FD4A" w14:textId="77777777" w:rsidR="00B95FE9" w:rsidRDefault="00B95FE9" w:rsidP="007F78B6">
      <w:pPr>
        <w:pStyle w:val="163"/>
        <w:numPr>
          <w:ilvl w:val="1"/>
          <w:numId w:val="1"/>
        </w:numPr>
        <w:shd w:val="clear" w:color="auto" w:fill="auto"/>
        <w:tabs>
          <w:tab w:val="left" w:pos="874"/>
        </w:tabs>
        <w:spacing w:line="480" w:lineRule="exact"/>
        <w:ind w:left="20" w:right="20" w:firstLine="580"/>
        <w:jc w:val="both"/>
      </w:pPr>
      <w:r>
        <w:t>Разработана приближенная физико-математическая модель работы покры</w:t>
      </w:r>
      <w:r>
        <w:softHyphen/>
        <w:t>тия при высоких температурах, отличающейся учетом возникающего термодина</w:t>
      </w:r>
      <w:r>
        <w:softHyphen/>
        <w:t>мического равновесия взаимодействия материалов асфальтового гранулята обра</w:t>
      </w:r>
      <w:r>
        <w:softHyphen/>
        <w:t>ботанного катионной битумной эмульсий, формирующих покрытие. В отличие от известных моделей в данной поиск значений параметров производится решением обратной задачи теплопроводности, позволяющую произвести оценку диффузи</w:t>
      </w:r>
      <w:r>
        <w:softHyphen/>
        <w:t>онное движение вяжущего с последующим прогнозом состояния дорожного по</w:t>
      </w:r>
      <w:r>
        <w:softHyphen/>
        <w:t>крытия при воздействии транспортной нагрузки. Численно получена оценка кон</w:t>
      </w:r>
      <w:r>
        <w:softHyphen/>
        <w:t>центрации битума в слоях покрытия в процессе диффузии вяжущего в нем при высоких температурах. Произведен учет инсоляционного нагрева покрытия сол</w:t>
      </w:r>
      <w:r>
        <w:softHyphen/>
        <w:t>нечными лучами. Особенностью данной модели является учет влияния термоди</w:t>
      </w:r>
      <w:r>
        <w:softHyphen/>
        <w:t>намического равновесия вяжущего и связанной с ним вязкостью.</w:t>
      </w:r>
    </w:p>
    <w:p w14:paraId="29D6CF29" w14:textId="77777777" w:rsidR="00B95FE9" w:rsidRDefault="00B95FE9" w:rsidP="007F78B6">
      <w:pPr>
        <w:pStyle w:val="163"/>
        <w:numPr>
          <w:ilvl w:val="1"/>
          <w:numId w:val="1"/>
        </w:numPr>
        <w:shd w:val="clear" w:color="auto" w:fill="auto"/>
        <w:tabs>
          <w:tab w:val="left" w:pos="898"/>
        </w:tabs>
        <w:spacing w:line="480" w:lineRule="exact"/>
        <w:ind w:left="20" w:right="20" w:firstLine="580"/>
        <w:jc w:val="both"/>
      </w:pPr>
      <w:r>
        <w:t>На основе результатов математического моделирования предложена тех</w:t>
      </w:r>
      <w:r>
        <w:softHyphen/>
        <w:t>нология строительства дорожного покрытия из асфальтового гранулята, получен</w:t>
      </w:r>
      <w:r>
        <w:softHyphen/>
        <w:t xml:space="preserve">ного методом холодного </w:t>
      </w:r>
      <w:proofErr w:type="spellStart"/>
      <w:r>
        <w:t>ресайклинга</w:t>
      </w:r>
      <w:proofErr w:type="spellEnd"/>
      <w:r>
        <w:t xml:space="preserve"> и обработанного </w:t>
      </w:r>
      <w:proofErr w:type="spellStart"/>
      <w:r>
        <w:t>катионо</w:t>
      </w:r>
      <w:proofErr w:type="spellEnd"/>
      <w:r>
        <w:t>-активной битум</w:t>
      </w:r>
      <w:r>
        <w:softHyphen/>
        <w:t>ной эмульсий с управляемым индексом распада при строительстве, реконструк</w:t>
      </w:r>
      <w:r>
        <w:softHyphen/>
        <w:t>ции и ремонте дорог в регионах с жарким климатом. Для получения прочного по</w:t>
      </w:r>
      <w:r>
        <w:softHyphen/>
        <w:t>крытия необходимо увеличить интервалы между последовательными проходами катков. Показано, что чем выше средняя температура воздуха, тем с большей энергией активации требуется вяжущее или эмульсия.</w:t>
      </w:r>
    </w:p>
    <w:p w14:paraId="30D6121D" w14:textId="77777777" w:rsidR="00B95FE9" w:rsidRDefault="00B95FE9" w:rsidP="007F78B6">
      <w:pPr>
        <w:pStyle w:val="163"/>
        <w:numPr>
          <w:ilvl w:val="1"/>
          <w:numId w:val="1"/>
        </w:numPr>
        <w:shd w:val="clear" w:color="auto" w:fill="auto"/>
        <w:tabs>
          <w:tab w:val="left" w:pos="903"/>
        </w:tabs>
        <w:spacing w:line="480" w:lineRule="exact"/>
        <w:ind w:left="20" w:right="160" w:firstLine="580"/>
        <w:jc w:val="both"/>
      </w:pPr>
      <w:r>
        <w:lastRenderedPageBreak/>
        <w:t>Предложены составы композиции эмульсий и минеральных вяжущих с наполнителем из асфальтового гранулята для последующей укладки в конструк</w:t>
      </w:r>
      <w:r>
        <w:softHyphen/>
        <w:t>тивные слои дорожной одежды. Это дает возможность применения их в конст</w:t>
      </w:r>
      <w:r>
        <w:softHyphen/>
        <w:t>руктивных слоях дорожной одежды, при устройстве под грунтовку и поверхно</w:t>
      </w:r>
      <w:r>
        <w:softHyphen/>
        <w:t>стной обработки без нагревания каменных материалов, вяжущих и смесей, что сокра</w:t>
      </w:r>
      <w:r>
        <w:rPr>
          <w:shd w:val="clear" w:color="auto" w:fill="80FFFF"/>
        </w:rPr>
        <w:t>щ</w:t>
      </w:r>
      <w:r>
        <w:t>ает срок строительства и ремонта дорог, упрощает технологические про</w:t>
      </w:r>
      <w:r>
        <w:softHyphen/>
        <w:t>цессы и обеспечивает экономию битума.</w:t>
      </w:r>
    </w:p>
    <w:p w14:paraId="1F81C18C" w14:textId="77777777" w:rsidR="00B95FE9" w:rsidRDefault="00B95FE9" w:rsidP="007F78B6">
      <w:pPr>
        <w:pStyle w:val="163"/>
        <w:numPr>
          <w:ilvl w:val="1"/>
          <w:numId w:val="1"/>
        </w:numPr>
        <w:shd w:val="clear" w:color="auto" w:fill="auto"/>
        <w:tabs>
          <w:tab w:val="left" w:pos="879"/>
        </w:tabs>
        <w:spacing w:line="480" w:lineRule="exact"/>
        <w:ind w:left="20" w:right="20" w:firstLine="600"/>
        <w:jc w:val="both"/>
      </w:pPr>
      <w:r>
        <w:t>Опробованы новые составы смесей с комплексным использование цемента и битумной эмульсии, отличающиеся возможностью улучшения адгезии и уско</w:t>
      </w:r>
      <w:r>
        <w:softHyphen/>
        <w:t>рения процессов твердения, при уменьшении времени ожидания момента откры</w:t>
      </w:r>
      <w:r>
        <w:softHyphen/>
        <w:t>тия движения. Для данных смесей получены аппроксимирующие временные за</w:t>
      </w:r>
      <w:r>
        <w:softHyphen/>
        <w:t>висимости, позволяющие прогнозировать прочность покрытия в заданный период эксплуатации.</w:t>
      </w:r>
    </w:p>
    <w:p w14:paraId="4FEAD79F" w14:textId="77777777" w:rsidR="00B95FE9" w:rsidRDefault="00B95FE9" w:rsidP="007F78B6">
      <w:pPr>
        <w:pStyle w:val="163"/>
        <w:numPr>
          <w:ilvl w:val="1"/>
          <w:numId w:val="1"/>
        </w:numPr>
        <w:shd w:val="clear" w:color="auto" w:fill="auto"/>
        <w:tabs>
          <w:tab w:val="left" w:pos="889"/>
        </w:tabs>
        <w:spacing w:line="480" w:lineRule="exact"/>
        <w:ind w:left="20" w:right="20" w:firstLine="600"/>
        <w:jc w:val="both"/>
      </w:pPr>
      <w:r>
        <w:t>Испытаны технологические решения повышающие эксплуатационные по</w:t>
      </w:r>
      <w:r>
        <w:softHyphen/>
        <w:t xml:space="preserve">казатели конструкции дорожной одежды, обеспеченные введением в состав </w:t>
      </w:r>
      <w:proofErr w:type="spellStart"/>
      <w:r>
        <w:t>фиб</w:t>
      </w:r>
      <w:proofErr w:type="spellEnd"/>
      <w:r>
        <w:t xml:space="preserve">- </w:t>
      </w:r>
      <w:proofErr w:type="spellStart"/>
      <w:r>
        <w:t>ро</w:t>
      </w:r>
      <w:proofErr w:type="spellEnd"/>
      <w:r>
        <w:t>- наполнителей, которые позволяют получить дисперсно-армированные конст</w:t>
      </w:r>
      <w:r>
        <w:softHyphen/>
        <w:t xml:space="preserve">рукции с повышенной </w:t>
      </w:r>
      <w:proofErr w:type="spellStart"/>
      <w:r>
        <w:t>трещиностойкостью</w:t>
      </w:r>
      <w:proofErr w:type="spellEnd"/>
      <w:r>
        <w:t xml:space="preserve"> при высоких температурах и устойчи</w:t>
      </w:r>
      <w:r>
        <w:softHyphen/>
        <w:t>востью в отношении образования пластических деформаций в летний период времени. Для уменьшения влияния инсоляции на формирование покрытия добав</w:t>
      </w:r>
      <w:r>
        <w:softHyphen/>
        <w:t>лена операция нанесения слоя увеличивающего его альбед</w:t>
      </w:r>
      <w:r>
        <w:rPr>
          <w:shd w:val="clear" w:color="auto" w:fill="80FFFF"/>
        </w:rPr>
        <w:t>о.</w:t>
      </w:r>
    </w:p>
    <w:p w14:paraId="7F5EDEB3" w14:textId="77777777" w:rsidR="00B95FE9" w:rsidRDefault="00B95FE9" w:rsidP="00B95FE9">
      <w:pPr>
        <w:pStyle w:val="163"/>
        <w:shd w:val="clear" w:color="auto" w:fill="auto"/>
        <w:spacing w:line="480" w:lineRule="exact"/>
        <w:ind w:left="20" w:right="20" w:firstLine="720"/>
        <w:jc w:val="both"/>
      </w:pPr>
      <w:r>
        <w:t>7. Экономический эффект устройства покрытий с использованием компо</w:t>
      </w:r>
      <w:r>
        <w:softHyphen/>
        <w:t xml:space="preserve">зитных составов с использованием асфальтового гранулята и </w:t>
      </w:r>
      <w:proofErr w:type="spellStart"/>
      <w:r>
        <w:t>катионо</w:t>
      </w:r>
      <w:proofErr w:type="spellEnd"/>
      <w:r>
        <w:t>-активных битумных эмульсий составляет по сравнению:</w:t>
      </w:r>
    </w:p>
    <w:p w14:paraId="75928777" w14:textId="77777777" w:rsidR="00B95FE9" w:rsidRDefault="00B95FE9" w:rsidP="007F78B6">
      <w:pPr>
        <w:pStyle w:val="163"/>
        <w:numPr>
          <w:ilvl w:val="0"/>
          <w:numId w:val="1"/>
        </w:numPr>
        <w:shd w:val="clear" w:color="auto" w:fill="auto"/>
        <w:tabs>
          <w:tab w:val="left" w:pos="625"/>
        </w:tabs>
        <w:spacing w:line="480" w:lineRule="exact"/>
        <w:ind w:left="20" w:right="20" w:firstLine="440"/>
        <w:jc w:val="both"/>
      </w:pPr>
      <w:r>
        <w:t>с использованием горячих асфальтобетонных смесей - 1,87 $/м</w:t>
      </w:r>
      <w:r>
        <w:rPr>
          <w:shd w:val="clear" w:color="auto" w:fill="80FFFF"/>
          <w:vertAlign w:val="superscript"/>
        </w:rPr>
        <w:t>2</w:t>
      </w:r>
      <w:r>
        <w:rPr>
          <w:shd w:val="clear" w:color="auto" w:fill="80FFFF"/>
        </w:rPr>
        <w:t>,</w:t>
      </w:r>
      <w:r>
        <w:t xml:space="preserve"> в том числе материалы - 1,28 $/м</w:t>
      </w:r>
      <w:r>
        <w:rPr>
          <w:shd w:val="clear" w:color="auto" w:fill="80FFFF"/>
          <w:vertAlign w:val="superscript"/>
        </w:rPr>
        <w:t>2</w:t>
      </w:r>
      <w:r>
        <w:rPr>
          <w:shd w:val="clear" w:color="auto" w:fill="80FFFF"/>
        </w:rPr>
        <w:t>;</w:t>
      </w:r>
    </w:p>
    <w:p w14:paraId="1163C59D" w14:textId="77777777" w:rsidR="00B95FE9" w:rsidRDefault="00B95FE9" w:rsidP="007F78B6">
      <w:pPr>
        <w:pStyle w:val="163"/>
        <w:numPr>
          <w:ilvl w:val="0"/>
          <w:numId w:val="1"/>
        </w:numPr>
        <w:shd w:val="clear" w:color="auto" w:fill="auto"/>
        <w:tabs>
          <w:tab w:val="left" w:pos="663"/>
        </w:tabs>
        <w:spacing w:line="480" w:lineRule="exact"/>
        <w:ind w:left="20" w:right="20" w:firstLine="440"/>
        <w:jc w:val="both"/>
      </w:pPr>
      <w:r>
        <w:lastRenderedPageBreak/>
        <w:t>с использованием холодных асфальтобетонных смесей - 3,09 $/м</w:t>
      </w:r>
      <w:r>
        <w:rPr>
          <w:shd w:val="clear" w:color="auto" w:fill="80FFFF"/>
          <w:vertAlign w:val="superscript"/>
        </w:rPr>
        <w:t>2</w:t>
      </w:r>
      <w:r>
        <w:rPr>
          <w:shd w:val="clear" w:color="auto" w:fill="80FFFF"/>
        </w:rPr>
        <w:t>,</w:t>
      </w:r>
      <w:r>
        <w:t xml:space="preserve"> в том числе материалы - 2,54 $/м</w:t>
      </w:r>
      <w:r>
        <w:rPr>
          <w:shd w:val="clear" w:color="auto" w:fill="80FFFF"/>
          <w:vertAlign w:val="superscript"/>
        </w:rPr>
        <w:t>2</w:t>
      </w:r>
      <w:r>
        <w:rPr>
          <w:shd w:val="clear" w:color="auto" w:fill="80FFFF"/>
        </w:rPr>
        <w:t>.</w:t>
      </w:r>
    </w:p>
    <w:p w14:paraId="3BA0C25F" w14:textId="77777777" w:rsidR="00B95FE9" w:rsidRDefault="00B95FE9" w:rsidP="00B95FE9">
      <w:pPr>
        <w:pStyle w:val="163"/>
        <w:shd w:val="clear" w:color="auto" w:fill="auto"/>
        <w:spacing w:line="480" w:lineRule="exact"/>
        <w:ind w:left="20" w:right="20" w:firstLine="600"/>
        <w:jc w:val="both"/>
      </w:pPr>
      <w:r>
        <w:t>Следовательно, при производстве дорожного покрытия по предлагаемой технологии возникает экономия в размере 11200 -18500 $ на 1 км реконструируе</w:t>
      </w:r>
      <w:r>
        <w:softHyphen/>
        <w:t>мых дорог в зависимости от геометрических параметров покрытия.</w:t>
      </w:r>
    </w:p>
    <w:p w14:paraId="11E9D683" w14:textId="77777777" w:rsidR="00B95FE9" w:rsidRPr="00B95FE9" w:rsidRDefault="00B95FE9" w:rsidP="00B95FE9"/>
    <w:sectPr w:rsidR="00B95FE9" w:rsidRPr="00B95F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E50B" w14:textId="77777777" w:rsidR="007F78B6" w:rsidRDefault="007F78B6">
      <w:pPr>
        <w:spacing w:after="0" w:line="240" w:lineRule="auto"/>
      </w:pPr>
      <w:r>
        <w:separator/>
      </w:r>
    </w:p>
  </w:endnote>
  <w:endnote w:type="continuationSeparator" w:id="0">
    <w:p w14:paraId="297B2340" w14:textId="77777777" w:rsidR="007F78B6" w:rsidRDefault="007F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801E" w14:textId="77777777" w:rsidR="007F78B6" w:rsidRDefault="007F78B6">
      <w:pPr>
        <w:spacing w:after="0" w:line="240" w:lineRule="auto"/>
      </w:pPr>
      <w:r>
        <w:separator/>
      </w:r>
    </w:p>
  </w:footnote>
  <w:footnote w:type="continuationSeparator" w:id="0">
    <w:p w14:paraId="7D1818B5" w14:textId="77777777" w:rsidR="007F78B6" w:rsidRDefault="007F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78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25C91"/>
    <w:multiLevelType w:val="multilevel"/>
    <w:tmpl w:val="C2F84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B6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101276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6859</cp:revision>
  <dcterms:created xsi:type="dcterms:W3CDTF">2024-06-20T08:51:00Z</dcterms:created>
  <dcterms:modified xsi:type="dcterms:W3CDTF">2024-10-11T09:44:00Z</dcterms:modified>
  <cp:category/>
</cp:coreProperties>
</file>