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1189EF02" w:rsidR="00BA0D26" w:rsidRPr="00486674" w:rsidRDefault="00486674" w:rsidP="00486674">
      <w:r>
        <w:t>Калашніков Олександр Борисович, головний конструктор ТОВ «Оргпроект». Назва дисертації: «Cтійкість та власні коливання пружних неоднорідних оболонок при термомеханічних навантаженнях». Шифр та назва спеціальності – 05.23.17 – будівельна механіка. Спецрада – Д 26.056.04 в Київському національному університеті будівництва і архітектури (03037, м. Київ, просп. Повітряних Сил, 31; тел. (044) 248-32-65). Науковий керівник: Лізунов Петро Петрович, доктор технічних наук, професор, завідувач кафедри будівельної механіки Київського національного університету будівництва і архітектури. Офіційні опоненти: Козуб Юрій Гордійович, доктор технічних наук, професор, професор кафедри математики та інформатики державного закладу «Луганський національний університет імені Тараса Шевченка» (м. Полтава); Шлюнь Наталія Володимирівна, кандидат технічних наук, доцент, виконуюча обов’язки завідувача кафедри вищої математики Національного транспортного університету.</w:t>
      </w:r>
    </w:p>
    <w:sectPr w:rsidR="00BA0D26" w:rsidRPr="004866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1163" w14:textId="77777777" w:rsidR="008422CE" w:rsidRDefault="008422CE">
      <w:pPr>
        <w:spacing w:after="0" w:line="240" w:lineRule="auto"/>
      </w:pPr>
      <w:r>
        <w:separator/>
      </w:r>
    </w:p>
  </w:endnote>
  <w:endnote w:type="continuationSeparator" w:id="0">
    <w:p w14:paraId="2162C70B" w14:textId="77777777" w:rsidR="008422CE" w:rsidRDefault="0084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B9D8" w14:textId="77777777" w:rsidR="008422CE" w:rsidRDefault="008422CE">
      <w:pPr>
        <w:spacing w:after="0" w:line="240" w:lineRule="auto"/>
      </w:pPr>
      <w:r>
        <w:separator/>
      </w:r>
    </w:p>
  </w:footnote>
  <w:footnote w:type="continuationSeparator" w:id="0">
    <w:p w14:paraId="58E3C72C" w14:textId="77777777" w:rsidR="008422CE" w:rsidRDefault="0084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22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CE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1301</cp:revision>
  <dcterms:created xsi:type="dcterms:W3CDTF">2024-06-20T08:51:00Z</dcterms:created>
  <dcterms:modified xsi:type="dcterms:W3CDTF">2024-09-07T05:42:00Z</dcterms:modified>
  <cp:category/>
</cp:coreProperties>
</file>