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05FB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Шандаков Сергей Дмитриевич. Получение однослойных углеродных нанотрубок аэрозольным методом химического осаждения из газовой фазы и исследование их физико-химических свойств: диссертация ... доктора физико-математических наук: 02.00.04 / Шандаков Сергей Дмитриевич;[Место защиты: Кемеровский государственный университет].- Кемерово, 2016.- 282 с.</w:t>
      </w:r>
    </w:p>
    <w:p w14:paraId="6B074E04" w14:textId="77777777" w:rsidR="00620957" w:rsidRPr="00620957" w:rsidRDefault="00620957" w:rsidP="00620957">
      <w:pPr>
        <w:rPr>
          <w:rStyle w:val="21"/>
          <w:color w:val="000000"/>
        </w:rPr>
      </w:pPr>
    </w:p>
    <w:p w14:paraId="1248D582" w14:textId="77777777" w:rsidR="00620957" w:rsidRPr="00620957" w:rsidRDefault="00620957" w:rsidP="00620957">
      <w:pPr>
        <w:rPr>
          <w:rStyle w:val="21"/>
          <w:color w:val="000000"/>
        </w:rPr>
      </w:pPr>
    </w:p>
    <w:p w14:paraId="0F339EFE" w14:textId="77777777" w:rsidR="00620957" w:rsidRPr="00620957" w:rsidRDefault="00620957" w:rsidP="00620957">
      <w:pPr>
        <w:rPr>
          <w:rStyle w:val="21"/>
          <w:color w:val="000000"/>
        </w:rPr>
      </w:pPr>
    </w:p>
    <w:p w14:paraId="4A6723AE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71D0A6E5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высшего профессионального образования</w:t>
      </w:r>
    </w:p>
    <w:p w14:paraId="6C9F937A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«Кемеровский государственный университет»</w:t>
      </w:r>
    </w:p>
    <w:p w14:paraId="40E9ABED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На правах рукописи</w:t>
      </w:r>
    </w:p>
    <w:p w14:paraId="5F757FA2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 xml:space="preserve"> </w:t>
      </w:r>
    </w:p>
    <w:p w14:paraId="39AE5034" w14:textId="77777777" w:rsidR="00620957" w:rsidRPr="00620957" w:rsidRDefault="00620957" w:rsidP="00620957">
      <w:pPr>
        <w:rPr>
          <w:rStyle w:val="21"/>
          <w:color w:val="000000"/>
        </w:rPr>
      </w:pPr>
    </w:p>
    <w:p w14:paraId="6F47B95F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Шандаков Сергей Дмитриевич</w:t>
      </w:r>
    </w:p>
    <w:p w14:paraId="2D9F7397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Получение однослойных углеродных нанотрубок аэрозольным</w:t>
      </w:r>
    </w:p>
    <w:p w14:paraId="592227EB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методом химического осаждения из газовой фазы и исследование их</w:t>
      </w:r>
    </w:p>
    <w:p w14:paraId="0E6247D4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физико-химических свойств</w:t>
      </w:r>
    </w:p>
    <w:p w14:paraId="6B6A413E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02.00.04 - физическая химия</w:t>
      </w:r>
    </w:p>
    <w:p w14:paraId="6655CE53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Диссертация на соискание ученой степени</w:t>
      </w:r>
    </w:p>
    <w:p w14:paraId="04D92816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доктора физико-математических наук</w:t>
      </w:r>
    </w:p>
    <w:p w14:paraId="19E396FB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Научный консультант доктор технических наук Насибулин Альберт Галийевич</w:t>
      </w:r>
    </w:p>
    <w:p w14:paraId="4B23DD7F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 xml:space="preserve">Кемерово - 2015 </w:t>
      </w:r>
    </w:p>
    <w:p w14:paraId="39F52176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Содержание</w:t>
      </w:r>
    </w:p>
    <w:p w14:paraId="0C117AEC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ВВЕДЕНИЕ</w:t>
      </w:r>
      <w:r w:rsidRPr="00620957">
        <w:rPr>
          <w:rStyle w:val="21"/>
          <w:color w:val="000000"/>
        </w:rPr>
        <w:tab/>
        <w:t xml:space="preserve"> 5</w:t>
      </w:r>
    </w:p>
    <w:p w14:paraId="15A5550D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ГЛАВА I. Современное состояние методов получения углеродных нанотрубок</w:t>
      </w:r>
      <w:r w:rsidRPr="00620957">
        <w:rPr>
          <w:rStyle w:val="21"/>
          <w:color w:val="000000"/>
        </w:rPr>
        <w:tab/>
        <w:t xml:space="preserve"> 13</w:t>
      </w:r>
    </w:p>
    <w:p w14:paraId="02BC98BC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1.1.</w:t>
      </w:r>
      <w:r w:rsidRPr="00620957">
        <w:rPr>
          <w:rStyle w:val="21"/>
          <w:color w:val="000000"/>
        </w:rPr>
        <w:tab/>
        <w:t>Структура и свойства</w:t>
      </w:r>
      <w:r w:rsidRPr="00620957">
        <w:rPr>
          <w:rStyle w:val="21"/>
          <w:color w:val="000000"/>
        </w:rPr>
        <w:tab/>
        <w:t xml:space="preserve"> 13</w:t>
      </w:r>
    </w:p>
    <w:p w14:paraId="183C22F1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1.2.</w:t>
      </w:r>
      <w:r w:rsidRPr="00620957">
        <w:rPr>
          <w:rStyle w:val="21"/>
          <w:color w:val="000000"/>
        </w:rPr>
        <w:tab/>
        <w:t xml:space="preserve">Методы получения </w:t>
      </w:r>
      <w:r w:rsidRPr="00620957">
        <w:rPr>
          <w:rStyle w:val="21"/>
          <w:color w:val="000000"/>
        </w:rPr>
        <w:tab/>
        <w:t xml:space="preserve"> 19</w:t>
      </w:r>
    </w:p>
    <w:p w14:paraId="56152555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1.3.</w:t>
      </w:r>
      <w:r w:rsidRPr="00620957">
        <w:rPr>
          <w:rStyle w:val="21"/>
          <w:color w:val="000000"/>
        </w:rPr>
        <w:tab/>
        <w:t>Применение</w:t>
      </w:r>
      <w:r w:rsidRPr="00620957">
        <w:rPr>
          <w:rStyle w:val="21"/>
          <w:color w:val="000000"/>
        </w:rPr>
        <w:tab/>
        <w:t xml:space="preserve"> 30</w:t>
      </w:r>
    </w:p>
    <w:p w14:paraId="04461E0D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lastRenderedPageBreak/>
        <w:t>1.4.</w:t>
      </w:r>
      <w:r w:rsidRPr="00620957">
        <w:rPr>
          <w:rStyle w:val="21"/>
          <w:color w:val="000000"/>
        </w:rPr>
        <w:tab/>
        <w:t>Постановка задач исследования диссертации</w:t>
      </w:r>
      <w:r w:rsidRPr="00620957">
        <w:rPr>
          <w:rStyle w:val="21"/>
          <w:color w:val="000000"/>
        </w:rPr>
        <w:tab/>
        <w:t xml:space="preserve"> 42</w:t>
      </w:r>
    </w:p>
    <w:p w14:paraId="10FB88FB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ГЛАВА II. Аэрозольные методы получения однослойных</w:t>
      </w:r>
    </w:p>
    <w:p w14:paraId="1CC2B7C3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углеродных нанотрубок</w:t>
      </w:r>
      <w:r w:rsidRPr="00620957">
        <w:rPr>
          <w:rStyle w:val="21"/>
          <w:color w:val="000000"/>
        </w:rPr>
        <w:tab/>
        <w:t xml:space="preserve"> 44</w:t>
      </w:r>
    </w:p>
    <w:p w14:paraId="75107E9E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2.1.</w:t>
      </w:r>
      <w:r w:rsidRPr="00620957">
        <w:rPr>
          <w:rStyle w:val="21"/>
          <w:color w:val="000000"/>
        </w:rPr>
        <w:tab/>
        <w:t xml:space="preserve">Метод с использованием СО и ферроцена </w:t>
      </w:r>
      <w:r w:rsidRPr="00620957">
        <w:rPr>
          <w:rStyle w:val="21"/>
          <w:color w:val="000000"/>
        </w:rPr>
        <w:tab/>
        <w:t xml:space="preserve"> 45</w:t>
      </w:r>
    </w:p>
    <w:p w14:paraId="14D657E1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2.1.1.</w:t>
      </w:r>
      <w:r w:rsidRPr="00620957">
        <w:rPr>
          <w:rStyle w:val="21"/>
          <w:color w:val="000000"/>
        </w:rPr>
        <w:tab/>
        <w:t>Характеризация продуктов синтеза внутри</w:t>
      </w:r>
    </w:p>
    <w:p w14:paraId="7DF61C8A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реакционной зоны</w:t>
      </w:r>
      <w:r w:rsidRPr="00620957">
        <w:rPr>
          <w:rStyle w:val="21"/>
          <w:color w:val="000000"/>
        </w:rPr>
        <w:tab/>
        <w:t xml:space="preserve"> 45</w:t>
      </w:r>
    </w:p>
    <w:p w14:paraId="65B1D71C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2.1.2.</w:t>
      </w:r>
      <w:r w:rsidRPr="00620957">
        <w:rPr>
          <w:rStyle w:val="21"/>
          <w:color w:val="000000"/>
        </w:rPr>
        <w:tab/>
        <w:t>Физико-химические условия образования</w:t>
      </w:r>
    </w:p>
    <w:p w14:paraId="72964C79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однослойных углеродных нанотрубок</w:t>
      </w:r>
      <w:r w:rsidRPr="00620957">
        <w:rPr>
          <w:rStyle w:val="21"/>
          <w:color w:val="000000"/>
        </w:rPr>
        <w:tab/>
        <w:t xml:space="preserve"> 54</w:t>
      </w:r>
    </w:p>
    <w:p w14:paraId="0B00AF1A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2.2.</w:t>
      </w:r>
      <w:r w:rsidRPr="00620957">
        <w:rPr>
          <w:rStyle w:val="21"/>
          <w:color w:val="000000"/>
        </w:rPr>
        <w:tab/>
        <w:t>Метод с использованием этанола и ферроцена</w:t>
      </w:r>
      <w:r w:rsidRPr="00620957">
        <w:rPr>
          <w:rStyle w:val="21"/>
          <w:color w:val="000000"/>
        </w:rPr>
        <w:tab/>
        <w:t xml:space="preserve"> 66</w:t>
      </w:r>
    </w:p>
    <w:p w14:paraId="344A36B6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2.2.1.</w:t>
      </w:r>
      <w:r w:rsidRPr="00620957">
        <w:rPr>
          <w:rStyle w:val="21"/>
          <w:color w:val="000000"/>
        </w:rPr>
        <w:tab/>
        <w:t>Описание установки</w:t>
      </w:r>
      <w:r w:rsidRPr="00620957">
        <w:rPr>
          <w:rStyle w:val="21"/>
          <w:color w:val="000000"/>
        </w:rPr>
        <w:tab/>
        <w:t xml:space="preserve"> 67</w:t>
      </w:r>
    </w:p>
    <w:p w14:paraId="1E21BBC9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2.2.2.</w:t>
      </w:r>
      <w:r w:rsidRPr="00620957">
        <w:rPr>
          <w:rStyle w:val="21"/>
          <w:color w:val="000000"/>
        </w:rPr>
        <w:tab/>
        <w:t xml:space="preserve">Исследование продуктов синтеза в газовой фазе </w:t>
      </w:r>
      <w:r w:rsidRPr="00620957">
        <w:rPr>
          <w:rStyle w:val="21"/>
          <w:color w:val="000000"/>
        </w:rPr>
        <w:tab/>
        <w:t xml:space="preserve"> 69</w:t>
      </w:r>
    </w:p>
    <w:p w14:paraId="0F2DD56E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2.2.3.</w:t>
      </w:r>
      <w:r w:rsidRPr="00620957">
        <w:rPr>
          <w:rStyle w:val="21"/>
          <w:color w:val="000000"/>
        </w:rPr>
        <w:tab/>
        <w:t>Физико-химические свойства однослойных</w:t>
      </w:r>
    </w:p>
    <w:p w14:paraId="6C619468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углеродных нанотрубок</w:t>
      </w:r>
      <w:r w:rsidRPr="00620957">
        <w:rPr>
          <w:rStyle w:val="21"/>
          <w:color w:val="000000"/>
        </w:rPr>
        <w:tab/>
        <w:t xml:space="preserve"> 73</w:t>
      </w:r>
    </w:p>
    <w:p w14:paraId="76874381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2.2.4.</w:t>
      </w:r>
      <w:r w:rsidRPr="00620957">
        <w:rPr>
          <w:rStyle w:val="21"/>
          <w:color w:val="000000"/>
        </w:rPr>
        <w:tab/>
        <w:t>Образование однослойных углеродных нанотрубок</w:t>
      </w:r>
    </w:p>
    <w:p w14:paraId="3E359118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при дополнительном введении наночастиц CuNi</w:t>
      </w:r>
      <w:r w:rsidRPr="00620957">
        <w:rPr>
          <w:rStyle w:val="21"/>
          <w:color w:val="000000"/>
        </w:rPr>
        <w:tab/>
        <w:t xml:space="preserve"> 83</w:t>
      </w:r>
    </w:p>
    <w:p w14:paraId="280C087B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2.3.</w:t>
      </w:r>
      <w:r w:rsidRPr="00620957">
        <w:rPr>
          <w:rStyle w:val="21"/>
          <w:color w:val="000000"/>
        </w:rPr>
        <w:tab/>
        <w:t xml:space="preserve">Выводы </w:t>
      </w:r>
      <w:r w:rsidRPr="00620957">
        <w:rPr>
          <w:rStyle w:val="21"/>
          <w:color w:val="000000"/>
        </w:rPr>
        <w:tab/>
        <w:t xml:space="preserve"> 88</w:t>
      </w:r>
    </w:p>
    <w:p w14:paraId="70AE2A73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ГЛАВА III. Аэрозольный метод контроля эффективности синтеза</w:t>
      </w:r>
    </w:p>
    <w:p w14:paraId="649F80D3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по подвижности частиц</w:t>
      </w:r>
      <w:r w:rsidRPr="00620957">
        <w:rPr>
          <w:rStyle w:val="21"/>
          <w:color w:val="000000"/>
        </w:rPr>
        <w:tab/>
        <w:t xml:space="preserve"> 91</w:t>
      </w:r>
    </w:p>
    <w:p w14:paraId="561E1304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3.1.</w:t>
      </w:r>
      <w:r w:rsidRPr="00620957">
        <w:rPr>
          <w:rStyle w:val="21"/>
          <w:color w:val="000000"/>
        </w:rPr>
        <w:tab/>
        <w:t xml:space="preserve">Подвижность сферических частиц </w:t>
      </w:r>
      <w:r w:rsidRPr="00620957">
        <w:rPr>
          <w:rStyle w:val="21"/>
          <w:color w:val="000000"/>
        </w:rPr>
        <w:tab/>
        <w:t xml:space="preserve"> 92</w:t>
      </w:r>
    </w:p>
    <w:p w14:paraId="5ACC5DAA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3.1.1.</w:t>
      </w:r>
      <w:r w:rsidRPr="00620957">
        <w:rPr>
          <w:rStyle w:val="21"/>
          <w:color w:val="000000"/>
        </w:rPr>
        <w:tab/>
        <w:t>Приближения теоретического описания подвижности</w:t>
      </w:r>
      <w:r w:rsidRPr="00620957">
        <w:rPr>
          <w:rStyle w:val="21"/>
          <w:color w:val="000000"/>
        </w:rPr>
        <w:tab/>
        <w:t xml:space="preserve"> 93</w:t>
      </w:r>
    </w:p>
    <w:p w14:paraId="6D321B19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3.1.2.</w:t>
      </w:r>
      <w:r w:rsidRPr="00620957">
        <w:rPr>
          <w:rStyle w:val="21"/>
          <w:color w:val="000000"/>
        </w:rPr>
        <w:tab/>
        <w:t>Феноменологический подход, учитывающий</w:t>
      </w:r>
    </w:p>
    <w:p w14:paraId="36466DD7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 xml:space="preserve">столкновения шероховатых сфер </w:t>
      </w:r>
      <w:r w:rsidRPr="00620957">
        <w:rPr>
          <w:rStyle w:val="21"/>
          <w:color w:val="000000"/>
        </w:rPr>
        <w:tab/>
        <w:t xml:space="preserve"> 100</w:t>
      </w:r>
    </w:p>
    <w:p w14:paraId="46F0B057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3.1.3.</w:t>
      </w:r>
      <w:r w:rsidRPr="00620957">
        <w:rPr>
          <w:rStyle w:val="21"/>
          <w:color w:val="000000"/>
        </w:rPr>
        <w:tab/>
        <w:t>Модель твердых шероховатых сфер</w:t>
      </w:r>
    </w:p>
    <w:p w14:paraId="1AA9CE47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без дальнодействия</w:t>
      </w:r>
      <w:r w:rsidRPr="00620957">
        <w:rPr>
          <w:rStyle w:val="21"/>
          <w:color w:val="000000"/>
        </w:rPr>
        <w:tab/>
        <w:t xml:space="preserve"> 102</w:t>
      </w:r>
    </w:p>
    <w:p w14:paraId="7F5B3701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3.1.4.</w:t>
      </w:r>
      <w:r w:rsidRPr="00620957">
        <w:rPr>
          <w:rStyle w:val="21"/>
          <w:color w:val="000000"/>
        </w:rPr>
        <w:tab/>
        <w:t>Модель твердых шероховатых сфер</w:t>
      </w:r>
    </w:p>
    <w:p w14:paraId="695A30EC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с взаимодействием дальнего порядка</w:t>
      </w:r>
      <w:r w:rsidRPr="00620957">
        <w:rPr>
          <w:rStyle w:val="21"/>
          <w:color w:val="000000"/>
        </w:rPr>
        <w:tab/>
        <w:t xml:space="preserve"> 109</w:t>
      </w:r>
    </w:p>
    <w:p w14:paraId="4413CED6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3.1.5.</w:t>
      </w:r>
      <w:r w:rsidRPr="00620957">
        <w:rPr>
          <w:rStyle w:val="21"/>
          <w:color w:val="000000"/>
        </w:rPr>
        <w:tab/>
        <w:t>Сравнение данных эксперимента и расчета</w:t>
      </w:r>
    </w:p>
    <w:p w14:paraId="46F2C04F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 xml:space="preserve">согласно различным подходам </w:t>
      </w:r>
      <w:r w:rsidRPr="00620957">
        <w:rPr>
          <w:rStyle w:val="21"/>
          <w:color w:val="000000"/>
        </w:rPr>
        <w:tab/>
        <w:t xml:space="preserve"> 111</w:t>
      </w:r>
    </w:p>
    <w:p w14:paraId="69C864FF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lastRenderedPageBreak/>
        <w:t>3.2.</w:t>
      </w:r>
      <w:r w:rsidRPr="00620957">
        <w:rPr>
          <w:rStyle w:val="21"/>
          <w:color w:val="000000"/>
        </w:rPr>
        <w:tab/>
        <w:t>Подвижность нанотрубок</w:t>
      </w:r>
      <w:r w:rsidRPr="00620957">
        <w:rPr>
          <w:rStyle w:val="21"/>
          <w:color w:val="000000"/>
        </w:rPr>
        <w:tab/>
        <w:t xml:space="preserve"> 115</w:t>
      </w:r>
    </w:p>
    <w:p w14:paraId="47D783B8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3.2.1.</w:t>
      </w:r>
      <w:r w:rsidRPr="00620957">
        <w:rPr>
          <w:rStyle w:val="21"/>
          <w:color w:val="000000"/>
        </w:rPr>
        <w:tab/>
        <w:t>Модель Эпштейна для цилиндров</w:t>
      </w:r>
      <w:r w:rsidRPr="00620957">
        <w:rPr>
          <w:rStyle w:val="21"/>
          <w:color w:val="000000"/>
        </w:rPr>
        <w:tab/>
        <w:t xml:space="preserve"> 116</w:t>
      </w:r>
    </w:p>
    <w:p w14:paraId="31E51810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3.2.2.</w:t>
      </w:r>
      <w:r w:rsidRPr="00620957">
        <w:rPr>
          <w:rStyle w:val="21"/>
          <w:color w:val="000000"/>
        </w:rPr>
        <w:tab/>
        <w:t>Подвижность нанотрубок в приближении</w:t>
      </w:r>
    </w:p>
    <w:p w14:paraId="3CD8FF12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цилиндрических частиц</w:t>
      </w:r>
      <w:r w:rsidRPr="00620957">
        <w:rPr>
          <w:rStyle w:val="21"/>
          <w:color w:val="000000"/>
        </w:rPr>
        <w:tab/>
        <w:t xml:space="preserve"> 121</w:t>
      </w:r>
    </w:p>
    <w:p w14:paraId="6BBE2689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3.3.</w:t>
      </w:r>
      <w:r w:rsidRPr="00620957">
        <w:rPr>
          <w:rStyle w:val="21"/>
          <w:color w:val="000000"/>
        </w:rPr>
        <w:tab/>
        <w:t>Подвижность частиц в переходном режиме</w:t>
      </w:r>
      <w:r w:rsidRPr="00620957">
        <w:rPr>
          <w:rStyle w:val="21"/>
          <w:color w:val="000000"/>
        </w:rPr>
        <w:tab/>
        <w:t xml:space="preserve"> 125</w:t>
      </w:r>
    </w:p>
    <w:p w14:paraId="78D93D2B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3.3.1.</w:t>
      </w:r>
      <w:r w:rsidRPr="00620957">
        <w:rPr>
          <w:rStyle w:val="21"/>
          <w:color w:val="000000"/>
        </w:rPr>
        <w:tab/>
        <w:t xml:space="preserve">Существующие модели </w:t>
      </w:r>
      <w:r w:rsidRPr="00620957">
        <w:rPr>
          <w:rStyle w:val="21"/>
          <w:color w:val="000000"/>
        </w:rPr>
        <w:tab/>
        <w:t xml:space="preserve"> 127</w:t>
      </w:r>
    </w:p>
    <w:p w14:paraId="410C8DF0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3.3.2.</w:t>
      </w:r>
      <w:r w:rsidRPr="00620957">
        <w:rPr>
          <w:rStyle w:val="21"/>
          <w:color w:val="000000"/>
        </w:rPr>
        <w:tab/>
        <w:t>Эффект ускорения частиц в электрическом поле</w:t>
      </w:r>
      <w:r w:rsidRPr="00620957">
        <w:rPr>
          <w:rStyle w:val="21"/>
          <w:color w:val="000000"/>
        </w:rPr>
        <w:tab/>
        <w:t xml:space="preserve"> 131</w:t>
      </w:r>
    </w:p>
    <w:p w14:paraId="19ADF8A5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3.4.</w:t>
      </w:r>
      <w:r w:rsidRPr="00620957">
        <w:rPr>
          <w:rStyle w:val="21"/>
          <w:color w:val="000000"/>
        </w:rPr>
        <w:tab/>
        <w:t>Контроль эффективности образования УНТ</w:t>
      </w:r>
      <w:r w:rsidRPr="00620957">
        <w:rPr>
          <w:rStyle w:val="21"/>
          <w:color w:val="000000"/>
        </w:rPr>
        <w:tab/>
        <w:t xml:space="preserve"> 139</w:t>
      </w:r>
    </w:p>
    <w:p w14:paraId="42289E38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3.4.1.</w:t>
      </w:r>
      <w:r w:rsidRPr="00620957">
        <w:rPr>
          <w:rStyle w:val="21"/>
          <w:color w:val="000000"/>
        </w:rPr>
        <w:tab/>
        <w:t>Экспериментальные результаты</w:t>
      </w:r>
      <w:r w:rsidRPr="00620957">
        <w:rPr>
          <w:rStyle w:val="21"/>
          <w:color w:val="000000"/>
        </w:rPr>
        <w:tab/>
        <w:t xml:space="preserve"> 140</w:t>
      </w:r>
    </w:p>
    <w:p w14:paraId="2B4AA0BD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3.4.2.</w:t>
      </w:r>
      <w:r w:rsidRPr="00620957">
        <w:rPr>
          <w:rStyle w:val="21"/>
          <w:color w:val="000000"/>
        </w:rPr>
        <w:tab/>
        <w:t>Сравнение экспериментальных и расчетных</w:t>
      </w:r>
    </w:p>
    <w:p w14:paraId="690536B1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значений подвижности УНТ</w:t>
      </w:r>
      <w:r w:rsidRPr="00620957">
        <w:rPr>
          <w:rStyle w:val="21"/>
          <w:color w:val="000000"/>
        </w:rPr>
        <w:tab/>
        <w:t xml:space="preserve"> 147</w:t>
      </w:r>
    </w:p>
    <w:p w14:paraId="081021CF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3.5.</w:t>
      </w:r>
      <w:r w:rsidRPr="00620957">
        <w:rPr>
          <w:rStyle w:val="21"/>
          <w:color w:val="000000"/>
        </w:rPr>
        <w:tab/>
        <w:t xml:space="preserve">Выводы </w:t>
      </w:r>
      <w:r w:rsidRPr="00620957">
        <w:rPr>
          <w:rStyle w:val="21"/>
          <w:color w:val="000000"/>
        </w:rPr>
        <w:tab/>
        <w:t xml:space="preserve"> 149</w:t>
      </w:r>
    </w:p>
    <w:p w14:paraId="6DEDBF30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ГЛАВА IV. Аэрозольные методы осаждения и разделения однослойных углеродных нанотрубок</w:t>
      </w:r>
      <w:r w:rsidRPr="00620957">
        <w:rPr>
          <w:rStyle w:val="21"/>
          <w:color w:val="000000"/>
        </w:rPr>
        <w:tab/>
        <w:t xml:space="preserve"> 151</w:t>
      </w:r>
    </w:p>
    <w:p w14:paraId="54CC8F18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4.1.</w:t>
      </w:r>
      <w:r w:rsidRPr="00620957">
        <w:rPr>
          <w:rStyle w:val="21"/>
          <w:color w:val="000000"/>
        </w:rPr>
        <w:tab/>
        <w:t>Термофоретическое осаждение</w:t>
      </w:r>
      <w:r w:rsidRPr="00620957">
        <w:rPr>
          <w:rStyle w:val="21"/>
          <w:color w:val="000000"/>
        </w:rPr>
        <w:tab/>
        <w:t xml:space="preserve"> 152</w:t>
      </w:r>
    </w:p>
    <w:p w14:paraId="469A72E5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4.1.1.</w:t>
      </w:r>
      <w:r w:rsidRPr="00620957">
        <w:rPr>
          <w:rStyle w:val="21"/>
          <w:color w:val="000000"/>
        </w:rPr>
        <w:tab/>
        <w:t xml:space="preserve">Описание метода </w:t>
      </w:r>
      <w:r w:rsidRPr="00620957">
        <w:rPr>
          <w:rStyle w:val="21"/>
          <w:color w:val="000000"/>
        </w:rPr>
        <w:tab/>
        <w:t xml:space="preserve"> 154</w:t>
      </w:r>
    </w:p>
    <w:p w14:paraId="2E36999A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4.1.2.</w:t>
      </w:r>
      <w:r w:rsidRPr="00620957">
        <w:rPr>
          <w:rStyle w:val="21"/>
          <w:color w:val="000000"/>
        </w:rPr>
        <w:tab/>
        <w:t>Эффективность осаждения</w:t>
      </w:r>
      <w:r w:rsidRPr="00620957">
        <w:rPr>
          <w:rStyle w:val="21"/>
          <w:color w:val="000000"/>
        </w:rPr>
        <w:tab/>
        <w:t xml:space="preserve"> 159</w:t>
      </w:r>
    </w:p>
    <w:p w14:paraId="7FAF7DB0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4.1.3.</w:t>
      </w:r>
      <w:r w:rsidRPr="00620957">
        <w:rPr>
          <w:rStyle w:val="21"/>
          <w:color w:val="000000"/>
        </w:rPr>
        <w:tab/>
        <w:t>Использование осажденных частиц железа в качестве</w:t>
      </w:r>
    </w:p>
    <w:p w14:paraId="0A75B37D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катализатора для роста нанотрубок</w:t>
      </w:r>
      <w:r w:rsidRPr="00620957">
        <w:rPr>
          <w:rStyle w:val="21"/>
          <w:color w:val="000000"/>
        </w:rPr>
        <w:tab/>
        <w:t xml:space="preserve"> 170 </w:t>
      </w:r>
    </w:p>
    <w:p w14:paraId="60738146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4.2.</w:t>
      </w:r>
      <w:r w:rsidRPr="00620957">
        <w:rPr>
          <w:rStyle w:val="21"/>
          <w:color w:val="000000"/>
        </w:rPr>
        <w:tab/>
        <w:t xml:space="preserve">Электростатическое разделение </w:t>
      </w:r>
      <w:r w:rsidRPr="00620957">
        <w:rPr>
          <w:rStyle w:val="21"/>
          <w:color w:val="000000"/>
        </w:rPr>
        <w:tab/>
        <w:t xml:space="preserve"> 172</w:t>
      </w:r>
    </w:p>
    <w:p w14:paraId="4A33437B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4.2.1.</w:t>
      </w:r>
      <w:r w:rsidRPr="00620957">
        <w:rPr>
          <w:rStyle w:val="21"/>
          <w:color w:val="000000"/>
        </w:rPr>
        <w:tab/>
        <w:t>Зарядка частиц в процессе синтеза</w:t>
      </w:r>
      <w:r w:rsidRPr="00620957">
        <w:rPr>
          <w:rStyle w:val="21"/>
          <w:color w:val="000000"/>
        </w:rPr>
        <w:tab/>
        <w:t xml:space="preserve"> 173</w:t>
      </w:r>
    </w:p>
    <w:p w14:paraId="2BB0927D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4.2.2.</w:t>
      </w:r>
      <w:r w:rsidRPr="00620957">
        <w:rPr>
          <w:rStyle w:val="21"/>
          <w:color w:val="000000"/>
        </w:rPr>
        <w:tab/>
        <w:t>Разделение углеродных нанотрубок и их пучков</w:t>
      </w:r>
    </w:p>
    <w:p w14:paraId="2FF07FDB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по заряду</w:t>
      </w:r>
      <w:r w:rsidRPr="00620957">
        <w:rPr>
          <w:rStyle w:val="21"/>
          <w:color w:val="000000"/>
        </w:rPr>
        <w:tab/>
        <w:t xml:space="preserve"> 189</w:t>
      </w:r>
    </w:p>
    <w:p w14:paraId="3865C21C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4.3.</w:t>
      </w:r>
      <w:r w:rsidRPr="00620957">
        <w:rPr>
          <w:rStyle w:val="21"/>
          <w:color w:val="000000"/>
        </w:rPr>
        <w:tab/>
        <w:t>Деформация однослойных углеродных нанотрубок</w:t>
      </w:r>
    </w:p>
    <w:p w14:paraId="32D485F0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 xml:space="preserve">при осаждении </w:t>
      </w:r>
      <w:r w:rsidRPr="00620957">
        <w:rPr>
          <w:rStyle w:val="21"/>
          <w:color w:val="000000"/>
        </w:rPr>
        <w:tab/>
        <w:t xml:space="preserve"> 204</w:t>
      </w:r>
    </w:p>
    <w:p w14:paraId="1E2312E5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4.4.</w:t>
      </w:r>
      <w:r w:rsidRPr="00620957">
        <w:rPr>
          <w:rStyle w:val="21"/>
          <w:color w:val="000000"/>
        </w:rPr>
        <w:tab/>
        <w:t xml:space="preserve">Выводы </w:t>
      </w:r>
      <w:r w:rsidRPr="00620957">
        <w:rPr>
          <w:rStyle w:val="21"/>
          <w:color w:val="000000"/>
        </w:rPr>
        <w:tab/>
        <w:t xml:space="preserve"> 212</w:t>
      </w:r>
    </w:p>
    <w:p w14:paraId="42989257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ГЛАВА V. Применение тонкослойных материалов на основе</w:t>
      </w:r>
    </w:p>
    <w:p w14:paraId="7232E174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однослойных углеродных нанотрубок</w:t>
      </w:r>
      <w:r w:rsidRPr="00620957">
        <w:rPr>
          <w:rStyle w:val="21"/>
          <w:color w:val="000000"/>
        </w:rPr>
        <w:tab/>
        <w:t xml:space="preserve"> 214</w:t>
      </w:r>
    </w:p>
    <w:p w14:paraId="250014C8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lastRenderedPageBreak/>
        <w:t>5.1.</w:t>
      </w:r>
      <w:r w:rsidRPr="00620957">
        <w:rPr>
          <w:rStyle w:val="21"/>
          <w:color w:val="000000"/>
        </w:rPr>
        <w:tab/>
        <w:t xml:space="preserve">Эмиссионные свойства </w:t>
      </w:r>
      <w:r w:rsidRPr="00620957">
        <w:rPr>
          <w:rStyle w:val="21"/>
          <w:color w:val="000000"/>
        </w:rPr>
        <w:tab/>
        <w:t xml:space="preserve"> 216</w:t>
      </w:r>
    </w:p>
    <w:p w14:paraId="0F29F707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5.2.</w:t>
      </w:r>
      <w:r w:rsidRPr="00620957">
        <w:rPr>
          <w:rStyle w:val="21"/>
          <w:color w:val="000000"/>
        </w:rPr>
        <w:tab/>
        <w:t xml:space="preserve">Проводящие прозрачные пленки </w:t>
      </w:r>
      <w:r w:rsidRPr="00620957">
        <w:rPr>
          <w:rStyle w:val="21"/>
          <w:color w:val="000000"/>
        </w:rPr>
        <w:tab/>
        <w:t xml:space="preserve"> 223</w:t>
      </w:r>
    </w:p>
    <w:p w14:paraId="57F68E20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5.3.</w:t>
      </w:r>
      <w:r w:rsidRPr="00620957">
        <w:rPr>
          <w:rStyle w:val="21"/>
          <w:color w:val="000000"/>
        </w:rPr>
        <w:tab/>
        <w:t xml:space="preserve">Выводы </w:t>
      </w:r>
      <w:r w:rsidRPr="00620957">
        <w:rPr>
          <w:rStyle w:val="21"/>
          <w:color w:val="000000"/>
        </w:rPr>
        <w:tab/>
        <w:t xml:space="preserve"> 231</w:t>
      </w:r>
    </w:p>
    <w:p w14:paraId="28B73F83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ЗАКЛЮЧЕНИЕ</w:t>
      </w:r>
      <w:r w:rsidRPr="00620957">
        <w:rPr>
          <w:rStyle w:val="21"/>
          <w:color w:val="000000"/>
        </w:rPr>
        <w:tab/>
        <w:t xml:space="preserve"> 232</w:t>
      </w:r>
    </w:p>
    <w:p w14:paraId="190C4EEC" w14:textId="77777777" w:rsidR="00620957" w:rsidRPr="00620957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ОСНОВНЫЕ ВЫВОДЫ</w:t>
      </w:r>
      <w:r w:rsidRPr="00620957">
        <w:rPr>
          <w:rStyle w:val="21"/>
          <w:color w:val="000000"/>
        </w:rPr>
        <w:tab/>
        <w:t xml:space="preserve"> 238</w:t>
      </w:r>
    </w:p>
    <w:p w14:paraId="7BC73266" w14:textId="10E0CEB4" w:rsidR="002C6794" w:rsidRDefault="00620957" w:rsidP="00620957">
      <w:pPr>
        <w:rPr>
          <w:rStyle w:val="21"/>
          <w:color w:val="000000"/>
        </w:rPr>
      </w:pPr>
      <w:r w:rsidRPr="00620957">
        <w:rPr>
          <w:rStyle w:val="21"/>
          <w:color w:val="000000"/>
        </w:rPr>
        <w:t>Литература</w:t>
      </w:r>
    </w:p>
    <w:p w14:paraId="1B669095" w14:textId="15F28F0C" w:rsidR="00620957" w:rsidRDefault="00620957" w:rsidP="00620957">
      <w:pPr>
        <w:rPr>
          <w:rStyle w:val="21"/>
          <w:color w:val="000000"/>
        </w:rPr>
      </w:pPr>
    </w:p>
    <w:p w14:paraId="15666C78" w14:textId="155BF869" w:rsidR="00620957" w:rsidRDefault="00620957" w:rsidP="00620957">
      <w:pPr>
        <w:rPr>
          <w:rStyle w:val="21"/>
          <w:color w:val="000000"/>
        </w:rPr>
      </w:pPr>
    </w:p>
    <w:p w14:paraId="7E46A24A" w14:textId="77777777" w:rsidR="00620957" w:rsidRDefault="00620957" w:rsidP="00620957">
      <w:pPr>
        <w:pStyle w:val="1640"/>
        <w:shd w:val="clear" w:color="auto" w:fill="auto"/>
        <w:spacing w:before="0" w:after="488" w:line="200" w:lineRule="exact"/>
        <w:ind w:left="740"/>
        <w:jc w:val="left"/>
      </w:pPr>
      <w:bookmarkStart w:id="0" w:name="bookmark85"/>
      <w:r>
        <w:rPr>
          <w:rStyle w:val="164"/>
          <w:b/>
          <w:bCs/>
          <w:color w:val="000000"/>
        </w:rPr>
        <w:t>ОСНОВНЫЕ ВЫВОДЫ</w:t>
      </w:r>
      <w:bookmarkEnd w:id="0"/>
    </w:p>
    <w:p w14:paraId="76CCED1C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На основе данных по скорости роста ОУНТ, полученных на основе определения их длины с помощью ПЭМ-изображений продуктов реакции, собранных в областях с различной температурой внутри реакционной зоны аэрозольного реактора с использованием СО и ферроцена, установлено, что экспериментально найденная скорость роста ОУНТ подчиняется экспоненциальной зависимости с предэкспоненциальным коэффициентом </w:t>
      </w:r>
      <w:r>
        <w:rPr>
          <w:rStyle w:val="21"/>
          <w:color w:val="000000"/>
          <w:lang w:val="en-US" w:eastAsia="en-US"/>
        </w:rPr>
        <w:t>r</w:t>
      </w:r>
      <w:r w:rsidRPr="00620957">
        <w:rPr>
          <w:rStyle w:val="29pt"/>
          <w:color w:val="000000"/>
          <w:vertAlign w:val="subscript"/>
          <w:lang w:eastAsia="en-US"/>
        </w:rPr>
        <w:t>0</w:t>
      </w:r>
      <w:r w:rsidRPr="0062095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= </w:t>
      </w:r>
      <w:r>
        <w:rPr>
          <w:rStyle w:val="29pt"/>
          <w:color w:val="000000"/>
        </w:rPr>
        <w:t xml:space="preserve">2 </w:t>
      </w:r>
      <w:r>
        <w:rPr>
          <w:rStyle w:val="21"/>
          <w:color w:val="000000"/>
        </w:rPr>
        <w:t xml:space="preserve">м/с и энергией активации </w:t>
      </w:r>
      <w:r>
        <w:rPr>
          <w:rStyle w:val="28"/>
          <w:color w:val="000000"/>
        </w:rPr>
        <w:t>E</w:t>
      </w:r>
      <w:r w:rsidRPr="0062095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= 134 кДж/моль. При этом полученные расчетные данные по скорости роста ОУНТ, обусловленного объемной диффузией в </w:t>
      </w:r>
      <w:r>
        <w:rPr>
          <w:rStyle w:val="21"/>
          <w:color w:val="000000"/>
          <w:lang w:val="en-US" w:eastAsia="en-US"/>
        </w:rPr>
        <w:t>y</w:t>
      </w:r>
      <w:r w:rsidRPr="00620957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Fe</w:t>
      </w:r>
      <w:r w:rsidRPr="00620957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 xml:space="preserve">при содержании углерода в железе </w:t>
      </w:r>
      <w:r>
        <w:rPr>
          <w:rStyle w:val="29pt"/>
          <w:color w:val="000000"/>
        </w:rPr>
        <w:t>0</w:t>
      </w:r>
      <w:r>
        <w:rPr>
          <w:rStyle w:val="21"/>
          <w:color w:val="000000"/>
        </w:rPr>
        <w:t xml:space="preserve">.4-1.1 % по массе согласуются с экспериментом. Исследования частиц, которые инициировали рост УНТ, с использованием ПЭМ и РСА показали, что эти частицы присутствуют в основном в виде </w:t>
      </w:r>
      <w:r>
        <w:rPr>
          <w:rStyle w:val="21"/>
          <w:color w:val="000000"/>
          <w:lang w:val="en-US" w:eastAsia="en-US"/>
        </w:rPr>
        <w:t>y</w:t>
      </w:r>
      <w:r w:rsidRPr="00620957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Fe</w:t>
      </w:r>
      <w:r w:rsidRPr="0062095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 небольшой долей </w:t>
      </w:r>
      <w:r>
        <w:rPr>
          <w:rStyle w:val="21"/>
          <w:color w:val="000000"/>
          <w:lang w:val="en-US" w:eastAsia="en-US"/>
        </w:rPr>
        <w:t>a</w:t>
      </w:r>
      <w:r w:rsidRPr="00620957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Fe</w:t>
      </w:r>
      <w:r w:rsidRPr="00620957">
        <w:rPr>
          <w:rStyle w:val="21"/>
          <w:color w:val="000000"/>
          <w:lang w:eastAsia="en-US"/>
        </w:rPr>
        <w:t>.</w:t>
      </w:r>
    </w:p>
    <w:p w14:paraId="2EB151AB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Разработан аэрозольный метод синтеза ОУНТ с использованием смеси</w:t>
      </w:r>
    </w:p>
    <w:p w14:paraId="6396E8C2" w14:textId="77777777" w:rsidR="00620957" w:rsidRDefault="00620957" w:rsidP="00620957">
      <w:pPr>
        <w:pStyle w:val="210"/>
        <w:shd w:val="clear" w:color="auto" w:fill="auto"/>
        <w:tabs>
          <w:tab w:val="left" w:pos="5856"/>
          <w:tab w:val="left" w:pos="9096"/>
        </w:tabs>
        <w:spacing w:after="0"/>
        <w:ind w:firstLine="0"/>
        <w:jc w:val="both"/>
      </w:pPr>
      <w:r>
        <w:rPr>
          <w:rStyle w:val="21"/>
          <w:color w:val="000000"/>
        </w:rPr>
        <w:t>этилового спирта и ферроцена, подаваемой в реакционную зону в аэрозольном виде, позволяющий получать ОУНТ малого диаметра (0.75-1.43 нм) со стабильным распределением по индексам хиральности, близким к ахиральным структурам (кресловидным и зигзагообразным), при варьировании в достаточно широком интервале параметров синтеза:</w:t>
      </w:r>
      <w:r>
        <w:rPr>
          <w:rStyle w:val="21"/>
          <w:color w:val="000000"/>
        </w:rPr>
        <w:tab/>
        <w:t>температуры (790-910</w:t>
      </w:r>
      <w:r>
        <w:rPr>
          <w:rStyle w:val="21"/>
          <w:color w:val="000000"/>
        </w:rPr>
        <w:tab/>
        <w:t>°С) и</w:t>
      </w:r>
    </w:p>
    <w:p w14:paraId="2F6C39F0" w14:textId="77777777" w:rsidR="00620957" w:rsidRDefault="00620957" w:rsidP="00620957">
      <w:pPr>
        <w:pStyle w:val="1022"/>
        <w:shd w:val="clear" w:color="auto" w:fill="auto"/>
        <w:spacing w:line="80" w:lineRule="exact"/>
        <w:ind w:left="7620"/>
      </w:pPr>
      <w:r>
        <w:rPr>
          <w:rStyle w:val="1021"/>
          <w:color w:val="000000"/>
        </w:rPr>
        <w:t>-5</w:t>
      </w:r>
    </w:p>
    <w:p w14:paraId="65F76F65" w14:textId="77777777" w:rsidR="00620957" w:rsidRDefault="00620957" w:rsidP="00620957">
      <w:pPr>
        <w:pStyle w:val="210"/>
        <w:shd w:val="clear" w:color="auto" w:fill="auto"/>
        <w:spacing w:after="0"/>
        <w:ind w:firstLine="0"/>
        <w:jc w:val="both"/>
      </w:pPr>
      <w:r>
        <w:rPr>
          <w:rStyle w:val="21"/>
          <w:color w:val="000000"/>
        </w:rPr>
        <w:lastRenderedPageBreak/>
        <w:t>концентрации ферроцена в этиловом спирте (1/3200-1/400 г/см ).</w:t>
      </w:r>
    </w:p>
    <w:p w14:paraId="60797345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952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Проведенный методом ИК Фурье-спектроскопии анализ газообразных продуктов разложения, получаемых на выходе из реактора, показал, что основными реакциями разложения этанола при синтезе ОУНТ с использованием ферроцена и этилового спирта являются реакции с образованием СО и </w:t>
      </w:r>
      <w:r>
        <w:rPr>
          <w:rStyle w:val="21"/>
          <w:color w:val="000000"/>
          <w:lang w:val="en-US" w:eastAsia="en-US"/>
        </w:rPr>
        <w:t>CH</w:t>
      </w:r>
      <w:r w:rsidRPr="00620957">
        <w:rPr>
          <w:rStyle w:val="21"/>
          <w:color w:val="000000"/>
          <w:vertAlign w:val="subscript"/>
          <w:lang w:eastAsia="en-US"/>
        </w:rPr>
        <w:t>4</w:t>
      </w:r>
      <w:r w:rsidRPr="00620957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 xml:space="preserve">что при оптимальном выборе условий реакции позволяет получать «чистые» ОУНТ (за счет наличия СО) с более высоким выходом (за счет наличия </w:t>
      </w:r>
      <w:r>
        <w:rPr>
          <w:rStyle w:val="21"/>
          <w:color w:val="000000"/>
          <w:lang w:val="en-US" w:eastAsia="en-US"/>
        </w:rPr>
        <w:t>CH</w:t>
      </w:r>
      <w:r w:rsidRPr="00620957">
        <w:rPr>
          <w:rStyle w:val="29pt"/>
          <w:color w:val="000000"/>
          <w:lang w:eastAsia="en-US"/>
        </w:rPr>
        <w:t>4</w:t>
      </w:r>
      <w:r w:rsidRPr="00620957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 xml:space="preserve">по сравнению с методами, основанными только лишь на диспропорционировании </w:t>
      </w:r>
      <w:r>
        <w:rPr>
          <w:rStyle w:val="21"/>
          <w:color w:val="000000"/>
          <w:lang w:val="en-US" w:eastAsia="en-US"/>
        </w:rPr>
        <w:t>CO</w:t>
      </w:r>
      <w:r w:rsidRPr="00620957">
        <w:rPr>
          <w:rStyle w:val="21"/>
          <w:color w:val="000000"/>
          <w:lang w:eastAsia="en-US"/>
        </w:rPr>
        <w:t>.</w:t>
      </w:r>
    </w:p>
    <w:p w14:paraId="2E480864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 xml:space="preserve">В рамках феноменологической модели в приближении шероховатых сфер с учетом обмена энергией между поступательными и вращательными степенями свободы и ион-дипольного взаимодействия получено выражение для подвижности частиц, не содержащее произвольных параметров и хорошо согласующееся с экспериментальными результатами по подвижности заряженных частиц полиэтиленгликоля в диапазоне размеров 0.54-10.68 нм. В рамках данного рассмотрения показано, что ион-дипольное взаимодействие значимо для однозарядных частиц размером менее </w:t>
      </w:r>
      <w:r>
        <w:rPr>
          <w:rStyle w:val="29pt"/>
          <w:color w:val="000000"/>
        </w:rPr>
        <w:t>1.2</w:t>
      </w:r>
      <w:r>
        <w:rPr>
          <w:rStyle w:val="21"/>
          <w:color w:val="000000"/>
        </w:rPr>
        <w:t xml:space="preserve"> нм и двухзарядных частиц размером менее </w:t>
      </w:r>
      <w:r>
        <w:rPr>
          <w:rStyle w:val="29pt"/>
          <w:color w:val="000000"/>
        </w:rPr>
        <w:t>2</w:t>
      </w:r>
      <w:r>
        <w:rPr>
          <w:rStyle w:val="21"/>
          <w:color w:val="000000"/>
        </w:rPr>
        <w:t xml:space="preserve"> нм.</w:t>
      </w:r>
    </w:p>
    <w:p w14:paraId="1C76B481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>Проведенные расчеты размеров агломератов нанотрубок на основании экспериментальных данных по их подвижности в электрическом поле с учетом фактора формы согласно модифицированной формуле Эпштейна для цилиндров показывают хорошее соответствие с данными, полученными методом ПЭМ.</w:t>
      </w:r>
    </w:p>
    <w:p w14:paraId="10F779FB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 xml:space="preserve">В рамках кинетической теории газов с учетом влияния электрического поля на характер движения заряженных частиц в однородном газе в приближении медленного поступательного движения и малой концентрации частиц получено простое соотношение, связывающее величину силы сопротивления с ее значениями, получаемыми в предельных режимах (гидродинамическом и свободномолекулярном), а именно - сила сопротивления при движении частицы определяется гармоническим средним ее предельных значений. Использование полученного соотношения позволяет определять силу сопротивления для частиц любого размера на основе уже известных выражений, полученных в предельных </w:t>
      </w:r>
      <w:r>
        <w:rPr>
          <w:rStyle w:val="21"/>
          <w:color w:val="000000"/>
        </w:rPr>
        <w:lastRenderedPageBreak/>
        <w:t>режимах.</w:t>
      </w:r>
    </w:p>
    <w:p w14:paraId="010F3FBF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>Предложен метод обнаружения в режиме непрерывного мониторинга формирования УНТ на основе использования дифференциального анализатора подвижности и теоретической модели подвижности в электрическом поле несферических частиц, позволяющий различать формирование ОУНТ от образования неактивных каталитических наночастиц, несмотря на значительное отличие по морфологии, концентрации и степени агломерации продуктов синтеза, и тем самым контролировать эффективность синтеза ОУНТ. При этом в активном режиме синтеза, при котором происходит формирование ОУНТ, наблюдается сдвиг максимума распределения по размерам частиц в область больших значений и уменьшение общей концентрации частиц.</w:t>
      </w:r>
    </w:p>
    <w:p w14:paraId="410D2049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1219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Предложен алгоритм расчета коэффициента эффективности термостатического фильтра для сбора аэрозольных частиц нанометрового размера с моделированием движения наночастиц в газовом потоке в зазоре с градиентом температуры. Показано, что предложенное численное моделирование дает результаты, хорошо согласующиеся с экспериментальными данными по эффективности осаждения наночастиц </w:t>
      </w:r>
      <w:r>
        <w:rPr>
          <w:rStyle w:val="21"/>
          <w:color w:val="000000"/>
          <w:lang w:val="en-US" w:eastAsia="en-US"/>
        </w:rPr>
        <w:t>Fe</w:t>
      </w:r>
      <w:r w:rsidRPr="0062095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>NaCl</w:t>
      </w:r>
      <w:r w:rsidRPr="0062095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со средним геометрическим диаметром 3.6 нм и 50 нм, соответственно. Данные по плотности частиц на различных участках подложки показали высокую однородность осаждения наночастиц, не зависящую от их размера. Продемонстрировано применение термостатического фильтра для осаждения каталитических частиц железа на подложках </w:t>
      </w:r>
      <w:r>
        <w:rPr>
          <w:rStyle w:val="21"/>
          <w:color w:val="000000"/>
          <w:lang w:val="en-US" w:eastAsia="en-US"/>
        </w:rPr>
        <w:t>SiO</w:t>
      </w:r>
      <w:r w:rsidRPr="00620957">
        <w:rPr>
          <w:rStyle w:val="29pt"/>
          <w:color w:val="000000"/>
          <w:vertAlign w:val="subscript"/>
          <w:lang w:eastAsia="en-US"/>
        </w:rPr>
        <w:t>2</w:t>
      </w:r>
      <w:r w:rsidRPr="0062095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и возможность роста на этих частицах УНТ.</w:t>
      </w:r>
    </w:p>
    <w:p w14:paraId="2F9C5635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889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>Предложен метод определения заряда пучков ОУНТ с помощью тандема дифференциальных анализаторов подвижности, демонстрирующий естественную зарядку ОУНТ до 5 элементарных зарядов на один пучок. Обнаруженное явление зарядки пучков ОУНТ может быть объяснено в рамках процессов агрегации, сопровождающихся выделением энергии, что способствует эмиссии электронов и десорбции положительно заряженных ионов с поверхности нанотрубок.</w:t>
      </w:r>
    </w:p>
    <w:p w14:paraId="1BA3EB59" w14:textId="77777777" w:rsidR="00620957" w:rsidRDefault="00620957" w:rsidP="00C9430A">
      <w:pPr>
        <w:pStyle w:val="210"/>
        <w:numPr>
          <w:ilvl w:val="0"/>
          <w:numId w:val="1"/>
        </w:numPr>
        <w:shd w:val="clear" w:color="auto" w:fill="auto"/>
        <w:tabs>
          <w:tab w:val="left" w:pos="1061"/>
        </w:tabs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Исследование ОУНТ с помощью ПЭМ показало, что при осаждении </w:t>
      </w:r>
      <w:r>
        <w:rPr>
          <w:rStyle w:val="21"/>
          <w:color w:val="000000"/>
        </w:rPr>
        <w:lastRenderedPageBreak/>
        <w:t xml:space="preserve">индивидуальных ОУНТ с диаметрами более 2 нм происходит радиальная деформация нанотрубок за счет взаимодействия с поверхностью подложки. При </w:t>
      </w:r>
      <w:r w:rsidRPr="00620957">
        <w:rPr>
          <w:rStyle w:val="643"/>
          <w:color w:val="000000"/>
          <w:lang w:val="ru-RU"/>
        </w:rPr>
        <w:t>этом деформация (сплющивание) индивидуальных ОУНТ, не контактирующих с подложкой, не была обнаружена вплоть до значений диаметров ~4 нм.</w:t>
      </w:r>
    </w:p>
    <w:p w14:paraId="7A8882BB" w14:textId="77777777" w:rsidR="00620957" w:rsidRPr="00620957" w:rsidRDefault="00620957" w:rsidP="00C9430A">
      <w:pPr>
        <w:pStyle w:val="6410"/>
        <w:numPr>
          <w:ilvl w:val="0"/>
          <w:numId w:val="1"/>
        </w:numPr>
        <w:shd w:val="clear" w:color="auto" w:fill="auto"/>
        <w:tabs>
          <w:tab w:val="left" w:pos="1262"/>
        </w:tabs>
        <w:spacing w:line="480" w:lineRule="exact"/>
        <w:ind w:firstLine="620"/>
        <w:jc w:val="both"/>
        <w:rPr>
          <w:lang w:val="ru-RU"/>
        </w:rPr>
      </w:pPr>
      <w:r>
        <w:rPr>
          <w:rStyle w:val="643"/>
          <w:color w:val="000000"/>
          <w:lang w:val="ru-RU" w:eastAsia="ru-RU"/>
        </w:rPr>
        <w:t>Продемонстрирована возможность использования тонкослойных материалов на основе гибридной структуры ОУНТ+фуллерены (нанобады) в качестве холодных полевых эмиттеров, имеющих достаточно низкое пороговое значение напряженности электрического поля (~0.7 В/^м при плотности тока 1</w:t>
      </w:r>
    </w:p>
    <w:p w14:paraId="620C321F" w14:textId="77777777" w:rsidR="00620957" w:rsidRDefault="00620957" w:rsidP="00620957">
      <w:pPr>
        <w:pStyle w:val="924"/>
        <w:shd w:val="clear" w:color="auto" w:fill="auto"/>
        <w:spacing w:line="200" w:lineRule="exact"/>
        <w:ind w:left="920"/>
      </w:pPr>
      <w:r>
        <w:rPr>
          <w:rStyle w:val="922"/>
          <w:b/>
          <w:bCs/>
          <w:color w:val="000000"/>
        </w:rPr>
        <w:t>Л</w:t>
      </w:r>
    </w:p>
    <w:p w14:paraId="08EBC893" w14:textId="77777777" w:rsidR="00620957" w:rsidRDefault="00620957" w:rsidP="00620957">
      <w:pPr>
        <w:pStyle w:val="6410"/>
        <w:shd w:val="clear" w:color="auto" w:fill="auto"/>
        <w:spacing w:line="480" w:lineRule="exact"/>
        <w:jc w:val="both"/>
      </w:pPr>
      <w:r>
        <w:rPr>
          <w:rStyle w:val="643"/>
          <w:color w:val="000000"/>
          <w:lang w:val="ru-RU" w:eastAsia="ru-RU"/>
        </w:rPr>
        <w:t>мкА/см ).</w:t>
      </w:r>
    </w:p>
    <w:p w14:paraId="587A65CD" w14:textId="77777777" w:rsidR="00620957" w:rsidRPr="00620957" w:rsidRDefault="00620957" w:rsidP="00C9430A">
      <w:pPr>
        <w:pStyle w:val="6410"/>
        <w:numPr>
          <w:ilvl w:val="0"/>
          <w:numId w:val="1"/>
        </w:numPr>
        <w:shd w:val="clear" w:color="auto" w:fill="auto"/>
        <w:tabs>
          <w:tab w:val="left" w:pos="1118"/>
        </w:tabs>
        <w:spacing w:line="480" w:lineRule="exact"/>
        <w:ind w:firstLine="620"/>
        <w:jc w:val="both"/>
        <w:rPr>
          <w:lang w:val="ru-RU"/>
        </w:rPr>
        <w:sectPr w:rsidR="00620957" w:rsidRPr="00620957">
          <w:pgSz w:w="11900" w:h="16840"/>
          <w:pgMar w:top="2189" w:right="532" w:bottom="1099" w:left="1383" w:header="0" w:footer="3" w:gutter="0"/>
          <w:cols w:space="720"/>
          <w:noEndnote/>
          <w:docGrid w:linePitch="360"/>
        </w:sectPr>
      </w:pPr>
      <w:r>
        <w:rPr>
          <w:rStyle w:val="643"/>
          <w:color w:val="000000"/>
          <w:lang w:val="ru-RU" w:eastAsia="ru-RU"/>
        </w:rPr>
        <w:t>Показано, что исходные (без какой-либо обработки) тонкослойные материалы из ОУНТ, синтезированные разработанным аэрозольным методом с использованием этилового спирта, имеют значения проводимости, сравнимые при заданной прозрачности с известными литературными данными для необработанных ОУНТ, полученных с использованием СО, и в перспективе могут быть использованы в качестве гибких электродов.</w:t>
      </w:r>
    </w:p>
    <w:p w14:paraId="6AA03E5D" w14:textId="77777777" w:rsidR="00620957" w:rsidRPr="00620957" w:rsidRDefault="00620957" w:rsidP="00620957">
      <w:pPr>
        <w:pStyle w:val="6410"/>
        <w:shd w:val="clear" w:color="auto" w:fill="auto"/>
        <w:spacing w:line="480" w:lineRule="exact"/>
        <w:ind w:firstLine="740"/>
        <w:jc w:val="both"/>
        <w:rPr>
          <w:lang w:val="ru-RU"/>
        </w:rPr>
      </w:pPr>
      <w:r>
        <w:rPr>
          <w:rStyle w:val="643"/>
          <w:color w:val="000000"/>
          <w:lang w:val="uk-UA" w:eastAsia="uk-UA"/>
        </w:rPr>
        <w:lastRenderedPageBreak/>
        <w:t xml:space="preserve">Автор </w:t>
      </w:r>
      <w:r>
        <w:rPr>
          <w:rStyle w:val="643"/>
          <w:color w:val="000000"/>
          <w:lang w:val="ru-RU" w:eastAsia="ru-RU"/>
        </w:rPr>
        <w:t>считает своим приятным долгом поблагодарить научного консультанта профессора Сколковского института науки и технологий, д.т.н. А.Г. Насибулина за ценные советы, помощь и поддержку.</w:t>
      </w:r>
    </w:p>
    <w:p w14:paraId="20856E46" w14:textId="77777777" w:rsidR="00620957" w:rsidRPr="00620957" w:rsidRDefault="00620957" w:rsidP="00620957">
      <w:pPr>
        <w:pStyle w:val="6410"/>
        <w:shd w:val="clear" w:color="auto" w:fill="auto"/>
        <w:spacing w:line="480" w:lineRule="exact"/>
        <w:ind w:firstLine="740"/>
        <w:jc w:val="both"/>
        <w:rPr>
          <w:lang w:val="ru-RU"/>
        </w:rPr>
      </w:pPr>
      <w:r>
        <w:rPr>
          <w:rStyle w:val="643"/>
          <w:color w:val="000000"/>
          <w:lang w:val="ru-RU" w:eastAsia="ru-RU"/>
        </w:rPr>
        <w:t xml:space="preserve">Автор выражает особую благодарность руководителю группы Наноматериалов проф. Э.И. Кауппинену за создание благоприятных условий для работы в технологическом университете г. Хельсинки в период с 2005 г. по 2007 г. в рамках проекта 6 Рамочной Программы по научным исследованиям и технологическому развитию Европейского Союза (проект № </w:t>
      </w:r>
      <w:r>
        <w:rPr>
          <w:rStyle w:val="643"/>
          <w:color w:val="000000"/>
        </w:rPr>
        <w:t>MIF</w:t>
      </w:r>
      <w:r w:rsidRPr="00620957">
        <w:rPr>
          <w:rStyle w:val="643"/>
          <w:color w:val="000000"/>
          <w:lang w:val="ru-RU"/>
        </w:rPr>
        <w:t>1-</w:t>
      </w:r>
      <w:r>
        <w:rPr>
          <w:rStyle w:val="643"/>
          <w:color w:val="000000"/>
        </w:rPr>
        <w:t>CT</w:t>
      </w:r>
      <w:r w:rsidRPr="00620957">
        <w:rPr>
          <w:rStyle w:val="643"/>
          <w:color w:val="000000"/>
          <w:lang w:val="ru-RU"/>
        </w:rPr>
        <w:t xml:space="preserve">-2005- </w:t>
      </w:r>
      <w:r>
        <w:rPr>
          <w:rStyle w:val="643"/>
          <w:color w:val="000000"/>
          <w:lang w:val="ru-RU" w:eastAsia="ru-RU"/>
        </w:rPr>
        <w:t>022110).</w:t>
      </w:r>
    </w:p>
    <w:p w14:paraId="39E429E7" w14:textId="77777777" w:rsidR="00620957" w:rsidRPr="00620957" w:rsidRDefault="00620957" w:rsidP="00620957">
      <w:pPr>
        <w:pStyle w:val="6410"/>
        <w:shd w:val="clear" w:color="auto" w:fill="auto"/>
        <w:spacing w:after="60" w:line="480" w:lineRule="exact"/>
        <w:ind w:firstLine="740"/>
        <w:jc w:val="both"/>
        <w:rPr>
          <w:lang w:val="ru-RU"/>
        </w:rPr>
      </w:pPr>
      <w:r>
        <w:rPr>
          <w:rStyle w:val="643"/>
          <w:color w:val="000000"/>
          <w:lang w:val="ru-RU" w:eastAsia="ru-RU"/>
        </w:rPr>
        <w:t xml:space="preserve">Автор благодарит за помощь в проведении экспериментальных исследований к.ф.-м.н. П.В. Пихицу, к.х.н. И.В. Аношкина, д-ра </w:t>
      </w:r>
      <w:r>
        <w:rPr>
          <w:rStyle w:val="643"/>
          <w:color w:val="000000"/>
        </w:rPr>
        <w:t>A</w:t>
      </w:r>
      <w:r w:rsidRPr="00620957">
        <w:rPr>
          <w:rStyle w:val="643"/>
          <w:color w:val="000000"/>
          <w:lang w:val="ru-RU"/>
        </w:rPr>
        <w:t xml:space="preserve">. </w:t>
      </w:r>
      <w:r>
        <w:rPr>
          <w:rStyle w:val="643"/>
          <w:color w:val="000000"/>
          <w:lang w:val="ru-RU" w:eastAsia="ru-RU"/>
        </w:rPr>
        <w:t>Мойсала, д-ра А.С. Анисимова, д-ра Д. Гонзалеза, д-ра П. Куэйпо, д-ра Х. Джиана, к.ф.-м.н. А.М. Бакланова, к.ф.-м.н. О.Г. Севостьянова</w:t>
      </w:r>
    </w:p>
    <w:p w14:paraId="01285EC9" w14:textId="77777777" w:rsidR="00620957" w:rsidRPr="00620957" w:rsidRDefault="00620957" w:rsidP="00620957">
      <w:pPr>
        <w:pStyle w:val="6410"/>
        <w:shd w:val="clear" w:color="auto" w:fill="auto"/>
        <w:spacing w:line="480" w:lineRule="exact"/>
        <w:ind w:firstLine="740"/>
        <w:jc w:val="both"/>
        <w:rPr>
          <w:lang w:val="ru-RU"/>
        </w:rPr>
      </w:pPr>
      <w:r>
        <w:rPr>
          <w:rStyle w:val="643"/>
          <w:color w:val="000000"/>
          <w:lang w:val="ru-RU" w:eastAsia="ru-RU"/>
        </w:rPr>
        <w:t xml:space="preserve">Автор благодарит за оказанную финансовую поддержку работы по теме диссертации Минобрнауки РФ (проект № </w:t>
      </w:r>
      <w:r w:rsidRPr="00620957">
        <w:rPr>
          <w:rStyle w:val="643"/>
          <w:color w:val="000000"/>
          <w:lang w:val="ru-RU"/>
        </w:rPr>
        <w:t>3.392.2014</w:t>
      </w:r>
      <w:r>
        <w:rPr>
          <w:rStyle w:val="643"/>
          <w:color w:val="000000"/>
        </w:rPr>
        <w:t>K</w:t>
      </w:r>
      <w:r w:rsidRPr="00620957">
        <w:rPr>
          <w:rStyle w:val="643"/>
          <w:color w:val="000000"/>
          <w:lang w:val="ru-RU"/>
        </w:rPr>
        <w:t>).</w:t>
      </w:r>
    </w:p>
    <w:p w14:paraId="04558C32" w14:textId="77777777" w:rsidR="00620957" w:rsidRPr="00620957" w:rsidRDefault="00620957" w:rsidP="00620957"/>
    <w:sectPr w:rsidR="00620957" w:rsidRPr="006209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5C6B" w14:textId="77777777" w:rsidR="00C9430A" w:rsidRDefault="00C9430A">
      <w:pPr>
        <w:spacing w:after="0" w:line="240" w:lineRule="auto"/>
      </w:pPr>
      <w:r>
        <w:separator/>
      </w:r>
    </w:p>
  </w:endnote>
  <w:endnote w:type="continuationSeparator" w:id="0">
    <w:p w14:paraId="5CBA637F" w14:textId="77777777" w:rsidR="00C9430A" w:rsidRDefault="00C9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2969" w14:textId="77777777" w:rsidR="00C9430A" w:rsidRDefault="00C9430A">
      <w:pPr>
        <w:spacing w:after="0" w:line="240" w:lineRule="auto"/>
      </w:pPr>
      <w:r>
        <w:separator/>
      </w:r>
    </w:p>
  </w:footnote>
  <w:footnote w:type="continuationSeparator" w:id="0">
    <w:p w14:paraId="38BF9551" w14:textId="77777777" w:rsidR="00C9430A" w:rsidRDefault="00C9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43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5"/>
    <w:multiLevelType w:val="multilevel"/>
    <w:tmpl w:val="0000006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0A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115532</TotalTime>
  <Pages>8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3454</cp:revision>
  <dcterms:created xsi:type="dcterms:W3CDTF">2024-06-20T08:51:00Z</dcterms:created>
  <dcterms:modified xsi:type="dcterms:W3CDTF">2025-01-10T21:08:00Z</dcterms:modified>
  <cp:category/>
</cp:coreProperties>
</file>