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5657C1" w:rsidRDefault="005657C1" w:rsidP="005657C1">
      <w:r w:rsidRPr="00FC5A63">
        <w:rPr>
          <w:rStyle w:val="afffffa"/>
          <w:rFonts w:ascii="Times New Roman" w:hAnsi="Times New Roman" w:cs="Times New Roman"/>
          <w:sz w:val="24"/>
          <w:szCs w:val="24"/>
        </w:rPr>
        <w:t>Литвиненко Олександр Васильович</w:t>
      </w:r>
      <w:r w:rsidRPr="00FC5A63">
        <w:rPr>
          <w:rFonts w:ascii="Times New Roman" w:hAnsi="Times New Roman" w:cs="Times New Roman"/>
          <w:sz w:val="24"/>
          <w:szCs w:val="24"/>
        </w:rPr>
        <w:t>, завідувач гінеко</w:t>
      </w:r>
      <w:r w:rsidRPr="00FC5A63">
        <w:rPr>
          <w:rFonts w:ascii="Times New Roman" w:hAnsi="Times New Roman" w:cs="Times New Roman"/>
          <w:sz w:val="24"/>
          <w:szCs w:val="24"/>
        </w:rPr>
        <w:softHyphen/>
        <w:t>логічного відділення Полтавської обласної клінічної лі</w:t>
      </w:r>
      <w:r w:rsidRPr="00FC5A63">
        <w:rPr>
          <w:rFonts w:ascii="Times New Roman" w:hAnsi="Times New Roman" w:cs="Times New Roman"/>
          <w:sz w:val="24"/>
          <w:szCs w:val="24"/>
        </w:rPr>
        <w:softHyphen/>
        <w:t>карні імені М. В. Скліфосовського: «Профілактика ранніх та пізніх ускладнень після емболізації маткових артерій у жінок з геморагічним синдромом при доброякісних пухли</w:t>
      </w:r>
      <w:r w:rsidRPr="00FC5A63">
        <w:rPr>
          <w:rFonts w:ascii="Times New Roman" w:hAnsi="Times New Roman" w:cs="Times New Roman"/>
          <w:sz w:val="24"/>
          <w:szCs w:val="24"/>
        </w:rPr>
        <w:softHyphen/>
        <w:t>нах матки» (14.01.01 - акушерство та гінекологія). Спецра</w:t>
      </w:r>
      <w:r w:rsidRPr="00FC5A63">
        <w:rPr>
          <w:rFonts w:ascii="Times New Roman" w:hAnsi="Times New Roman" w:cs="Times New Roman"/>
          <w:sz w:val="24"/>
          <w:szCs w:val="24"/>
        </w:rPr>
        <w:softHyphen/>
        <w:t>да Д 64.600.01 у Харківському національному медичному університеті</w:t>
      </w:r>
      <w:bookmarkStart w:id="0" w:name="_GoBack"/>
      <w:bookmarkEnd w:id="0"/>
    </w:p>
    <w:sectPr w:rsidR="00FD466B" w:rsidRPr="005657C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332" w:rsidRDefault="00391332">
      <w:pPr>
        <w:spacing w:after="0" w:line="240" w:lineRule="auto"/>
      </w:pPr>
      <w:r>
        <w:separator/>
      </w:r>
    </w:p>
  </w:endnote>
  <w:endnote w:type="continuationSeparator" w:id="0">
    <w:p w:rsidR="00391332" w:rsidRDefault="0039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391332">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332" w:rsidRDefault="00391332"/>
    <w:p w:rsidR="00391332" w:rsidRDefault="00391332"/>
    <w:p w:rsidR="00391332" w:rsidRDefault="00391332"/>
    <w:p w:rsidR="00391332" w:rsidRDefault="00391332"/>
    <w:p w:rsidR="00391332" w:rsidRDefault="00391332">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391332" w:rsidRDefault="00391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391332" w:rsidRDefault="00391332"/>
    <w:p w:rsidR="00391332" w:rsidRDefault="00391332"/>
    <w:p w:rsidR="00391332" w:rsidRDefault="00391332">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391332" w:rsidRDefault="00391332"/>
              </w:txbxContent>
            </v:textbox>
            <w10:wrap anchorx="page" anchory="page"/>
          </v:shape>
        </w:pict>
      </w:r>
    </w:p>
    <w:p w:rsidR="00391332" w:rsidRDefault="00391332"/>
    <w:p w:rsidR="00391332" w:rsidRDefault="00391332">
      <w:pPr>
        <w:rPr>
          <w:sz w:val="2"/>
          <w:szCs w:val="2"/>
        </w:rPr>
      </w:pPr>
    </w:p>
    <w:p w:rsidR="00391332" w:rsidRDefault="00391332"/>
    <w:p w:rsidR="00391332" w:rsidRDefault="00391332">
      <w:pPr>
        <w:spacing w:after="0" w:line="240" w:lineRule="auto"/>
      </w:pPr>
    </w:p>
  </w:footnote>
  <w:footnote w:type="continuationSeparator" w:id="0">
    <w:p w:rsidR="00391332" w:rsidRDefault="00391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2"/>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6CD27-90FA-46E4-A345-6AB0CD69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21182</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4583</cp:revision>
  <cp:lastPrinted>2009-02-06T05:36:00Z</cp:lastPrinted>
  <dcterms:created xsi:type="dcterms:W3CDTF">2019-12-11T19:28:00Z</dcterms:created>
  <dcterms:modified xsi:type="dcterms:W3CDTF">2020-03-12T11:08:00Z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