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787B61" w:rsidRDefault="00787B61" w:rsidP="00215875">
      <w:pPr>
        <w:jc w:val="both"/>
        <w:rPr>
          <w:rStyle w:val="afc"/>
          <w:color w:val="0070C0"/>
        </w:rPr>
      </w:pPr>
    </w:p>
    <w:p w:rsidR="00BB1FA2" w:rsidRDefault="00BB1FA2" w:rsidP="00BB1FA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Средства доказывания в уголовном судопроизводстве</w:t>
      </w:r>
    </w:p>
    <w:p w:rsidR="00E116E3" w:rsidRDefault="00E116E3" w:rsidP="00AA0932">
      <w:pPr>
        <w:jc w:val="both"/>
        <w:rPr>
          <w:rFonts w:ascii="Verdana" w:hAnsi="Verdana"/>
          <w:color w:val="FF0000"/>
          <w:sz w:val="18"/>
          <w:szCs w:val="18"/>
        </w:rPr>
      </w:pPr>
    </w:p>
    <w:p w:rsidR="00BB1FA2" w:rsidRDefault="00BB1FA2" w:rsidP="00AA0932">
      <w:pPr>
        <w:jc w:val="both"/>
        <w:rPr>
          <w:rFonts w:ascii="Verdana" w:hAnsi="Verdana"/>
          <w:color w:val="FF0000"/>
          <w:sz w:val="18"/>
          <w:szCs w:val="18"/>
        </w:rPr>
      </w:pP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Год: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2012</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Грудинин, Игорь Александрович</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Хабаровск</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12.00.09</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BB1FA2" w:rsidRDefault="00BB1FA2" w:rsidP="00BB1FA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B1FA2" w:rsidRDefault="00BB1FA2" w:rsidP="00BB1FA2">
      <w:pPr>
        <w:spacing w:line="270" w:lineRule="atLeast"/>
        <w:rPr>
          <w:rFonts w:ascii="Verdana" w:hAnsi="Verdana"/>
          <w:color w:val="000000"/>
          <w:sz w:val="18"/>
          <w:szCs w:val="18"/>
        </w:rPr>
      </w:pPr>
      <w:r>
        <w:rPr>
          <w:rFonts w:ascii="Verdana" w:hAnsi="Verdana"/>
          <w:color w:val="000000"/>
          <w:sz w:val="18"/>
          <w:szCs w:val="18"/>
        </w:rPr>
        <w:t>187</w:t>
      </w:r>
    </w:p>
    <w:p w:rsidR="00BB1FA2" w:rsidRDefault="00BB1FA2" w:rsidP="00BB1FA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Грудинин, Игорь Александрович</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Специальность 12.00.09 - уголовный процесс,</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оперативно-розыскная деятельность</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 Диссертация на соискание ученой степени кандидата юридических наук</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Научный руководитель: доктор юридических наук, профессор Воронин Сергей Эдуардович</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Хабаровск</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ОГЛАВЛЕНИЕ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КАК</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РАЗНОВИДНОСТЬ ПРОЦЕССА ПОЗНАНИЯ.</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Особенности процесса познания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Цель познания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 объективная истина.</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ПОЗНАВАТЕЛЬНЫЙ ПРОЦЕСС</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КАК</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СИСТЕМА СРЕДСТВ.</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и значение средств доказывания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судопроизводстве.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Система средств доказывания по уголовным делам.</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СОДЕРЖАНИЕ ЭЛЕМЕНТОВ СИСТЕМЫ СРЕДСТВ</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ДОКАЗЫВАНИЯ В УГОЛОВНОМ ПРОЦЕССЕ: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СУЩНОСТЬ, ГНОСЕОЛОГИЧЕСКИЕ АСПЕКТЫ,</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СИСТЕМНАЯ РОЛЬ.</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по уголовным делам.</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Источники формирования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иные процессуальные действия.</w:t>
      </w:r>
    </w:p>
    <w:p w:rsidR="00BB1FA2" w:rsidRDefault="00BB1FA2" w:rsidP="00BB1FA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"Средства доказывания в уголовном судопроизводстве"</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Несовершенство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неуважение к суду, коррупция, наконец, являются не только некими фактами общественного сознания, но являются макроэкономическими факторами, которые сдерживают рост национального благосостояния и становятся тормозом в реализации экономических решений и социальных инициатив», - заявил</w:t>
      </w:r>
      <w:r>
        <w:rPr>
          <w:rStyle w:val="WW8Num3z0"/>
          <w:rFonts w:ascii="Verdana" w:hAnsi="Verdana"/>
          <w:color w:val="000000"/>
          <w:sz w:val="18"/>
          <w:szCs w:val="18"/>
        </w:rPr>
        <w:t> </w:t>
      </w:r>
      <w:r>
        <w:rPr>
          <w:rStyle w:val="WW8Num4z0"/>
          <w:rFonts w:ascii="Verdana" w:hAnsi="Verdana"/>
          <w:color w:val="4682B4"/>
          <w:sz w:val="18"/>
          <w:szCs w:val="18"/>
        </w:rPr>
        <w:t>Президент</w:t>
      </w:r>
      <w:r>
        <w:rPr>
          <w:rFonts w:ascii="Verdana" w:hAnsi="Verdana"/>
          <w:color w:val="000000"/>
          <w:sz w:val="18"/>
          <w:szCs w:val="18"/>
        </w:rPr>
        <w:t>Российской Федерации Д.А. Медведев на первом международном юридическом форуме1.</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Цитируемое высказывание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всецело относится и к сфере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xml:space="preserve">. Совершенствование современного законодательства Российской Федерации в указанном аспекте осуществляется весьма сложным, извилистым путем и по-прежнему далеко от </w:t>
      </w:r>
      <w:r>
        <w:rPr>
          <w:rFonts w:ascii="Verdana" w:hAnsi="Verdana"/>
          <w:color w:val="000000"/>
          <w:sz w:val="18"/>
          <w:szCs w:val="18"/>
        </w:rPr>
        <w:lastRenderedPageBreak/>
        <w:t>своего завершения. Нормы уголовно-процессуального закона после многократных изменений и доработок все так же вызывают трудности в</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и правоприменении, по-прежнему содержат серьезные недостатки юридической техники 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Быстрота и качество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во многом зависят от</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и формирующей его теории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работу над которыми к настоящему времени также вряд ли можно считать завершенной. А между тем,</w:t>
      </w:r>
      <w:r>
        <w:rPr>
          <w:rStyle w:val="WW8Num3z0"/>
          <w:rFonts w:ascii="Verdana" w:hAnsi="Verdana"/>
          <w:color w:val="000000"/>
          <w:sz w:val="18"/>
          <w:szCs w:val="18"/>
        </w:rPr>
        <w:t> </w:t>
      </w:r>
      <w:r>
        <w:rPr>
          <w:rStyle w:val="WW8Num4z0"/>
          <w:rFonts w:ascii="Verdana" w:hAnsi="Verdana"/>
          <w:color w:val="4682B4"/>
          <w:sz w:val="18"/>
          <w:szCs w:val="18"/>
        </w:rPr>
        <w:t>доказательственное</w:t>
      </w:r>
      <w:r>
        <w:rPr>
          <w:rStyle w:val="WW8Num3z0"/>
          <w:rFonts w:ascii="Verdana" w:hAnsi="Verdana"/>
          <w:color w:val="000000"/>
          <w:sz w:val="18"/>
          <w:szCs w:val="18"/>
        </w:rPr>
        <w:t> </w:t>
      </w:r>
      <w:r>
        <w:rPr>
          <w:rFonts w:ascii="Verdana" w:hAnsi="Verdana"/>
          <w:color w:val="000000"/>
          <w:sz w:val="18"/>
          <w:szCs w:val="18"/>
        </w:rPr>
        <w:t>право и теория доказывания являются основой уголовного процесса, так как именно от доказывания зависит достижение или</w:t>
      </w:r>
      <w:r>
        <w:rPr>
          <w:rStyle w:val="WW8Num3z0"/>
          <w:rFonts w:ascii="Verdana" w:hAnsi="Verdana"/>
          <w:color w:val="000000"/>
          <w:sz w:val="18"/>
          <w:szCs w:val="18"/>
        </w:rPr>
        <w:t> </w:t>
      </w:r>
      <w:r>
        <w:rPr>
          <w:rStyle w:val="WW8Num4z0"/>
          <w:rFonts w:ascii="Verdana" w:hAnsi="Verdana"/>
          <w:color w:val="4682B4"/>
          <w:sz w:val="18"/>
          <w:szCs w:val="18"/>
        </w:rPr>
        <w:t>недостижение</w:t>
      </w:r>
      <w:r>
        <w:rPr>
          <w:rStyle w:val="WW8Num3z0"/>
          <w:rFonts w:ascii="Verdana" w:hAnsi="Verdana"/>
          <w:color w:val="000000"/>
          <w:sz w:val="18"/>
          <w:szCs w:val="18"/>
        </w:rPr>
        <w:t> </w:t>
      </w:r>
      <w:r>
        <w:rPr>
          <w:rFonts w:ascii="Verdana" w:hAnsi="Verdana"/>
          <w:color w:val="000000"/>
          <w:sz w:val="18"/>
          <w:szCs w:val="18"/>
        </w:rPr>
        <w:t>целей уголовного судопроизводства и как следствие -снижение уровня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обеспечение безопасности всего общества.</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Значимость уголовно-процессуального доказывания предопределяет необходимость его всестороннего исследования и совершенствования. С принятием нового уголовно-процессуального закона такая необходимость возросла еще больше: нормы, регламентирующие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уголовным делам, также подвергаются справедливой критике со стороны ученых и</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Fonts w:ascii="Verdana" w:hAnsi="Verdana"/>
          <w:color w:val="000000"/>
          <w:sz w:val="18"/>
          <w:szCs w:val="18"/>
        </w:rPr>
        <w:t>, нуждаясь в серьезной доработке. В связи с этим дальнейшее развитие</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Доклад Президента РФ Д.А. Медведева на первом международном юридическом форуме 20 мая 2011 г. (г. Санкт-Петербург). URL: http://www.vz.rU/economy/2011/5/20/492943.print.html (дата обращения 21.05.2011 г.). теории доказывания, содержащей в себе огромное количество различных, зачастую прямо противоположных точек зрения и концепций, безусловно, необходимо.</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сложных и дискуссионных проблем теории доказывания является проблема содержания понятия «</w:t>
      </w:r>
      <w:r>
        <w:rPr>
          <w:rStyle w:val="WW8Num4z0"/>
          <w:rFonts w:ascii="Verdana" w:hAnsi="Verdana"/>
          <w:color w:val="4682B4"/>
          <w:sz w:val="18"/>
          <w:szCs w:val="18"/>
        </w:rPr>
        <w:t>средства доказывания</w:t>
      </w:r>
      <w:r>
        <w:rPr>
          <w:rFonts w:ascii="Verdana" w:hAnsi="Verdana"/>
          <w:color w:val="000000"/>
          <w:sz w:val="18"/>
          <w:szCs w:val="18"/>
        </w:rPr>
        <w:t>», взаимосвязь и взаимодействие средств доказывания между собой. Существует множество точек зрения относительно указанной правовой категории, а именно: о её познавательной сущности и значении; о содержании в понятиях «</w:t>
      </w:r>
      <w:r>
        <w:rPr>
          <w:rStyle w:val="WW8Num4z0"/>
          <w:rFonts w:ascii="Verdana" w:hAnsi="Verdana"/>
          <w:color w:val="4682B4"/>
          <w:sz w:val="18"/>
          <w:szCs w:val="18"/>
        </w:rPr>
        <w:t>познание</w:t>
      </w:r>
      <w:r>
        <w:rPr>
          <w:rFonts w:ascii="Verdana" w:hAnsi="Verdana"/>
          <w:color w:val="000000"/>
          <w:sz w:val="18"/>
          <w:szCs w:val="18"/>
        </w:rPr>
        <w:t>» и «</w:t>
      </w:r>
      <w:r>
        <w:rPr>
          <w:rStyle w:val="WW8Num4z0"/>
          <w:rFonts w:ascii="Verdana" w:hAnsi="Verdana"/>
          <w:color w:val="4682B4"/>
          <w:sz w:val="18"/>
          <w:szCs w:val="18"/>
        </w:rPr>
        <w:t>доказывание</w:t>
      </w:r>
      <w:r>
        <w:rPr>
          <w:rFonts w:ascii="Verdana" w:hAnsi="Verdana"/>
          <w:color w:val="000000"/>
          <w:sz w:val="18"/>
          <w:szCs w:val="18"/>
        </w:rPr>
        <w:t>»; о составляющих её элементах. Все это вызывает научно-практический интерес и необходимость дальнейшего глубокого исследования. Понятие «</w:t>
      </w:r>
      <w:r>
        <w:rPr>
          <w:rStyle w:val="WW8Num4z0"/>
          <w:rFonts w:ascii="Verdana" w:hAnsi="Verdana"/>
          <w:color w:val="4682B4"/>
          <w:sz w:val="18"/>
          <w:szCs w:val="18"/>
        </w:rPr>
        <w:t>средства доказывания</w:t>
      </w:r>
      <w:r>
        <w:rPr>
          <w:rFonts w:ascii="Verdana" w:hAnsi="Verdana"/>
          <w:color w:val="000000"/>
          <w:sz w:val="18"/>
          <w:szCs w:val="18"/>
        </w:rPr>
        <w:t>» является одним из фундаментальных в теории доказывания и представляет собой одну из её ключевых теоретических категорий. Без</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сущности, значения данного понятия и составляющих его элементов невозможно совершенствование как теории доказывания, так и уголовно-процессуального закона. В связи с этим углубление учения о средствах доказывания, о их функционировании как системы, а также рассмотрение сущности, познавательной составляющей и системной роли каждого из элементов этой системы приобретает особое значение.</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Обозначенные выше аспекты, на наш взгляд, определяют актуальность темы диссертационного исследования, обусловливают его научную и прикладную значимость.</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представлена трудами выдающихся ученых-процессуалистов отечественной науки уголовного процесса. Общетеоретическую разработку проблем понятия, классификации и использования средств доказывания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своих трудах осуществляли ученые: В.В.</w:t>
      </w:r>
      <w:r>
        <w:rPr>
          <w:rStyle w:val="WW8Num3z0"/>
          <w:rFonts w:ascii="Verdana" w:hAnsi="Verdana"/>
          <w:color w:val="000000"/>
          <w:sz w:val="18"/>
          <w:szCs w:val="18"/>
        </w:rPr>
        <w:t> </w:t>
      </w:r>
      <w:r>
        <w:rPr>
          <w:rStyle w:val="WW8Num4z0"/>
          <w:rFonts w:ascii="Verdana" w:hAnsi="Verdana"/>
          <w:color w:val="4682B4"/>
          <w:sz w:val="18"/>
          <w:szCs w:val="18"/>
        </w:rPr>
        <w:t>Аксенов</w:t>
      </w:r>
      <w:r>
        <w:rPr>
          <w:rFonts w:ascii="Verdana" w:hAnsi="Verdana"/>
          <w:color w:val="000000"/>
          <w:sz w:val="18"/>
          <w:szCs w:val="18"/>
        </w:rPr>
        <w:t>, В.Д. Арсеньев, Д.И. Бедняков, А.Р.</w:t>
      </w:r>
      <w:r>
        <w:rPr>
          <w:rStyle w:val="WW8Num4z0"/>
          <w:rFonts w:ascii="Verdana" w:hAnsi="Verdana"/>
          <w:color w:val="4682B4"/>
          <w:sz w:val="18"/>
          <w:szCs w:val="18"/>
        </w:rPr>
        <w:t>Белкин</w:t>
      </w:r>
      <w:r>
        <w:rPr>
          <w:rFonts w:ascii="Verdana" w:hAnsi="Verdana"/>
          <w:color w:val="000000"/>
          <w:sz w:val="18"/>
          <w:szCs w:val="18"/>
        </w:rPr>
        <w:t>, Р.Ш. Валиев, А.И. Винберг, А.Я.</w:t>
      </w:r>
      <w:r>
        <w:rPr>
          <w:rStyle w:val="WW8Num3z0"/>
          <w:rFonts w:ascii="Verdana" w:hAnsi="Verdana"/>
          <w:color w:val="000000"/>
          <w:sz w:val="18"/>
          <w:szCs w:val="18"/>
        </w:rPr>
        <w:t> </w:t>
      </w:r>
      <w:r>
        <w:rPr>
          <w:rStyle w:val="WW8Num4z0"/>
          <w:rFonts w:ascii="Verdana" w:hAnsi="Verdana"/>
          <w:color w:val="4682B4"/>
          <w:sz w:val="18"/>
          <w:szCs w:val="18"/>
        </w:rPr>
        <w:t>Вышинский</w:t>
      </w:r>
      <w:r>
        <w:rPr>
          <w:rFonts w:ascii="Verdana" w:hAnsi="Verdana"/>
          <w:color w:val="000000"/>
          <w:sz w:val="18"/>
          <w:szCs w:val="18"/>
        </w:rPr>
        <w:t>, С.А. Голунский, H.A. Громов,</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A.Н.</w:t>
      </w:r>
      <w:r>
        <w:rPr>
          <w:rStyle w:val="WW8Num3z0"/>
          <w:rFonts w:ascii="Verdana" w:hAnsi="Verdana"/>
          <w:color w:val="000000"/>
          <w:sz w:val="18"/>
          <w:szCs w:val="18"/>
        </w:rPr>
        <w:t> </w:t>
      </w:r>
      <w:r>
        <w:rPr>
          <w:rStyle w:val="WW8Num4z0"/>
          <w:rFonts w:ascii="Verdana" w:hAnsi="Verdana"/>
          <w:color w:val="4682B4"/>
          <w:sz w:val="18"/>
          <w:szCs w:val="18"/>
        </w:rPr>
        <w:t>Гущин</w:t>
      </w:r>
      <w:r>
        <w:rPr>
          <w:rFonts w:ascii="Verdana" w:hAnsi="Verdana"/>
          <w:color w:val="000000"/>
          <w:sz w:val="18"/>
          <w:szCs w:val="18"/>
        </w:rPr>
        <w:t>, В.Я. Дорохов, Т.З. Егорова, 3.3.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JIM. Карнеева, С.Г. Крысин, О.В.</w:t>
      </w:r>
      <w:r>
        <w:rPr>
          <w:rStyle w:val="WW8Num3z0"/>
          <w:rFonts w:ascii="Verdana" w:hAnsi="Verdana"/>
          <w:color w:val="000000"/>
          <w:sz w:val="18"/>
          <w:szCs w:val="18"/>
        </w:rPr>
        <w:t> </w:t>
      </w:r>
      <w:r>
        <w:rPr>
          <w:rStyle w:val="WW8Num4z0"/>
          <w:rFonts w:ascii="Verdana" w:hAnsi="Verdana"/>
          <w:color w:val="4682B4"/>
          <w:sz w:val="18"/>
          <w:szCs w:val="18"/>
        </w:rPr>
        <w:t>Левченко</w:t>
      </w:r>
      <w:r>
        <w:rPr>
          <w:rFonts w:ascii="Verdana" w:hAnsi="Verdana"/>
          <w:color w:val="000000"/>
          <w:sz w:val="18"/>
          <w:szCs w:val="18"/>
        </w:rPr>
        <w:t>, П.А. Лупинская, Я.О. Мотовиловкер, Е.В.</w:t>
      </w:r>
      <w:r>
        <w:rPr>
          <w:rStyle w:val="WW8Num3z0"/>
          <w:rFonts w:ascii="Verdana" w:hAnsi="Verdana"/>
          <w:color w:val="000000"/>
          <w:sz w:val="18"/>
          <w:szCs w:val="18"/>
        </w:rPr>
        <w:t> </w:t>
      </w:r>
      <w:r>
        <w:rPr>
          <w:rStyle w:val="WW8Num4z0"/>
          <w:rFonts w:ascii="Verdana" w:hAnsi="Verdana"/>
          <w:color w:val="4682B4"/>
          <w:sz w:val="18"/>
          <w:szCs w:val="18"/>
        </w:rPr>
        <w:t>Никитина</w:t>
      </w:r>
      <w:r>
        <w:rPr>
          <w:rFonts w:ascii="Verdana" w:hAnsi="Verdana"/>
          <w:color w:val="000000"/>
          <w:sz w:val="18"/>
          <w:szCs w:val="18"/>
        </w:rPr>
        <w:t>,</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w:t>
      </w:r>
      <w:r>
        <w:rPr>
          <w:rStyle w:val="WW8Num3z0"/>
          <w:rFonts w:ascii="Verdana" w:hAnsi="Verdana"/>
          <w:color w:val="000000"/>
          <w:sz w:val="18"/>
          <w:szCs w:val="18"/>
        </w:rPr>
        <w:t> </w:t>
      </w:r>
      <w:r>
        <w:rPr>
          <w:rStyle w:val="WW8Num4z0"/>
          <w:rFonts w:ascii="Verdana" w:hAnsi="Verdana"/>
          <w:color w:val="4682B4"/>
          <w:sz w:val="18"/>
          <w:szCs w:val="18"/>
        </w:rPr>
        <w:t>Николайченко</w:t>
      </w:r>
      <w:r>
        <w:rPr>
          <w:rFonts w:ascii="Verdana" w:hAnsi="Verdana"/>
          <w:color w:val="000000"/>
          <w:sz w:val="18"/>
          <w:szCs w:val="18"/>
        </w:rPr>
        <w:t>, И.Л. Петрухин, А.П. Рыжаков, М.А.</w:t>
      </w:r>
      <w:r>
        <w:rPr>
          <w:rStyle w:val="WW8Num3z0"/>
          <w:rFonts w:ascii="Verdana" w:hAnsi="Verdana"/>
          <w:color w:val="000000"/>
          <w:sz w:val="18"/>
          <w:szCs w:val="18"/>
        </w:rPr>
        <w:t> </w:t>
      </w:r>
      <w:r>
        <w:rPr>
          <w:rStyle w:val="WW8Num4z0"/>
          <w:rFonts w:ascii="Verdana" w:hAnsi="Verdana"/>
          <w:color w:val="4682B4"/>
          <w:sz w:val="18"/>
          <w:szCs w:val="18"/>
        </w:rPr>
        <w:t>Сильнов</w:t>
      </w:r>
      <w:r>
        <w:rPr>
          <w:rFonts w:ascii="Verdana" w:hAnsi="Verdana"/>
          <w:color w:val="000000"/>
          <w:sz w:val="18"/>
          <w:szCs w:val="18"/>
        </w:rPr>
        <w:t>, А.Б. Соловьев, В.В. Соловьев,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А.И. Трусов, Ф.Н. Фаткуллин и др. Признавая значительнейший и весомый вклад этих ученых в исследование средств доказывания, все же отметим, что комплексного системного исследования средств доказывания и разработки решений указанных проблем средств доказывания в их взаимосвязи и взаимообусловленности еще не осуществлялось.</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уголовно-процессуальные отношения, формирующиеся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гносеологическое содержание средств доказывания, их взаимодействие и взаимообусловленность как системы, а также содержание правовых норм уголовно-процессуального законодательства, положения теории доказывания и судебно-следственная практика по уголовным делам.</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диссертационной работы состоит в исследовании гносеологической сущности средств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xml:space="preserve">, разработке, а также обосновании системной модели их </w:t>
      </w:r>
      <w:r>
        <w:rPr>
          <w:rFonts w:ascii="Verdana" w:hAnsi="Verdana"/>
          <w:color w:val="000000"/>
          <w:sz w:val="18"/>
          <w:szCs w:val="18"/>
        </w:rPr>
        <w:lastRenderedPageBreak/>
        <w:t>взаимосвязи и взаимодействия; выявлении на основе этого места, роли, значения и механизма функционирования элементов данной системной модели с его возможными проблемными проявлениями и рекомендациями их решения.</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необходимо решить следующие задачи:</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процесса познания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их отличие от особенностей процесса познания при доказывании с учетом анализа и уточнения понятия «</w:t>
      </w:r>
      <w:r>
        <w:rPr>
          <w:rStyle w:val="WW8Num4z0"/>
          <w:rFonts w:ascii="Verdana" w:hAnsi="Verdana"/>
          <w:color w:val="4682B4"/>
          <w:sz w:val="18"/>
          <w:szCs w:val="18"/>
        </w:rPr>
        <w:t>доказывание</w:t>
      </w:r>
      <w:r>
        <w:rPr>
          <w:rFonts w:ascii="Verdana" w:hAnsi="Verdana"/>
          <w:color w:val="000000"/>
          <w:sz w:val="18"/>
          <w:szCs w:val="18"/>
        </w:rPr>
        <w:t>»;</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проблему установления объективной истины в уголовном судопроизводстве как основы, определяющей вектор направления процесса познания при доказывании, и выявить степень возможности ее определения в качестве цели доказывания;</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и уточнить гносеологическую и правовую сущность понятия «</w:t>
      </w:r>
      <w:r>
        <w:rPr>
          <w:rStyle w:val="WW8Num4z0"/>
          <w:rFonts w:ascii="Verdana" w:hAnsi="Verdana"/>
          <w:color w:val="4682B4"/>
          <w:sz w:val="18"/>
          <w:szCs w:val="18"/>
        </w:rPr>
        <w:t>средства доказывания</w:t>
      </w:r>
      <w:r>
        <w:rPr>
          <w:rFonts w:ascii="Verdana" w:hAnsi="Verdana"/>
          <w:color w:val="000000"/>
          <w:sz w:val="18"/>
          <w:szCs w:val="18"/>
        </w:rPr>
        <w:t>» по уголовным делам;</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системную модель средств доказывания, проанализировав проявление системных признаков их взаимосвязи и взаимодействия;</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и уточнить содержание, системную роль элементов системы средств доказывания, выявить их гносеологические особенности;</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теоретические и правовые рекомендации по совершенствованию функционирования элементов системы средств доказывания в уголовном судопроизводстве.</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 методы диссертационного исследования представлены общенаучными методами: сравнения, анализа, синтеза, обобщения, индукции и дедукции; специальными научными методами: логико-юридического и исторического познания, сравнительного анализа, системного подхода, анкетирования, статистической обработки информации и др.</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базируется на трудах выдающихся ученых-процессуалистов отечественной науки уголовного процесса. Общетеоретическую и нормативную разработку проблем познания в уголовном судопроизводстве, доказывания и средств доказывания по уголовным делам, а также многих других правовых категорий, используемых в данном исследовании, в своих трудах осуществляли ученые: П.В.</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E.H. Арестова, О.Я. Баев, B.C.</w:t>
      </w:r>
      <w:r>
        <w:rPr>
          <w:rStyle w:val="WW8Num3z0"/>
          <w:rFonts w:ascii="Verdana" w:hAnsi="Verdana"/>
          <w:color w:val="000000"/>
          <w:sz w:val="18"/>
          <w:szCs w:val="18"/>
        </w:rPr>
        <w:t> </w:t>
      </w:r>
      <w:r>
        <w:rPr>
          <w:rStyle w:val="WW8Num4z0"/>
          <w:rFonts w:ascii="Verdana" w:hAnsi="Verdana"/>
          <w:color w:val="4682B4"/>
          <w:sz w:val="18"/>
          <w:szCs w:val="18"/>
        </w:rPr>
        <w:t>Балакшин</w:t>
      </w:r>
      <w:r>
        <w:rPr>
          <w:rFonts w:ascii="Verdana" w:hAnsi="Verdana"/>
          <w:color w:val="000000"/>
          <w:sz w:val="18"/>
          <w:szCs w:val="18"/>
        </w:rPr>
        <w:t>, Б.Т. Безлепкин, А.Р. Белкин, В.А.</w:t>
      </w:r>
      <w:r>
        <w:rPr>
          <w:rStyle w:val="WW8Num3z0"/>
          <w:rFonts w:ascii="Verdana" w:hAnsi="Verdana"/>
          <w:color w:val="000000"/>
          <w:sz w:val="18"/>
          <w:szCs w:val="18"/>
        </w:rPr>
        <w:t> </w:t>
      </w:r>
      <w:r>
        <w:rPr>
          <w:rStyle w:val="WW8Num4z0"/>
          <w:rFonts w:ascii="Verdana" w:hAnsi="Verdana"/>
          <w:color w:val="4682B4"/>
          <w:sz w:val="18"/>
          <w:szCs w:val="18"/>
        </w:rPr>
        <w:t>Болдырева</w:t>
      </w:r>
      <w:r>
        <w:rPr>
          <w:rFonts w:ascii="Verdana" w:hAnsi="Verdana"/>
          <w:color w:val="000000"/>
          <w:sz w:val="18"/>
          <w:szCs w:val="18"/>
        </w:rPr>
        <w:t>, С.Э. Воронин, В.К. Гавло, В.Н.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A.A. Давлетов, Е.А. Доля, A.B. Ендоль-цева, A.C.</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В.И. Зажицкий, 3.3. Зинатуллин, В.А.</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Ю.К. Орлов, A.B. Панин,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А.Д. Прошляков, А.Р. Ратинов, Д.А.</w:t>
      </w:r>
      <w:r>
        <w:rPr>
          <w:rStyle w:val="WW8Num3z0"/>
          <w:rFonts w:ascii="Verdana" w:hAnsi="Verdana"/>
          <w:color w:val="000000"/>
          <w:sz w:val="18"/>
          <w:szCs w:val="18"/>
        </w:rPr>
        <w:t> </w:t>
      </w:r>
      <w:r>
        <w:rPr>
          <w:rStyle w:val="WW8Num4z0"/>
          <w:rFonts w:ascii="Verdana" w:hAnsi="Verdana"/>
          <w:color w:val="4682B4"/>
          <w:sz w:val="18"/>
          <w:szCs w:val="18"/>
        </w:rPr>
        <w:t>Солодов</w:t>
      </w:r>
      <w:r>
        <w:rPr>
          <w:rFonts w:ascii="Verdana" w:hAnsi="Verdana"/>
          <w:color w:val="000000"/>
          <w:sz w:val="18"/>
          <w:szCs w:val="18"/>
        </w:rPr>
        <w:t>, М.С. Строгович, С.А. Шейфер, В.Н.</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и др.</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правовой основой исследования послужили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Гражданского процессуального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процессуального кодекса Российской Федерации,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Федерального закона «Об оперативно-розыскной деятельности», Федерального закона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в Российской Федерации» и иных нормативных правовых актов. В диссертационном исследовании использовались также ведомственные нормативные акты,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по уголовным делам. Кроме того, проводился анализ уголовно-процессуального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Российской Империи.</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результатами монографических, диссертационных и других исследований по проблемам доказывания в уголовном судопроизводстве, а также работ по смежным проблемам; аналитическими обзорами практики районных судов г. Хабаровска, данными изучения 307 уголовных дел и 268 материалов по отказам в возбуждении уголовных дел; статистическими показателями практической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результатами социологического опроса.</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диссертационного исследования заключается в том, что на монографическом уровне автором предпринята одна из первых попыток с помощью метода системного анализа комплексно исследовать уголовно-процессуальные средства доказывания как целостную систему, обладающую рядом системных признаков, которые имеют важное теоретико-прикладное значение в </w:t>
      </w:r>
      <w:r>
        <w:rPr>
          <w:rFonts w:ascii="Verdana" w:hAnsi="Verdana"/>
          <w:color w:val="000000"/>
          <w:sz w:val="18"/>
          <w:szCs w:val="18"/>
        </w:rPr>
        <w:lastRenderedPageBreak/>
        <w:t>современной практике уголовно-процессуального доказывания. Кроме того, на основе применения системного подхода к средствам доказывания, помимо традиционного их понимания как</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или способов их получения, отнесены источники формирования доказательств. Также новизной обладают характеристики содержания элементов системы средств доказывания, отражающие не рассматриваемые ранее гносеологические и правовые аспекты.</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диссертационного исследования также характеризуют следующие основные положения, выносимые на защиту:</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уголовно-процессуального понятия «</w:t>
      </w:r>
      <w:r>
        <w:rPr>
          <w:rStyle w:val="WW8Num4z0"/>
          <w:rFonts w:ascii="Verdana" w:hAnsi="Verdana"/>
          <w:color w:val="4682B4"/>
          <w:sz w:val="18"/>
          <w:szCs w:val="18"/>
        </w:rPr>
        <w:t>доказывание</w:t>
      </w:r>
      <w:r>
        <w:rPr>
          <w:rFonts w:ascii="Verdana" w:hAnsi="Verdana"/>
          <w:color w:val="000000"/>
          <w:sz w:val="18"/>
          <w:szCs w:val="18"/>
        </w:rPr>
        <w:t>», в соответствии с которым доказывание подразумевает под собой</w:t>
      </w:r>
      <w:r>
        <w:rPr>
          <w:rStyle w:val="WW8Num3z0"/>
          <w:rFonts w:ascii="Verdana" w:hAnsi="Verdana"/>
          <w:color w:val="000000"/>
          <w:sz w:val="18"/>
          <w:szCs w:val="18"/>
        </w:rPr>
        <w:t> </w:t>
      </w:r>
      <w:r>
        <w:rPr>
          <w:rStyle w:val="WW8Num4z0"/>
          <w:rFonts w:ascii="Verdana" w:hAnsi="Verdana"/>
          <w:color w:val="4682B4"/>
          <w:sz w:val="18"/>
          <w:szCs w:val="18"/>
        </w:rPr>
        <w:t>урегулированную</w:t>
      </w:r>
      <w:r>
        <w:rPr>
          <w:rStyle w:val="WW8Num3z0"/>
          <w:rFonts w:ascii="Verdana" w:hAnsi="Verdana"/>
          <w:color w:val="000000"/>
          <w:sz w:val="18"/>
          <w:szCs w:val="18"/>
        </w:rPr>
        <w:t> </w:t>
      </w:r>
      <w:r>
        <w:rPr>
          <w:rFonts w:ascii="Verdana" w:hAnsi="Verdana"/>
          <w:color w:val="000000"/>
          <w:sz w:val="18"/>
          <w:szCs w:val="18"/>
        </w:rPr>
        <w:t>уголовно-процессуальным законом деятельность, представляющую собой единство познавательного и</w:t>
      </w:r>
      <w:r>
        <w:rPr>
          <w:rStyle w:val="WW8Num3z0"/>
          <w:rFonts w:ascii="Verdana" w:hAnsi="Verdana"/>
          <w:color w:val="000000"/>
          <w:sz w:val="18"/>
          <w:szCs w:val="18"/>
        </w:rPr>
        <w:t> </w:t>
      </w:r>
      <w:r>
        <w:rPr>
          <w:rStyle w:val="WW8Num4z0"/>
          <w:rFonts w:ascii="Verdana" w:hAnsi="Verdana"/>
          <w:color w:val="4682B4"/>
          <w:sz w:val="18"/>
          <w:szCs w:val="18"/>
        </w:rPr>
        <w:t>удостоверительного</w:t>
      </w:r>
      <w:r>
        <w:rPr>
          <w:rStyle w:val="WW8Num3z0"/>
          <w:rFonts w:ascii="Verdana" w:hAnsi="Verdana"/>
          <w:color w:val="000000"/>
          <w:sz w:val="18"/>
          <w:szCs w:val="18"/>
        </w:rPr>
        <w:t> </w:t>
      </w:r>
      <w:r>
        <w:rPr>
          <w:rFonts w:ascii="Verdana" w:hAnsi="Verdana"/>
          <w:color w:val="000000"/>
          <w:sz w:val="18"/>
          <w:szCs w:val="18"/>
        </w:rPr>
        <w:t>моментов и осуществляемую субъектами доказывания для выявления всех обстоятельств предмета доказывания и, в конечном счете, установления объективной истины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путем собирания, проверки и оценки доказательств, а также их использования при обосновании версий события преступления и правомерности принятия уголовно-процессуальных решений.</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Вывод и аргументация автора о необходимости нормативного закрепления объективной истины в качестве уголовно-процессуальной цели доказывания.</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автора о том, что средства доказывания представляют собой не отдельные группы и категории юридических явлений, объединенные исходным термином «</w:t>
      </w:r>
      <w:r>
        <w:rPr>
          <w:rStyle w:val="WW8Num4z0"/>
          <w:rFonts w:ascii="Verdana" w:hAnsi="Verdana"/>
          <w:color w:val="4682B4"/>
          <w:sz w:val="18"/>
          <w:szCs w:val="18"/>
        </w:rPr>
        <w:t>средства</w:t>
      </w:r>
      <w:r>
        <w:rPr>
          <w:rFonts w:ascii="Verdana" w:hAnsi="Verdana"/>
          <w:color w:val="000000"/>
          <w:sz w:val="18"/>
          <w:szCs w:val="18"/>
        </w:rPr>
        <w:t>», а взаимосвязанную и взаимосогласованную систему, элементы которой обладают как общими, так и индивидуально-обособленными признаками системы.</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Авторская классификация средств доказывания в уголовном судопроизводстве, в соответствии с которой к средствам доказывания относятся</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источники формирования доказательств, следственные и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Авторский вывод о том, что множество подходов к понятию доказательства является следствием методологической неточности, заключающейся в использовании исследователями единой формы (структурной составляющей понятия доказательства - понятия факт), но с различным содержанием.</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Вывод автора о том, что требование</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носит комплексный характер, интегрирует в себе свойства достоверности,</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Fonts w:ascii="Verdana" w:hAnsi="Verdana"/>
          <w:color w:val="000000"/>
          <w:sz w:val="18"/>
          <w:szCs w:val="18"/>
        </w:rPr>
        <w:t>, технической и диспозитивной допустимости. Кроме того, диссертант считает, что самостоятельным свойством доказательств является свойство значимости. Данное свойство, по его мнению, может быть классифицировано на значимость отдельного доказательства и достаточную значимость.</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Авторский вывод о необходимости нормативного закрепления в ст. 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понятия «</w:t>
      </w:r>
      <w:r>
        <w:rPr>
          <w:rStyle w:val="WW8Num4z0"/>
          <w:rFonts w:ascii="Verdana" w:hAnsi="Verdana"/>
          <w:color w:val="4682B4"/>
          <w:sz w:val="18"/>
          <w:szCs w:val="18"/>
        </w:rPr>
        <w:t>следственные действия</w:t>
      </w:r>
      <w:r>
        <w:rPr>
          <w:rFonts w:ascii="Verdana" w:hAnsi="Verdana"/>
          <w:color w:val="000000"/>
          <w:sz w:val="18"/>
          <w:szCs w:val="18"/>
        </w:rPr>
        <w:t>» в следующей формулировке: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 это проводимые</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должностным лицом в соответствии с уголовно-процессуальным законом процессуальные действия, характеризующиеся детальной самостоятельной процедурой производства и представляющие совокупность поисковых, познавательных и удостовери-тельных операций, направленных на обнаружение,</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и закрепление в качестве доказательств их источников формирования»1.</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обусловлена совершенствованием теоретических основ уголовно-процессуальной деятельности в доказывании по уголовным делам; уточнением многих положений теории доказывания относительно средств доказывания; определением проблем</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уголовно-процессуальных правоотношений и обозначением способов их преодоления, что развивает науку уголовного процесса и может служить основой для дальнейших теоретических исследований.</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возможности использования полученных результатов, научных положений, выводов и рекомендаций по проблемам уголовно-процессуальной деятельности при совершенствовании уголовно-процессуального законодательства, ведомственном</w:t>
      </w:r>
      <w:r>
        <w:rPr>
          <w:rStyle w:val="WW8Num3z0"/>
          <w:rFonts w:ascii="Verdana" w:hAnsi="Verdana"/>
          <w:color w:val="000000"/>
          <w:sz w:val="18"/>
          <w:szCs w:val="18"/>
        </w:rPr>
        <w:t> </w:t>
      </w:r>
      <w:r>
        <w:rPr>
          <w:rStyle w:val="WW8Num4z0"/>
          <w:rFonts w:ascii="Verdana" w:hAnsi="Verdana"/>
          <w:color w:val="4682B4"/>
          <w:sz w:val="18"/>
          <w:szCs w:val="18"/>
        </w:rPr>
        <w:t>нормотворчестве</w:t>
      </w:r>
      <w:r>
        <w:rPr>
          <w:rFonts w:ascii="Verdana" w:hAnsi="Verdana"/>
          <w:color w:val="000000"/>
          <w:sz w:val="18"/>
          <w:szCs w:val="18"/>
        </w:rPr>
        <w:t>, в правоприменительной деятельности судей,</w:t>
      </w:r>
      <w:r>
        <w:rPr>
          <w:rStyle w:val="WW8Num4z0"/>
          <w:rFonts w:ascii="Verdana" w:hAnsi="Verdana"/>
          <w:color w:val="4682B4"/>
          <w:sz w:val="18"/>
          <w:szCs w:val="18"/>
        </w:rPr>
        <w:t>прокуроров</w:t>
      </w:r>
      <w:r>
        <w:rPr>
          <w:rFonts w:ascii="Verdana" w:hAnsi="Verdana"/>
          <w:color w:val="000000"/>
          <w:sz w:val="18"/>
          <w:szCs w:val="18"/>
        </w:rPr>
        <w:t>, следователей и дознавателей; в научно-исследовательской и педагогической деятельности.</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и внедрение результатов исследования. Положения и выводы диссертации нашли свое отражение в материалах научно-практических конференций, круглых столов и семинаров, посвященных различным аспектам доказывания по уголовным делам.</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ходе исследования результаты внедрены в практику</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отдела Управления ФСБ России по Хабаровскому краю (Акт о внедрении от 24 мая 2011 года), используются в деятельности Отдела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административной практики Пограничного Управления</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по Хабаровскому краю и Еврейской автономной области (Акт о внедрении от 1 августа 2011 года).</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диссертационной работы также применяются при подготовке и проведении преподавателями Хабаровского пограничного инсти В диссертационном исследовании обосновывается и рассматривается классификация источников формирования доказательств на процессуальные,</w:t>
      </w:r>
      <w:r>
        <w:rPr>
          <w:rStyle w:val="WW8Num3z0"/>
          <w:rFonts w:ascii="Verdana" w:hAnsi="Verdana"/>
          <w:color w:val="000000"/>
          <w:sz w:val="18"/>
          <w:szCs w:val="18"/>
        </w:rPr>
        <w:t> </w:t>
      </w:r>
      <w:r>
        <w:rPr>
          <w:rStyle w:val="WW8Num4z0"/>
          <w:rFonts w:ascii="Verdana" w:hAnsi="Verdana"/>
          <w:color w:val="4682B4"/>
          <w:sz w:val="18"/>
          <w:szCs w:val="18"/>
        </w:rPr>
        <w:t>альтерпроцессуальные</w:t>
      </w:r>
      <w:r>
        <w:rPr>
          <w:rStyle w:val="WW8Num3z0"/>
          <w:rFonts w:ascii="Verdana" w:hAnsi="Verdana"/>
          <w:color w:val="000000"/>
          <w:sz w:val="18"/>
          <w:szCs w:val="18"/>
        </w:rPr>
        <w:t> </w:t>
      </w:r>
      <w:r>
        <w:rPr>
          <w:rFonts w:ascii="Verdana" w:hAnsi="Verdana"/>
          <w:color w:val="000000"/>
          <w:sz w:val="18"/>
          <w:szCs w:val="18"/>
        </w:rPr>
        <w:t>и непроцессуальные. тута ФСБ России лекционных, семинарских и практических занятий с курсантами и слушателями по учебным дисциплинам кафедр уголовно-правовых дисциплин и оперативной деятельности органов федеральной службы безопасности (Акт о внедрении от 10 июня 2011 года).</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теме исследования диссертантом опубликовано 12 научных работ, из них 2 работы - в ведущих рецензируемых научных журналах и изданиях по перечню, определенному Высшей аттестационной комиссией Министерства образования и науки Российской Федерации.</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отвечает целям и задачам исследования и состоит из введения, трех глав (7 параграфов), заключения, библиографии и приложений.</w:t>
      </w:r>
    </w:p>
    <w:p w:rsidR="00BB1FA2" w:rsidRDefault="00BB1FA2" w:rsidP="00BB1FA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Грудинин, Игорь Александрович</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правовой и гносеологической сущности средств</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позволило сформулировать ряд выводов и рекомендаций.</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Познание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является обособленной от теории познания самостоятельной познавательной деятельностью. Познание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в свою очередь, является производным от познания преступления и отличается от последнего рядом особенностей, классифицируемых диссертантом по трем основным группам: организационной (</w:t>
      </w:r>
      <w:r>
        <w:rPr>
          <w:rStyle w:val="WW8Num4z0"/>
          <w:rFonts w:ascii="Verdana" w:hAnsi="Verdana"/>
          <w:color w:val="4682B4"/>
          <w:sz w:val="18"/>
          <w:szCs w:val="18"/>
        </w:rPr>
        <w:t>процессуальной</w:t>
      </w:r>
      <w:r>
        <w:rPr>
          <w:rFonts w:ascii="Verdana" w:hAnsi="Verdana"/>
          <w:color w:val="000000"/>
          <w:sz w:val="18"/>
          <w:szCs w:val="18"/>
        </w:rPr>
        <w:t>), объектной и психологической. Основными из представленных особенностей познания при доказывании обосновываются цель и средства доказывания. Данные особенности, по мнению диссертанта, составляют сущность всего процесса доказывания, определяют его «</w:t>
      </w:r>
      <w:r>
        <w:rPr>
          <w:rStyle w:val="WW8Num4z0"/>
          <w:rFonts w:ascii="Verdana" w:hAnsi="Verdana"/>
          <w:color w:val="4682B4"/>
          <w:sz w:val="18"/>
          <w:szCs w:val="18"/>
        </w:rPr>
        <w:t>векторность</w:t>
      </w:r>
      <w:r>
        <w:rPr>
          <w:rFonts w:ascii="Verdana" w:hAnsi="Verdana"/>
          <w:color w:val="000000"/>
          <w:sz w:val="18"/>
          <w:szCs w:val="18"/>
        </w:rPr>
        <w:t>» и эффективность осуществления.</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Целью уголовно-процессуального доказывания в диссертационном исследовании отстаивается установление объективной истины. Подробно исследованные доводы ученых-процессуалистов о необходимости отказа от объективной истины представляются в недостаточной степени разработанными и позволяют сделать вывод о том, что для обоснования отказа от объективной истины как цели уголовно-процессуального доказывания необходимы дополнительные серьезные исследования, которые до настоящего момента не проводились. Основной причиной отказа от объективной истины в новом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представляется стремление законодателя выправить «</w:t>
      </w:r>
      <w:r>
        <w:rPr>
          <w:rStyle w:val="WW8Num4z0"/>
          <w:rFonts w:ascii="Verdana" w:hAnsi="Verdana"/>
          <w:color w:val="4682B4"/>
          <w:sz w:val="18"/>
          <w:szCs w:val="18"/>
        </w:rPr>
        <w:t>социальный крен</w:t>
      </w:r>
      <w:r>
        <w:rPr>
          <w:rFonts w:ascii="Verdana" w:hAnsi="Verdana"/>
          <w:color w:val="000000"/>
          <w:sz w:val="18"/>
          <w:szCs w:val="18"/>
        </w:rPr>
        <w:t>» прежнего УПК в сторону укрепления прав отдельной личности1. Для обоснования необходимости возвращения объективной истины как цели уголовно-процессуального доказывания диссертантом приводится ряд следующих теоретических положений:</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силу</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характера Российского уголовного процесса в УПК РФ присутствует ряд косвенно обусловливающих установление объектив</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2009. С. 20. ной истины правовых норм, многочисленные примеры которых приведены в исследовании;</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противопоставляемый многими авторами объективной истине и, по их мнению, исключающий ее, не только сосуществует с указанной целью доказывания, но и находится в зависимости от объективной истины.</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 xml:space="preserve">предполагает оперирование достоверными доказательствами, в совокупности составляющих объективную истину. Если бы не </w:t>
      </w:r>
      <w:r>
        <w:rPr>
          <w:rFonts w:ascii="Verdana" w:hAnsi="Verdana"/>
          <w:color w:val="000000"/>
          <w:sz w:val="18"/>
          <w:szCs w:val="18"/>
        </w:rPr>
        <w:lastRenderedPageBreak/>
        <w:t>было достоверных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соответствующих объективной действительности, то и состязания, соответственно, также бы не было;</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закономерности познания не зависят от</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поэтому исключение объективной истины и некоторых гарантирующих ее достижение положений не может ликвидировать такие закономерности1. Познания с целью установления явлений, не соответствующих объективной действительности быть не может: любое познание имеет цель - установление объективной истины . Установление всех фактов и обстоятельств уголовного дела также является познанием, а потому в любом случае имеет целью установление объективной истины.</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Важнейшей особенностью познания при доказывании являются средства, с помощью которых оно осуществляется. Средства доказывания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весьма разнообразны и единого их определения в юридической литературе нет.</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также не определяет сущность данной понятийной категории, в связи с чем под средствами доказывания различными учеными-процессуалистами понимаются источники доказательств,</w:t>
      </w:r>
      <w:r>
        <w:rPr>
          <w:rStyle w:val="WW8Num3z0"/>
          <w:rFonts w:ascii="Verdana" w:hAnsi="Verdana"/>
          <w:color w:val="000000"/>
          <w:sz w:val="18"/>
          <w:szCs w:val="18"/>
        </w:rPr>
        <w:t> </w:t>
      </w:r>
      <w:r>
        <w:rPr>
          <w:rStyle w:val="WW8Num4z0"/>
          <w:rFonts w:ascii="Verdana" w:hAnsi="Verdana"/>
          <w:color w:val="4682B4"/>
          <w:sz w:val="18"/>
          <w:szCs w:val="18"/>
        </w:rPr>
        <w:t>доказательственные</w:t>
      </w:r>
      <w:r>
        <w:rPr>
          <w:rStyle w:val="WW8Num3z0"/>
          <w:rFonts w:ascii="Verdana" w:hAnsi="Verdana"/>
          <w:color w:val="000000"/>
          <w:sz w:val="18"/>
          <w:szCs w:val="18"/>
        </w:rPr>
        <w:t> </w:t>
      </w:r>
      <w:r>
        <w:rPr>
          <w:rFonts w:ascii="Verdana" w:hAnsi="Verdana"/>
          <w:color w:val="000000"/>
          <w:sz w:val="18"/>
          <w:szCs w:val="18"/>
        </w:rPr>
        <w:t>факты, сведения о таких фактах, способы доказывания и т.д., причем в различной степени комбинации взаимосвязи между собой.</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авторского определения элементов понятия «</w:t>
      </w:r>
      <w:r>
        <w:rPr>
          <w:rStyle w:val="WW8Num4z0"/>
          <w:rFonts w:ascii="Verdana" w:hAnsi="Verdana"/>
          <w:color w:val="4682B4"/>
          <w:sz w:val="18"/>
          <w:szCs w:val="18"/>
        </w:rPr>
        <w:t>средства доказывания</w:t>
      </w:r>
      <w:r>
        <w:rPr>
          <w:rFonts w:ascii="Verdana" w:hAnsi="Verdana"/>
          <w:color w:val="000000"/>
          <w:sz w:val="18"/>
          <w:szCs w:val="18"/>
        </w:rPr>
        <w:t>» диссертантом применен системный подход. Выявленные особенности процесса познания при доказывании определяют структуру средств доказывания, его</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Уголовный процесс: учебник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2005. С. 206.</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В.В. Теория познания: введение. Общие проблемы. М.: Книжный дом «</w:t>
      </w:r>
      <w:r>
        <w:rPr>
          <w:rStyle w:val="WW8Num4z0"/>
          <w:rFonts w:ascii="Verdana" w:hAnsi="Verdana"/>
          <w:color w:val="4682B4"/>
          <w:sz w:val="18"/>
          <w:szCs w:val="18"/>
        </w:rPr>
        <w:t>Либроком</w:t>
      </w:r>
      <w:r>
        <w:rPr>
          <w:rFonts w:ascii="Verdana" w:hAnsi="Verdana"/>
          <w:color w:val="000000"/>
          <w:sz w:val="18"/>
          <w:szCs w:val="18"/>
        </w:rPr>
        <w:t>», 2010. С. 45. гносеологическую основу. Структура средств доказывания обладает системными признаками, исследование которых позволяет сделать вывод о том, что данная структура является системой. При исследовании обозначенной структуры с позиции системного подхода очевидно, что к средствам доказывания, наряду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и способами получения доказательств, относятся также источники формирования доказательств, а индивидуальная мыслительная деятельность является интегрирующим компонентом системы. С индивидуальной мыслительной деятельности в процессе доказывания начинается процесс познания преступления при доказывании, более того она сопровождает процесс доказывания на всех стадиях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определяет направления расследования, выбор оптимальных путей использования средств доказывания.</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Содержание средств доказывания обусловлено системным характером их взаимодействия, средства доказывания находятся в тесной взаимосвязи и взаимозависимости между собой. Каждое средство доказывания обладает отдельной системной ролью, без которой система средств доказывания функционировать не может.</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Системная роль каждого средства доказывания значительна. Средства доказывания -</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иные процессуальные действия, в свою очередь, играют системную роль эмпирических методов познания, процедурная сущность и количество которых определяются законом. Следственные и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направлены на сбор средств доказывания - источников формирования доказательств, выполняющих роль ресурсного обеспечения системы средств доказывания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Сбор ресурсов позволяет сформировать еще одно средство доказывания -</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по уголовному делу, которое обладает системной ролью основного ресурсного элемента оперирования в индивидуальной мыслительной деятельности субъекта доказывания, своеобразным ядром, на основе которого базируется установление предмета доказывания и функционирует система средств доказывания в целом.</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Содержание средств доказывания не лишено ряда проблемных гносеологических, теоретических и правовых аспектов, оказывающих влияние на их системную роль, к основным из которых, по мнению диссертанта, относятся проблема плюрализма в понимании гносеологической природы</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построения в связи с этим различных теоретических конструкций структуры доказательства; проблема использования источников формирования доказательств, обусловленная требованиями УПК РФ к</w:t>
      </w:r>
      <w:r>
        <w:rPr>
          <w:rStyle w:val="WW8Num3z0"/>
          <w:rFonts w:ascii="Verdana" w:hAnsi="Verdana"/>
          <w:color w:val="000000"/>
          <w:sz w:val="18"/>
          <w:szCs w:val="18"/>
        </w:rPr>
        <w:t> </w:t>
      </w:r>
      <w:r>
        <w:rPr>
          <w:rStyle w:val="WW8Num4z0"/>
          <w:rFonts w:ascii="Verdana" w:hAnsi="Verdana"/>
          <w:color w:val="4682B4"/>
          <w:sz w:val="18"/>
          <w:szCs w:val="18"/>
        </w:rPr>
        <w:t>доказательствам</w:t>
      </w:r>
      <w:r>
        <w:rPr>
          <w:rFonts w:ascii="Verdana" w:hAnsi="Verdana"/>
          <w:color w:val="000000"/>
          <w:sz w:val="18"/>
          <w:szCs w:val="18"/>
        </w:rPr>
        <w:t>; проблема сущности и количества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В целях решения данных проблем понятия и системы средств доказывания, предложены следующие авторские рекомендации:</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обширный разброс взглядов, относительно понятия «</w:t>
      </w:r>
      <w:r>
        <w:rPr>
          <w:rStyle w:val="WW8Num4z0"/>
          <w:rFonts w:ascii="Verdana" w:hAnsi="Verdana"/>
          <w:color w:val="4682B4"/>
          <w:sz w:val="18"/>
          <w:szCs w:val="18"/>
        </w:rPr>
        <w:t>доказательство</w:t>
      </w:r>
      <w:r>
        <w:rPr>
          <w:rFonts w:ascii="Verdana" w:hAnsi="Verdana"/>
          <w:color w:val="000000"/>
          <w:sz w:val="18"/>
          <w:szCs w:val="18"/>
        </w:rPr>
        <w:t>», является следствием методологической неточности, сущность которой заключается в многозначности философского термина «факт». В связи с этим,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признаются факты, фактические данные, сведения о фактах, доказательственные факты, единство фактов и сведений о фактах и др. Это приводит к сложностям в понимании доказательства, различному</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данного правового явления, путанице и тавтологии при комплексном анализе понятия «</w:t>
      </w:r>
      <w:r>
        <w:rPr>
          <w:rStyle w:val="WW8Num4z0"/>
          <w:rFonts w:ascii="Verdana" w:hAnsi="Verdana"/>
          <w:color w:val="4682B4"/>
          <w:sz w:val="18"/>
          <w:szCs w:val="18"/>
        </w:rPr>
        <w:t>доказательство</w:t>
      </w:r>
      <w:r>
        <w:rPr>
          <w:rFonts w:ascii="Verdana" w:hAnsi="Verdana"/>
          <w:color w:val="000000"/>
          <w:sz w:val="18"/>
          <w:szCs w:val="18"/>
        </w:rPr>
        <w:t>» в современных исследованиях. При определении понятия «</w:t>
      </w:r>
      <w:r>
        <w:rPr>
          <w:rStyle w:val="WW8Num4z0"/>
          <w:rFonts w:ascii="Verdana" w:hAnsi="Verdana"/>
          <w:color w:val="4682B4"/>
          <w:sz w:val="18"/>
          <w:szCs w:val="18"/>
        </w:rPr>
        <w:t>доказательство</w:t>
      </w:r>
      <w:r>
        <w:rPr>
          <w:rFonts w:ascii="Verdana" w:hAnsi="Verdana"/>
          <w:color w:val="000000"/>
          <w:sz w:val="18"/>
          <w:szCs w:val="18"/>
        </w:rPr>
        <w:t>», на взгляд диссертанта, является целесообразным приведение существующих точек зрения ученых к «</w:t>
      </w:r>
      <w:r>
        <w:rPr>
          <w:rStyle w:val="WW8Num4z0"/>
          <w:rFonts w:ascii="Verdana" w:hAnsi="Verdana"/>
          <w:color w:val="4682B4"/>
          <w:sz w:val="18"/>
          <w:szCs w:val="18"/>
        </w:rPr>
        <w:t>единому знаменателю</w:t>
      </w:r>
      <w:r>
        <w:rPr>
          <w:rFonts w:ascii="Verdana" w:hAnsi="Verdana"/>
          <w:color w:val="000000"/>
          <w:sz w:val="18"/>
          <w:szCs w:val="18"/>
        </w:rPr>
        <w:t>», к исследованию структурных элементов доказательства в единой терминологической плоскости. Таким единым знаменателем должно стать понимание факта только как познанных (выделено диссертантом) фрагментов объективной действительности. Данное значение термина «факт» является более важным в аспекте теории доказательств, в доказывании как процессе познания1. С учетом этого, диссертантом проанализированы существующие модели и концепции доказательства и наиболее продуктивной и отражающей основные стороны исследуемого понятия на современном этапе развития теории доказывания признана «сме</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Норма, 2009. С. 53. шанная модель» доказательства. Кроме того, рассматривая сущность свойств</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Fonts w:ascii="Verdana" w:hAnsi="Verdana"/>
          <w:color w:val="000000"/>
          <w:sz w:val="18"/>
          <w:szCs w:val="18"/>
        </w:rPr>
        <w:t>, относимости, достаточности и достоверности доказательств, автором обоснована необходимость признания в качестве самостоятельного и не тождественного иным свойствам доказательств свойства значимости доказательств по уголовному делу, определено его место и соотношение с другими свойствами доказательств;</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первоначальными носителями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в соответствии с разработанной схемой распределения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1, являются объекты материального мира: различные предметы, материалы, документы, люди и т.д. Способы их исследования достаточно разнообразны, в связи с чем</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информация имеет также различную форму. Такая форма не всегда соответствует требованиям, установленным УПК РФ к доказательствам. В связи с этим предложена классификация информации о преступлении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информация о преступлении может быть как процессуальной, так и</w:t>
      </w:r>
      <w:r>
        <w:rPr>
          <w:rStyle w:val="WW8Num3z0"/>
          <w:rFonts w:ascii="Verdana" w:hAnsi="Verdana"/>
          <w:color w:val="000000"/>
          <w:sz w:val="18"/>
          <w:szCs w:val="18"/>
        </w:rPr>
        <w:t> </w:t>
      </w:r>
      <w:r>
        <w:rPr>
          <w:rStyle w:val="WW8Num4z0"/>
          <w:rFonts w:ascii="Verdana" w:hAnsi="Verdana"/>
          <w:color w:val="4682B4"/>
          <w:sz w:val="18"/>
          <w:szCs w:val="18"/>
        </w:rPr>
        <w:t>непроцессуальной</w:t>
      </w:r>
      <w:r>
        <w:rPr>
          <w:rFonts w:ascii="Verdana" w:hAnsi="Verdana"/>
          <w:color w:val="000000"/>
          <w:sz w:val="18"/>
          <w:szCs w:val="18"/>
        </w:rPr>
        <w:t>; процессуальная информация, в свою очередь, состоит из уголовно-процессуальной информации и другой процессуальной информации (или</w:t>
      </w:r>
      <w:r>
        <w:rPr>
          <w:rStyle w:val="WW8Num3z0"/>
          <w:rFonts w:ascii="Verdana" w:hAnsi="Verdana"/>
          <w:color w:val="000000"/>
          <w:sz w:val="18"/>
          <w:szCs w:val="18"/>
        </w:rPr>
        <w:t> </w:t>
      </w:r>
      <w:r>
        <w:rPr>
          <w:rStyle w:val="WW8Num4z0"/>
          <w:rFonts w:ascii="Verdana" w:hAnsi="Verdana"/>
          <w:color w:val="4682B4"/>
          <w:sz w:val="18"/>
          <w:szCs w:val="18"/>
        </w:rPr>
        <w:t>альтерпроцессуальной</w:t>
      </w:r>
      <w:r>
        <w:rPr>
          <w:rStyle w:val="WW8Num3z0"/>
          <w:rFonts w:ascii="Verdana" w:hAnsi="Verdana"/>
          <w:color w:val="000000"/>
          <w:sz w:val="18"/>
          <w:szCs w:val="18"/>
        </w:rPr>
        <w:t> </w:t>
      </w:r>
      <w:r>
        <w:rPr>
          <w:rFonts w:ascii="Verdana" w:hAnsi="Verdana"/>
          <w:color w:val="000000"/>
          <w:sz w:val="18"/>
          <w:szCs w:val="18"/>
        </w:rPr>
        <w:t>информации). По использованию каждого вида информации о преступлении в доказывании по уголовным делам предложены практические рекомендации;</w:t>
      </w:r>
    </w:p>
    <w:p w:rsidR="00BB1FA2" w:rsidRDefault="00BB1FA2" w:rsidP="00BB1F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исходя из анализа научной литературы и взглядов ученых, высказанных по проблеме сущности и системы следственных действий, диссертант рассмотрел значительное количество имеющихся в теории уголовного процесса определений понятия «</w:t>
      </w:r>
      <w:r>
        <w:rPr>
          <w:rStyle w:val="WW8Num4z0"/>
          <w:rFonts w:ascii="Verdana" w:hAnsi="Verdana"/>
          <w:color w:val="4682B4"/>
          <w:sz w:val="18"/>
          <w:szCs w:val="18"/>
        </w:rPr>
        <w:t>следственные действия</w:t>
      </w:r>
      <w:r>
        <w:rPr>
          <w:rFonts w:ascii="Verdana" w:hAnsi="Verdana"/>
          <w:color w:val="000000"/>
          <w:sz w:val="18"/>
          <w:szCs w:val="18"/>
        </w:rPr>
        <w:t>», уточняя и дополняя его, а также предложил свою трактовку указанного понятия. Исходя из разработанного определения, устанавливается перечень следственных действий, который предлагается к внесению в уголовно-процессуальный закон.</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Итак, обобщая вышеизложенное, отметим, что в целом проведенное исследование затрагивает лишь основные и ключевые аспекты структуры, содержания и функционирования системы средств доказывания Это обусловлено,</w:t>
      </w:r>
    </w:p>
    <w:p w:rsidR="00BB1FA2" w:rsidRDefault="00BB1FA2" w:rsidP="00BB1F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Параграф 1.1. С. 25. Рис. 3. прежде всего, ограниченным объемом работы, а также её целью и задачами. Заданное направление исследования требует дальнейших серьезных теоретических и практических разработок.</w:t>
      </w:r>
    </w:p>
    <w:p w:rsidR="00BB1FA2" w:rsidRDefault="00BB1FA2" w:rsidP="00BB1FA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Грудинин, Игорь Александрович, 2012 год</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документы.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12Л2.1993) // СЗ РФ. 2009 №44. - ст. 445;</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от 20 ноября 1864 года // Российское законодательство Х-ХХ вв. Т.8. - М., 1991;</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от 25 мая 1922 года//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1922. - № 20-21. - Ст.329;</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15 февраля 1923 года // Собрание узаконений РСФСР. 1923. - № 7. - Ст. 106;</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 РСФСР от 27 октября 1960 года с внесенными в него изменениями и дополнениями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1960. - № 40. - Ст.592;</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Уголовно-процессуальный кодекс Российской Федерации от 18 декабря 2001 г. // СЗ РФ. 2001. - № 52. - ст. 4921 (с поел. изм. и доп.);</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14.11.2002 г. // СЗ РФ. 2002 - № 46. - ст. 4532 (с поел. изм. и доп.);</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г. // СЗРФ. № 1 - ст. 1 (с поел. изм. и доп.);</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от 31 октября 1995 г. № 8.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БВС РФ. 1996. - №1;</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 БВС. 1996. - № 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05 марта 2004 г. № 1 «О применении судами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 2004. - № 60;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4 февраля 1999 г. № 18-0. URL: http://ksrf.ru/Decision (дата обращения 17.12.2009г.);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Определение Конституционного Суда от 1 декабря 1999 г. № 211-0. URL: http://www.ksrf.ru/Decision (дата обращения 10.11.2010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Определение Конституционного Суда Российской Федерации от 15 января 2008 г. №193-0-П. URL: http://ksrf.ru/Decision (дата обращения 15.01.2010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Определение Конституционного Суда РФ от 24 января 2008 г. № 104-О-О. URL: http://ksrf.ru/Decision (дата обращения 17.08.2010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Определение Конституционного Суда РФ от 25 февраля 2010 г. № 261-О-О. URL: http://ksrf.ru/Decision (дата обращения 21.05.2010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Конституционного Суда РФ от 28 ноября 1996 г. № 19-П. URL: http://ksrf.ru/Decision (дата обращения 25.07.2009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Конституционного Суда РФ от 20 апреля 1999 г. № 7-П. URL: http://ksrf.ru/Decision (дата обращения 11.08.2009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Конституционного Суда РФ от 29 июня 2004 г. № 13-П. URL: http://ksrf.ru/Decision (дата обращения 12.09.2009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Конституционного Суда от 21 декабря 2011 г. № 30-П. URL: http://www.ksrf.ru/Decision (дата обращения 15.12.2012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Книги, монографии, учебники,</w:t>
      </w:r>
      <w:r>
        <w:rPr>
          <w:rStyle w:val="WW8Num3z0"/>
          <w:rFonts w:ascii="Verdana" w:hAnsi="Verdana"/>
          <w:color w:val="000000"/>
          <w:sz w:val="18"/>
          <w:szCs w:val="18"/>
        </w:rPr>
        <w:t> </w:t>
      </w:r>
      <w:r>
        <w:rPr>
          <w:rStyle w:val="WW8Num4z0"/>
          <w:rFonts w:ascii="Verdana" w:hAnsi="Verdana"/>
          <w:color w:val="4682B4"/>
          <w:sz w:val="18"/>
          <w:szCs w:val="18"/>
        </w:rPr>
        <w:t>комментарии</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П.В. Философия: учебник / П.В. Алексеев, A.B.</w:t>
      </w:r>
      <w:r>
        <w:rPr>
          <w:rStyle w:val="WW8Num3z0"/>
          <w:rFonts w:ascii="Verdana" w:hAnsi="Verdana"/>
          <w:color w:val="000000"/>
          <w:sz w:val="18"/>
          <w:szCs w:val="18"/>
        </w:rPr>
        <w:t> </w:t>
      </w:r>
      <w:r>
        <w:rPr>
          <w:rStyle w:val="WW8Num4z0"/>
          <w:rFonts w:ascii="Verdana" w:hAnsi="Verdana"/>
          <w:color w:val="4682B4"/>
          <w:sz w:val="18"/>
          <w:szCs w:val="18"/>
        </w:rPr>
        <w:t>Панин</w:t>
      </w:r>
      <w:r>
        <w:rPr>
          <w:rFonts w:ascii="Verdana" w:hAnsi="Verdana"/>
          <w:color w:val="000000"/>
          <w:sz w:val="18"/>
          <w:szCs w:val="18"/>
        </w:rPr>
        <w:t>. 3-е изд., перераб. и доп. -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2004. - 608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Анушат</w:t>
      </w:r>
      <w:r>
        <w:rPr>
          <w:rFonts w:ascii="Verdana" w:hAnsi="Verdana"/>
          <w:color w:val="000000"/>
          <w:sz w:val="18"/>
          <w:szCs w:val="18"/>
        </w:rPr>
        <w:t>, Э. Искусство раскрытия преступлений и законы логики / Э. Анушат. М.: ЛексЭст, 2002. - 112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Анфилатов</w:t>
      </w:r>
      <w:r>
        <w:rPr>
          <w:rFonts w:ascii="Verdana" w:hAnsi="Verdana"/>
          <w:color w:val="000000"/>
          <w:sz w:val="18"/>
          <w:szCs w:val="18"/>
        </w:rPr>
        <w:t>, B.C. Системный анализ в управлении: учеб. пособие / B.C. Анфилатов, A.A.</w:t>
      </w:r>
      <w:r>
        <w:rPr>
          <w:rStyle w:val="WW8Num3z0"/>
          <w:rFonts w:ascii="Verdana" w:hAnsi="Verdana"/>
          <w:color w:val="000000"/>
          <w:sz w:val="18"/>
          <w:szCs w:val="18"/>
        </w:rPr>
        <w:t> </w:t>
      </w:r>
      <w:r>
        <w:rPr>
          <w:rStyle w:val="WW8Num4z0"/>
          <w:rFonts w:ascii="Verdana" w:hAnsi="Verdana"/>
          <w:color w:val="4682B4"/>
          <w:sz w:val="18"/>
          <w:szCs w:val="18"/>
        </w:rPr>
        <w:t>Емельянов</w:t>
      </w:r>
      <w:r>
        <w:rPr>
          <w:rFonts w:ascii="Verdana" w:hAnsi="Verdana"/>
          <w:color w:val="000000"/>
          <w:sz w:val="18"/>
          <w:szCs w:val="18"/>
        </w:rPr>
        <w:t>, A.A. Кукушкин; Под ред. A.A. Емельянова. М.: Финансы и статистика, 2002. - 368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Арсеньев, В.Д. Вопросы общей теории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в советском уголовном процессе / В.Д. Арсеньев.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1964. - 180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Арсеньев, В.Д. Основы теории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В.Д. Арсеньев. Иркутск: Иркутск, гос. ун-т., 1970. - 148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Афанасьев, В.Г. Научное управление обществом, (опыт системного исследования) / В.Г. Афанасьев. Изд. 2-е, доп. - М.: Политиздат, 1973. - 390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Афанасьев, В.Г. Общество: системность, познание и управление / В.Г. Афанасьев. М.: Политиздат, 1981. - 432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Афанасьев, В.Г. Системность и общество / В.Г. Афанасьев. М.: Политиздат, 1980. - 368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 .Я. Производство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анализ УПК России, практика, рекомендации: практическое пособие / О.Я.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Д.А. Солодов. М.: Эксмо, 2009. - 208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Барабаш, A.C. Природа Российского уголовного процесса, цели уголовно-процессуальной деятельности и их установление / A.C. Барабаш. СПб.: Юридический центр Пресс, 2005. - 257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Баранов, A.M.</w:t>
      </w:r>
      <w:r>
        <w:rPr>
          <w:rStyle w:val="WW8Num3z0"/>
          <w:rFonts w:ascii="Verdana" w:hAnsi="Verdana"/>
          <w:color w:val="000000"/>
          <w:sz w:val="18"/>
          <w:szCs w:val="18"/>
        </w:rPr>
        <w:t> </w:t>
      </w:r>
      <w:r>
        <w:rPr>
          <w:rStyle w:val="WW8Num4z0"/>
          <w:rFonts w:ascii="Verdana" w:hAnsi="Verdana"/>
          <w:color w:val="4682B4"/>
          <w:sz w:val="18"/>
          <w:szCs w:val="18"/>
        </w:rPr>
        <w:t>Состязательность</w:t>
      </w:r>
      <w:r>
        <w:rPr>
          <w:rStyle w:val="WW8Num3z0"/>
          <w:rFonts w:ascii="Verdana" w:hAnsi="Verdana"/>
          <w:color w:val="000000"/>
          <w:sz w:val="18"/>
          <w:szCs w:val="18"/>
        </w:rPr>
        <w:t> </w:t>
      </w:r>
      <w:r>
        <w:rPr>
          <w:rFonts w:ascii="Verdana" w:hAnsi="Verdana"/>
          <w:color w:val="000000"/>
          <w:sz w:val="18"/>
          <w:szCs w:val="18"/>
        </w:rPr>
        <w:t>как принцип и форма уголовного процесса: лекция. / A.M. Баранов. Омск:</w:t>
      </w:r>
      <w:r>
        <w:rPr>
          <w:rStyle w:val="WW8Num3z0"/>
          <w:rFonts w:ascii="Verdana" w:hAnsi="Verdana"/>
          <w:color w:val="000000"/>
          <w:sz w:val="18"/>
          <w:szCs w:val="18"/>
        </w:rPr>
        <w:t> </w:t>
      </w:r>
      <w:r>
        <w:rPr>
          <w:rStyle w:val="WW8Num4z0"/>
          <w:rFonts w:ascii="Verdana" w:hAnsi="Verdana"/>
          <w:color w:val="4682B4"/>
          <w:sz w:val="18"/>
          <w:szCs w:val="18"/>
        </w:rPr>
        <w:t>ОмЮИ</w:t>
      </w:r>
      <w:r>
        <w:rPr>
          <w:rStyle w:val="WW8Num3z0"/>
          <w:rFonts w:ascii="Verdana" w:hAnsi="Verdana"/>
          <w:color w:val="000000"/>
          <w:sz w:val="18"/>
          <w:szCs w:val="18"/>
        </w:rPr>
        <w:t> </w:t>
      </w:r>
      <w:r>
        <w:rPr>
          <w:rFonts w:ascii="Verdana" w:hAnsi="Verdana"/>
          <w:color w:val="000000"/>
          <w:sz w:val="18"/>
          <w:szCs w:val="18"/>
        </w:rPr>
        <w:t>МВД России, 1997. - 19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Бедняков, Д.И.</w:t>
      </w:r>
      <w:r>
        <w:rPr>
          <w:rStyle w:val="WW8Num3z0"/>
          <w:rFonts w:ascii="Verdana" w:hAnsi="Verdana"/>
          <w:color w:val="000000"/>
          <w:sz w:val="18"/>
          <w:szCs w:val="18"/>
        </w:rPr>
        <w:t> </w:t>
      </w:r>
      <w:r>
        <w:rPr>
          <w:rStyle w:val="WW8Num4z0"/>
          <w:rFonts w:ascii="Verdana" w:hAnsi="Verdana"/>
          <w:color w:val="4682B4"/>
          <w:sz w:val="18"/>
          <w:szCs w:val="18"/>
        </w:rPr>
        <w:t>Непроцессуальная</w:t>
      </w:r>
      <w:r>
        <w:rPr>
          <w:rStyle w:val="WW8Num3z0"/>
          <w:rFonts w:ascii="Verdana" w:hAnsi="Verdana"/>
          <w:color w:val="000000"/>
          <w:sz w:val="18"/>
          <w:szCs w:val="18"/>
        </w:rPr>
        <w:t> </w:t>
      </w:r>
      <w:r>
        <w:rPr>
          <w:rFonts w:ascii="Verdana" w:hAnsi="Verdana"/>
          <w:color w:val="000000"/>
          <w:sz w:val="18"/>
          <w:szCs w:val="18"/>
        </w:rPr>
        <w:t>информация и расследование преступлений / Д.И. Бедняков. М.: Юрид. Лит., 1991. - 208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Б.Т.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 Б.Т. Безлепкин. М.: Проспект, 2010. - 288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 Р. Теория доказывания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А. Р. Белкин. М.: Норма, 2007. - 528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Белкин, P.C. Избранные труды / P.C. Белкин. М.: Норма, 2009. - 768</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Белкин, P.C.</w:t>
      </w:r>
      <w:r>
        <w:rPr>
          <w:rStyle w:val="WW8Num3z0"/>
          <w:rFonts w:ascii="Verdana" w:hAnsi="Verdana"/>
          <w:color w:val="000000"/>
          <w:sz w:val="18"/>
          <w:szCs w:val="18"/>
        </w:rPr>
        <w:t> </w:t>
      </w:r>
      <w:r>
        <w:rPr>
          <w:rStyle w:val="WW8Num4z0"/>
          <w:rFonts w:ascii="Verdana" w:hAnsi="Verdana"/>
          <w:color w:val="4682B4"/>
          <w:sz w:val="18"/>
          <w:szCs w:val="18"/>
        </w:rPr>
        <w:t>Собирание</w:t>
      </w:r>
      <w:r>
        <w:rPr>
          <w:rFonts w:ascii="Verdana" w:hAnsi="Verdana"/>
          <w:color w:val="000000"/>
          <w:sz w:val="18"/>
          <w:szCs w:val="18"/>
        </w:rPr>
        <w:t>, исследование и оценка доказательств. Сущность и методы / P.C. Белкин. М.: Наука, 1966. - 295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Большой толковый словарь русского языка / Сост. и гл. ред. С.А. Кузнецов. СПб.: Норинт, 1998. - 1536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Большой юридический энциклопедический словарь / Авт. и сост. А.Б.</w:t>
      </w:r>
      <w:r>
        <w:rPr>
          <w:rStyle w:val="WW8Num3z0"/>
          <w:rFonts w:ascii="Verdana" w:hAnsi="Verdana"/>
          <w:color w:val="000000"/>
          <w:sz w:val="18"/>
          <w:szCs w:val="18"/>
        </w:rPr>
        <w:t> </w:t>
      </w:r>
      <w:r>
        <w:rPr>
          <w:rStyle w:val="WW8Num4z0"/>
          <w:rFonts w:ascii="Verdana" w:hAnsi="Verdana"/>
          <w:color w:val="4682B4"/>
          <w:sz w:val="18"/>
          <w:szCs w:val="18"/>
        </w:rPr>
        <w:t>Барихин</w:t>
      </w:r>
      <w:r>
        <w:rPr>
          <w:rFonts w:ascii="Verdana" w:hAnsi="Verdana"/>
          <w:color w:val="000000"/>
          <w:sz w:val="18"/>
          <w:szCs w:val="18"/>
        </w:rPr>
        <w:t>. М.: Кн. мир, 2000. - 719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Бояркин</w:t>
      </w:r>
      <w:r>
        <w:rPr>
          <w:rFonts w:ascii="Verdana" w:hAnsi="Verdana"/>
          <w:color w:val="000000"/>
          <w:sz w:val="18"/>
          <w:szCs w:val="18"/>
        </w:rPr>
        <w:t>, Г.Н. Теория систем и системный анализ: учеб. пособие / Г.Н. Бояркин, О.Г.</w:t>
      </w:r>
      <w:r>
        <w:rPr>
          <w:rStyle w:val="WW8Num3z0"/>
          <w:rFonts w:ascii="Verdana" w:hAnsi="Verdana"/>
          <w:color w:val="000000"/>
          <w:sz w:val="18"/>
          <w:szCs w:val="18"/>
        </w:rPr>
        <w:t> </w:t>
      </w:r>
      <w:r>
        <w:rPr>
          <w:rStyle w:val="WW8Num4z0"/>
          <w:rFonts w:ascii="Verdana" w:hAnsi="Verdana"/>
          <w:color w:val="4682B4"/>
          <w:sz w:val="18"/>
          <w:szCs w:val="18"/>
        </w:rPr>
        <w:t>Шевелева</w:t>
      </w:r>
      <w:r>
        <w:rPr>
          <w:rFonts w:ascii="Verdana" w:hAnsi="Verdana"/>
          <w:color w:val="000000"/>
          <w:sz w:val="18"/>
          <w:szCs w:val="18"/>
        </w:rPr>
        <w:t>. Омск: ОмГТУ, 2008. - 76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Бурданова</w:t>
      </w:r>
      <w:r>
        <w:rPr>
          <w:rFonts w:ascii="Verdana" w:hAnsi="Verdana"/>
          <w:color w:val="000000"/>
          <w:sz w:val="18"/>
          <w:szCs w:val="18"/>
        </w:rPr>
        <w:t>, B.C. Поиски истины в уголовном процессе / B.C. Бурдано-ва. СПб.: Юридический центр Пресс, 2003. - 262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Бэкон, Ф. Новый органон / Ф. Бэкон. Ленинград: Соцэкгиз. Ленинградское отд-ние, 1935. - 382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Васяев, A.A. Признание доказательств недопустимыми: монография / A.A. Васяев.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 - 176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А.И. Косвенные доказательства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А.И.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Г.М. Миньковский, Р.Д. Рахунов.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1956. -220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Владимиров, Л.Е.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 Л.Е. Владимиров. Спб.: б. и., 1916. - 156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Вопросы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решениях Конституционного Суда Российской Федерации / З.Д.</w:t>
      </w:r>
      <w:r>
        <w:rPr>
          <w:rStyle w:val="WW8Num3z0"/>
          <w:rFonts w:ascii="Verdana" w:hAnsi="Verdana"/>
          <w:color w:val="000000"/>
          <w:sz w:val="18"/>
          <w:szCs w:val="18"/>
        </w:rPr>
        <w:t> </w:t>
      </w:r>
      <w:r>
        <w:rPr>
          <w:rStyle w:val="WW8Num4z0"/>
          <w:rFonts w:ascii="Verdana" w:hAnsi="Verdana"/>
          <w:color w:val="4682B4"/>
          <w:sz w:val="18"/>
          <w:szCs w:val="18"/>
        </w:rPr>
        <w:t>Еникеев</w:t>
      </w:r>
      <w:r>
        <w:rPr>
          <w:rFonts w:ascii="Verdana" w:hAnsi="Verdana"/>
          <w:color w:val="000000"/>
          <w:sz w:val="18"/>
          <w:szCs w:val="18"/>
        </w:rPr>
        <w:t>, Е.Г. Васильева, P.M. Шагеева, Е.В. Ежова.-М.: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2011.- 555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Воронин, С.Э. Диалоги об уголовном судопроизводстве России / С.Э. Воронин. Хабаровск:</w:t>
      </w:r>
      <w:r>
        <w:rPr>
          <w:rStyle w:val="WW8Num3z0"/>
          <w:rFonts w:ascii="Verdana" w:hAnsi="Verdana"/>
          <w:color w:val="000000"/>
          <w:sz w:val="18"/>
          <w:szCs w:val="18"/>
        </w:rPr>
        <w:t> </w:t>
      </w:r>
      <w:r>
        <w:rPr>
          <w:rStyle w:val="WW8Num4z0"/>
          <w:rFonts w:ascii="Verdana" w:hAnsi="Verdana"/>
          <w:color w:val="4682B4"/>
          <w:sz w:val="18"/>
          <w:szCs w:val="18"/>
        </w:rPr>
        <w:t>ДВЮИ</w:t>
      </w:r>
      <w:r>
        <w:rPr>
          <w:rStyle w:val="WW8Num3z0"/>
          <w:rFonts w:ascii="Verdana" w:hAnsi="Verdana"/>
          <w:color w:val="000000"/>
          <w:sz w:val="18"/>
          <w:szCs w:val="18"/>
        </w:rPr>
        <w:t> </w:t>
      </w:r>
      <w:r>
        <w:rPr>
          <w:rFonts w:ascii="Verdana" w:hAnsi="Verdana"/>
          <w:color w:val="000000"/>
          <w:sz w:val="18"/>
          <w:szCs w:val="18"/>
        </w:rPr>
        <w:t>МВД РФ, 2007. - 176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Вышинский</w:t>
      </w:r>
      <w:r>
        <w:rPr>
          <w:rFonts w:ascii="Verdana" w:hAnsi="Verdana"/>
          <w:color w:val="000000"/>
          <w:sz w:val="18"/>
          <w:szCs w:val="18"/>
        </w:rPr>
        <w:t>, А.Я. Теория судебных доказательств в советском праве / А.Я. Вышинский. 3-е изд., перераб и доп. - М.: Госюриздат, 1950. - 308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Вышинский, А.Я. Теория судебных доказательств в советском праве / А .Я. Вышинский. М.:</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СССР, 1941. - 220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В.К. Актуальные проблемы поисково-познавательной деятельности в суде / В.К.</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С.Э. Воронин. Барнаул: БЮИ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2000. - 42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В.К. Судебно-следственные ситуации: психолого-криминалистические аспекты / В.К. Гавло, В.Е.</w:t>
      </w:r>
      <w:r>
        <w:rPr>
          <w:rStyle w:val="WW8Num3z0"/>
          <w:rFonts w:ascii="Verdana" w:hAnsi="Verdana"/>
          <w:color w:val="000000"/>
          <w:sz w:val="18"/>
          <w:szCs w:val="18"/>
        </w:rPr>
        <w:t> </w:t>
      </w:r>
      <w:r>
        <w:rPr>
          <w:rStyle w:val="WW8Num4z0"/>
          <w:rFonts w:ascii="Verdana" w:hAnsi="Verdana"/>
          <w:color w:val="4682B4"/>
          <w:sz w:val="18"/>
          <w:szCs w:val="18"/>
        </w:rPr>
        <w:t>Клочко</w:t>
      </w:r>
      <w:r>
        <w:rPr>
          <w:rFonts w:ascii="Verdana" w:hAnsi="Verdana"/>
          <w:color w:val="000000"/>
          <w:sz w:val="18"/>
          <w:szCs w:val="18"/>
        </w:rPr>
        <w:t>, Д.В. Ким; под ред. проф. В.К. Гавло. Барнаул: Алтайский гос. ун-т, 2006. - 226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Гавло, В.К. Теоретические проблемы и практика применения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отдельных видов преступлений / В.К. Гавло. Томск: Томский гос. ун-т, 1985. -333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Гладилин, А. П. Познание мира как предмет философии. Проблема истины и практика в современном философском и научном познании: лекция / А.П. Гладилин; Рос. заоч. ин-т. текстильной и легкой пром-сти. М.: б. и., 2001.-35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Горский</w:t>
      </w:r>
      <w:r>
        <w:rPr>
          <w:rFonts w:ascii="Verdana" w:hAnsi="Verdana"/>
          <w:color w:val="000000"/>
          <w:sz w:val="18"/>
          <w:szCs w:val="18"/>
        </w:rPr>
        <w:t>, Г.Ф. Проблемы доказательств в советском уголовном процессе / Г.Ф. Горский, Л.Д. Кокореев, П.С.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Воронеж: издательство Воронежского университета, 1978. - 304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 Государственный</w:t>
      </w:r>
      <w:r>
        <w:rPr>
          <w:rStyle w:val="WW8Num3z0"/>
          <w:rFonts w:ascii="Verdana" w:hAnsi="Verdana"/>
          <w:color w:val="000000"/>
          <w:sz w:val="18"/>
          <w:szCs w:val="18"/>
        </w:rPr>
        <w:t> </w:t>
      </w:r>
      <w:r>
        <w:rPr>
          <w:rStyle w:val="WW8Num4z0"/>
          <w:rFonts w:ascii="Verdana" w:hAnsi="Verdana"/>
          <w:color w:val="4682B4"/>
          <w:sz w:val="18"/>
          <w:szCs w:val="18"/>
        </w:rPr>
        <w:t>обвинитель</w:t>
      </w:r>
      <w:r>
        <w:rPr>
          <w:rStyle w:val="WW8Num3z0"/>
          <w:rFonts w:ascii="Verdana" w:hAnsi="Verdana"/>
          <w:color w:val="000000"/>
          <w:sz w:val="18"/>
          <w:szCs w:val="18"/>
        </w:rPr>
        <w:t> </w:t>
      </w:r>
      <w:r>
        <w:rPr>
          <w:rFonts w:ascii="Verdana" w:hAnsi="Verdana"/>
          <w:color w:val="000000"/>
          <w:sz w:val="18"/>
          <w:szCs w:val="18"/>
        </w:rPr>
        <w:t>в советском суде / под ред. В.А. Болдырева. М.: Госюриздат, 1954. - 308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В.Н.Уголовный процесс: учеб. пособие / В.Н. Григорьев,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В.Н. Яшин. 2-е изд., перераб и доп. - М.: Эксмо, 2009. - 400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Гридчин, A.A. Вопросы</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на предварительном следствии / A.A. Гридчин. Ставрополь: Ставропольсервисшкола, 2000. -160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H.A. Доказательства и доказывание: учеб. пособие / H.A. Громов, С.Г.</w:t>
      </w:r>
      <w:r>
        <w:rPr>
          <w:rStyle w:val="WW8Num3z0"/>
          <w:rFonts w:ascii="Verdana" w:hAnsi="Verdana"/>
          <w:color w:val="000000"/>
          <w:sz w:val="18"/>
          <w:szCs w:val="18"/>
        </w:rPr>
        <w:t> </w:t>
      </w:r>
      <w:r>
        <w:rPr>
          <w:rStyle w:val="WW8Num4z0"/>
          <w:rFonts w:ascii="Verdana" w:hAnsi="Verdana"/>
          <w:color w:val="4682B4"/>
          <w:sz w:val="18"/>
          <w:szCs w:val="18"/>
        </w:rPr>
        <w:t>Бандурин</w:t>
      </w:r>
      <w:r>
        <w:rPr>
          <w:rFonts w:ascii="Verdana" w:hAnsi="Verdana"/>
          <w:color w:val="000000"/>
          <w:sz w:val="18"/>
          <w:szCs w:val="18"/>
        </w:rPr>
        <w:t>. Саратов: СЮИ МВД России, 2008. - 132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Громов, H.A.</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доказывание и использование результатов оперативно-розыскной деятельности: учеб. пособие / H.A. Громов. M.: Приор-издат, 2005 - 155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H.A.Доказательства, их виды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учеб. практич. пособие / H.A. Громов, С.А.</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А.Н. Гущин. М.: Приор-издат, 2006. - 80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Давлетов</w:t>
      </w:r>
      <w:r>
        <w:rPr>
          <w:rFonts w:ascii="Verdana" w:hAnsi="Verdana"/>
          <w:color w:val="000000"/>
          <w:sz w:val="18"/>
          <w:szCs w:val="18"/>
        </w:rPr>
        <w:t>, A.A. Основы уголовно-процессуального познания / A.A. Давлетов. Свердловск: Изд-во Урал, ун-та, 1991. - 152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Давлетов, A.A. Основы уголовно-процессуального познания / A.A. Давлетов. 2-е изд., испр. и доп. - Екатеринбург: Изд-во Урал, ун-та, 1997. -191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Даль, В.И.Толковый словарь живого великорусского языка: В 4 т. / В.И. Даль. М.: Цитадель, 1998. - 26 см. / URL: http://www.maerdtfos.narod.ru/disc.htm (дата обращения 10.11.2009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Декарт, Р. Избранные произведения / Р. Декарт; ред. и вступ. ст. В.В Соколова. М.: Госполитиздат, 1950. - 712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Демченко, В.Г. Историческое исследование о показаниях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русскому праву до Петра Великого / В.Г. Демченко. Киев: Киевская университетская типография, 1859. - 108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Джатиев</w:t>
      </w:r>
      <w:r>
        <w:rPr>
          <w:rFonts w:ascii="Verdana" w:hAnsi="Verdana"/>
          <w:color w:val="000000"/>
          <w:sz w:val="18"/>
          <w:szCs w:val="18"/>
        </w:rPr>
        <w:t>, B.C. Доказывание и оценка обстоятельств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B.C. Джатиев. Ростов-на-Дону: Рост, ун-т, 1991. - 136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Доля, Е.А. Доказательства и доказывание // Уголовный процесс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б. и., 2004. - 495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Доля, Е.А. Формирование доказательств на основе результатов оперативно-розыскной деятельности: монография / Е.А. Доля. М.: Проспект, 2009. -376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Ендольцева</w:t>
      </w:r>
      <w:r>
        <w:rPr>
          <w:rFonts w:ascii="Verdana" w:hAnsi="Verdana"/>
          <w:color w:val="000000"/>
          <w:sz w:val="18"/>
          <w:szCs w:val="18"/>
        </w:rPr>
        <w:t>, A.B. Доказывание и доказательства // Уголовный процесс / под ред. A.B.</w:t>
      </w:r>
      <w:r>
        <w:rPr>
          <w:rStyle w:val="WW8Num3z0"/>
          <w:rFonts w:ascii="Verdana" w:hAnsi="Verdana"/>
          <w:color w:val="000000"/>
          <w:sz w:val="18"/>
          <w:szCs w:val="18"/>
        </w:rPr>
        <w:t> </w:t>
      </w:r>
      <w:r>
        <w:rPr>
          <w:rStyle w:val="WW8Num4z0"/>
          <w:rFonts w:ascii="Verdana" w:hAnsi="Verdana"/>
          <w:color w:val="4682B4"/>
          <w:sz w:val="18"/>
          <w:szCs w:val="18"/>
        </w:rPr>
        <w:t>Ендольцевой</w:t>
      </w:r>
      <w:r>
        <w:rPr>
          <w:rFonts w:ascii="Verdana" w:hAnsi="Verdana"/>
          <w:color w:val="000000"/>
          <w:sz w:val="18"/>
          <w:szCs w:val="18"/>
        </w:rPr>
        <w:t>, O.A. Галустьяна. М.: ЮНИТИ-ДАНА: Закон и право, 2008. - 399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Ендольцева, A.B. Стадии уголовного судопроизводства (уголовного процесса): учеб. пособие / A.B. Ендольцева. М.: МосУ МВД России, изд-во «Щит-М», 2009. - 64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A.C. Уголовно-процессуальная деятельность органов внутренних дел в качестве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учеб. методич. пособие / A.C. Есина, E.H.</w:t>
      </w:r>
      <w:r>
        <w:rPr>
          <w:rStyle w:val="WW8Num3z0"/>
          <w:rFonts w:ascii="Verdana" w:hAnsi="Verdana"/>
          <w:color w:val="000000"/>
          <w:sz w:val="18"/>
          <w:szCs w:val="18"/>
        </w:rPr>
        <w:t> </w:t>
      </w:r>
      <w:r>
        <w:rPr>
          <w:rStyle w:val="WW8Num4z0"/>
          <w:rFonts w:ascii="Verdana" w:hAnsi="Verdana"/>
          <w:color w:val="4682B4"/>
          <w:sz w:val="18"/>
          <w:szCs w:val="18"/>
        </w:rPr>
        <w:t>Арестова</w:t>
      </w:r>
      <w:r>
        <w:rPr>
          <w:rFonts w:ascii="Verdana" w:hAnsi="Verdana"/>
          <w:color w:val="000000"/>
          <w:sz w:val="18"/>
          <w:szCs w:val="18"/>
        </w:rPr>
        <w:t>. М.: КНОРУС, 2009. - 224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Зуев, B.JI. Особенности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делам о преступлениях с</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преюдицией / B.JI. Зуев. М.:</w:t>
      </w:r>
      <w:r>
        <w:rPr>
          <w:rStyle w:val="WW8Num3z0"/>
          <w:rFonts w:ascii="Verdana" w:hAnsi="Verdana"/>
          <w:color w:val="000000"/>
          <w:sz w:val="18"/>
          <w:szCs w:val="18"/>
        </w:rPr>
        <w:t> </w:t>
      </w:r>
      <w:r>
        <w:rPr>
          <w:rStyle w:val="WW8Num4z0"/>
          <w:rFonts w:ascii="Verdana" w:hAnsi="Verdana"/>
          <w:color w:val="4682B4"/>
          <w:sz w:val="18"/>
          <w:szCs w:val="18"/>
        </w:rPr>
        <w:t>УМЦ</w:t>
      </w:r>
      <w:r>
        <w:rPr>
          <w:rStyle w:val="WW8Num3z0"/>
          <w:rFonts w:ascii="Verdana" w:hAnsi="Verdana"/>
          <w:color w:val="000000"/>
          <w:sz w:val="18"/>
          <w:szCs w:val="18"/>
        </w:rPr>
        <w:t> </w:t>
      </w:r>
      <w:r>
        <w:rPr>
          <w:rFonts w:ascii="Verdana" w:hAnsi="Verdana"/>
          <w:color w:val="000000"/>
          <w:sz w:val="18"/>
          <w:szCs w:val="18"/>
        </w:rPr>
        <w:t>при ГУК МВД РФ, 1995 32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Иванов, Е.А. Логика: учебник. / Е. А. Иванов. М.: БЕК 1998. - 309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Ильин, В. В. Теория познания: введение. Общие проблемы. / В. В. Ильин. 2-е изд., испр. - М.: Книжный дом «</w:t>
      </w:r>
      <w:r>
        <w:rPr>
          <w:rStyle w:val="WW8Num4z0"/>
          <w:rFonts w:ascii="Verdana" w:hAnsi="Verdana"/>
          <w:color w:val="4682B4"/>
          <w:sz w:val="18"/>
          <w:szCs w:val="18"/>
        </w:rPr>
        <w:t>Либроком</w:t>
      </w:r>
      <w:r>
        <w:rPr>
          <w:rFonts w:ascii="Verdana" w:hAnsi="Verdana"/>
          <w:color w:val="000000"/>
          <w:sz w:val="18"/>
          <w:szCs w:val="18"/>
        </w:rPr>
        <w:t>», 2010. - 168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Л.М. Доказательства в советском уголовном процессе: учеб. пособие / Л.М. Карнеева. Волгоград: ВСШ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1988. - 68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Кедров, Б.М. Единство диалектики, логики и теории познания / Б.М. Кедров. М.: Госполитиздат, 1963. - 295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Кириллов</w:t>
      </w:r>
      <w:r>
        <w:rPr>
          <w:rFonts w:ascii="Verdana" w:hAnsi="Verdana"/>
          <w:color w:val="000000"/>
          <w:sz w:val="18"/>
          <w:szCs w:val="18"/>
        </w:rPr>
        <w:t>, В.И. Логика: учебник для юридических вузов / В.И. Кириллов, A.A.</w:t>
      </w:r>
      <w:r>
        <w:rPr>
          <w:rStyle w:val="WW8Num3z0"/>
          <w:rFonts w:ascii="Verdana" w:hAnsi="Verdana"/>
          <w:color w:val="000000"/>
          <w:sz w:val="18"/>
          <w:szCs w:val="18"/>
        </w:rPr>
        <w:t> </w:t>
      </w:r>
      <w:r>
        <w:rPr>
          <w:rStyle w:val="WW8Num4z0"/>
          <w:rFonts w:ascii="Verdana" w:hAnsi="Verdana"/>
          <w:color w:val="4682B4"/>
          <w:sz w:val="18"/>
          <w:szCs w:val="18"/>
        </w:rPr>
        <w:t>Старченко</w:t>
      </w:r>
      <w:r>
        <w:rPr>
          <w:rFonts w:ascii="Verdana" w:hAnsi="Verdana"/>
          <w:color w:val="000000"/>
          <w:sz w:val="18"/>
          <w:szCs w:val="18"/>
        </w:rPr>
        <w:t>. изд. 6-е, перераб. и доп. - M. : ТК Велби, Изд-во Проспект, 2008. - 240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Козин</w:t>
      </w:r>
      <w:r>
        <w:rPr>
          <w:rFonts w:ascii="Verdana" w:hAnsi="Verdana"/>
          <w:color w:val="000000"/>
          <w:sz w:val="18"/>
          <w:szCs w:val="18"/>
        </w:rPr>
        <w:t>, Ю.Д. Общая теория систем. Ч. 1 Методология системных исследований. Элементы теории эффективности процессов функционирования сложных систем: учеб. пособие / Ю.Д. Козин, Н.В.</w:t>
      </w:r>
      <w:r>
        <w:rPr>
          <w:rStyle w:val="WW8Num3z0"/>
          <w:rFonts w:ascii="Verdana" w:hAnsi="Verdana"/>
          <w:color w:val="000000"/>
          <w:sz w:val="18"/>
          <w:szCs w:val="18"/>
        </w:rPr>
        <w:t> </w:t>
      </w:r>
      <w:r>
        <w:rPr>
          <w:rStyle w:val="WW8Num4z0"/>
          <w:rFonts w:ascii="Verdana" w:hAnsi="Verdana"/>
          <w:color w:val="4682B4"/>
          <w:sz w:val="18"/>
          <w:szCs w:val="18"/>
        </w:rPr>
        <w:t>Тришин</w:t>
      </w:r>
      <w:r>
        <w:rPr>
          <w:rFonts w:ascii="Verdana" w:hAnsi="Verdana"/>
          <w:color w:val="000000"/>
          <w:sz w:val="18"/>
          <w:szCs w:val="18"/>
        </w:rPr>
        <w:t>, И.Г. Уразбахтин; Курск. Гос. Техн. Ун-т. Курск, 1996. 97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 A.B.</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К.Б. Калиновский; под ред. A.B. Смирнова. 5-е изд., перераб и доп. - М.: Проспект, 2009. - 992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Комягина</w:t>
      </w:r>
      <w:r>
        <w:rPr>
          <w:rFonts w:ascii="Verdana" w:hAnsi="Verdana"/>
          <w:color w:val="000000"/>
          <w:sz w:val="18"/>
          <w:szCs w:val="18"/>
        </w:rPr>
        <w:t>, Ю.С. Следственные действия: сущность, классификация, принципы / Ю.С. Комягина, C.B.</w:t>
      </w:r>
      <w:r>
        <w:rPr>
          <w:rStyle w:val="WW8Num3z0"/>
          <w:rFonts w:ascii="Verdana" w:hAnsi="Verdana"/>
          <w:color w:val="000000"/>
          <w:sz w:val="18"/>
          <w:szCs w:val="18"/>
        </w:rPr>
        <w:t> </w:t>
      </w:r>
      <w:r>
        <w:rPr>
          <w:rStyle w:val="WW8Num4z0"/>
          <w:rFonts w:ascii="Verdana" w:hAnsi="Verdana"/>
          <w:color w:val="4682B4"/>
          <w:sz w:val="18"/>
          <w:szCs w:val="18"/>
        </w:rPr>
        <w:t>Лаврухин</w:t>
      </w:r>
      <w:r>
        <w:rPr>
          <w:rFonts w:ascii="Verdana" w:hAnsi="Verdana"/>
          <w:color w:val="000000"/>
          <w:sz w:val="18"/>
          <w:szCs w:val="18"/>
        </w:rPr>
        <w:t>. М.: Юрлитинформ, 2009. - 248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 Кони, А.Ф. Уголовный процесс: нравственные начала / А.Ф. Кони. -М.:</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изд. 3-е, 2008. 150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Ю.В. Использование результатов оперативно-розыскной деятельности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Методическое пособие / Ю.В. Кореневский. М.: «</w:t>
      </w:r>
      <w:r>
        <w:rPr>
          <w:rStyle w:val="WW8Num4z0"/>
          <w:rFonts w:ascii="Verdana" w:hAnsi="Verdana"/>
          <w:color w:val="4682B4"/>
          <w:sz w:val="18"/>
          <w:szCs w:val="18"/>
        </w:rPr>
        <w:t>Юрлитинформ</w:t>
      </w:r>
      <w:r>
        <w:rPr>
          <w:rFonts w:ascii="Verdana" w:hAnsi="Verdana"/>
          <w:color w:val="000000"/>
          <w:sz w:val="18"/>
          <w:szCs w:val="18"/>
        </w:rPr>
        <w:t>», 2000. - 144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Корноухов</w:t>
      </w:r>
      <w:r>
        <w:rPr>
          <w:rFonts w:ascii="Verdana" w:hAnsi="Verdana"/>
          <w:color w:val="000000"/>
          <w:sz w:val="18"/>
          <w:szCs w:val="18"/>
        </w:rPr>
        <w:t>, В.В Методика расследования преступления / В.В. Корно-ухов. М.: Норма, 2010. - 224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Л.Л. Презумпции в уголовном праве (в сфере ответственности за экономические и иные преступления) / Л.Л. Кругликов. Ярославль: Яросл. гос. Ун-т. Ярославль, 2000. - 160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В.Н. Кибернетика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В.Н. Кудрявцев. М.: Знание., 1964. - 80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Лазарев, Л.В. Комментарий к конституции Российской Федерации / Л.В. Лазарев. М.: Проспект, 2009 г. - 816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Лазарева, В.А. Доказывание в уголовном процессе: учеб. практич. пособие / В.А. Лазарева. М.: Высшее образование, 2009. - 344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Левченко, О.В.</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и преюдиции в доказывании / О.В. Левченко. Астрахань:</w:t>
      </w:r>
      <w:r>
        <w:rPr>
          <w:rStyle w:val="WW8Num3z0"/>
          <w:rFonts w:ascii="Verdana" w:hAnsi="Verdana"/>
          <w:color w:val="000000"/>
          <w:sz w:val="18"/>
          <w:szCs w:val="18"/>
        </w:rPr>
        <w:t> </w:t>
      </w:r>
      <w:r>
        <w:rPr>
          <w:rStyle w:val="WW8Num4z0"/>
          <w:rFonts w:ascii="Verdana" w:hAnsi="Verdana"/>
          <w:color w:val="4682B4"/>
          <w:sz w:val="18"/>
          <w:szCs w:val="18"/>
        </w:rPr>
        <w:t>АГТУ</w:t>
      </w:r>
      <w:r>
        <w:rPr>
          <w:rFonts w:ascii="Verdana" w:hAnsi="Verdana"/>
          <w:color w:val="000000"/>
          <w:sz w:val="18"/>
          <w:szCs w:val="18"/>
        </w:rPr>
        <w:t>, 1999. - 232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Левченко, O.B. Система средств доказывания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О.В. Левченко. Астрахань: АГТУ, 2003. - 364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Лузгин</w:t>
      </w:r>
      <w:r>
        <w:rPr>
          <w:rFonts w:ascii="Verdana" w:hAnsi="Verdana"/>
          <w:color w:val="000000"/>
          <w:sz w:val="18"/>
          <w:szCs w:val="18"/>
        </w:rPr>
        <w:t>, И.М. Расследование как процесс познания / И.М. Лузгин. -М.: Высшая школа МВД СССР, 1969. 177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П.А. Решения в уголовном судопроизводстве: теория, законодательство, практика / П.А. Лупинская. 2-е изд., перераб. и доп. - М.: Норма: Инфра-М, 2010. - 240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Малышев, К.И. Курс гражданского судопроизводства / К.И. Малышев.-М.: б.и., 1876.- 173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Мизулина</w:t>
      </w:r>
      <w:r>
        <w:rPr>
          <w:rFonts w:ascii="Verdana" w:hAnsi="Verdana"/>
          <w:color w:val="000000"/>
          <w:sz w:val="18"/>
          <w:szCs w:val="18"/>
        </w:rPr>
        <w:t>, Е.Б. Уголовный процесс: концепция самоограничения государства. URL: http://www.yabloko.rU/Persons/Mizul/Mizbookl.htm#l (дата обращения 10.04.2009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Михеенко</w:t>
      </w:r>
      <w:r>
        <w:rPr>
          <w:rFonts w:ascii="Verdana" w:hAnsi="Verdana"/>
          <w:color w:val="000000"/>
          <w:sz w:val="18"/>
          <w:szCs w:val="18"/>
        </w:rPr>
        <w:t>, М.М. Доказывание в советском уголовном процессе / М.М. Михеев. Киев: Изд-во Киев ун-та, 1984. - 133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Я.О. О допустимости средств доказывания и достоверности доказательств в советском уголовном процессе // Актуальные проблемы доказывания в советском уголовном процессе: Сб. науч. ст.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1981.-90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Назарова, O.A. Онтологическое обоснование интуитивизма в философии С.Л. Франка / O.A. Назарова. М.: Идея - Пресс, 2003. - 196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Николаев, C.B. Уголовный процесс России: конспект лекций / Сост. C.B. Николаев. 2-е изд., исправл. и доп. - М.: Эксмо, 2008. - 128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Образцов, В.А. Выявление и</w:t>
      </w:r>
      <w:r>
        <w:rPr>
          <w:rStyle w:val="WW8Num3z0"/>
          <w:rFonts w:ascii="Verdana" w:hAnsi="Verdana"/>
          <w:color w:val="000000"/>
          <w:sz w:val="18"/>
          <w:szCs w:val="18"/>
        </w:rPr>
        <w:t> </w:t>
      </w:r>
      <w:r>
        <w:rPr>
          <w:rStyle w:val="WW8Num4z0"/>
          <w:rFonts w:ascii="Verdana" w:hAnsi="Verdana"/>
          <w:color w:val="4682B4"/>
          <w:sz w:val="18"/>
          <w:szCs w:val="18"/>
        </w:rPr>
        <w:t>изобличение</w:t>
      </w:r>
      <w:r>
        <w:rPr>
          <w:rStyle w:val="WW8Num3z0"/>
          <w:rFonts w:ascii="Verdana" w:hAnsi="Verdana"/>
          <w:color w:val="000000"/>
          <w:sz w:val="18"/>
          <w:szCs w:val="18"/>
        </w:rPr>
        <w:t> </w:t>
      </w:r>
      <w:r>
        <w:rPr>
          <w:rFonts w:ascii="Verdana" w:hAnsi="Verdana"/>
          <w:color w:val="000000"/>
          <w:sz w:val="18"/>
          <w:szCs w:val="18"/>
        </w:rPr>
        <w:t>преступника / В.А. Образцов.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- 336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Словарь русского языка: ок. 57000 слов / под ред. Н.Ю. Шведовой. 18-е изд., стереотип. - М.: Рус. яз., 1996. - 797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Опыты яснопонимания /</w:t>
      </w:r>
      <w:r>
        <w:rPr>
          <w:rStyle w:val="WW8Num3z0"/>
          <w:rFonts w:ascii="Verdana" w:hAnsi="Verdana"/>
          <w:color w:val="000000"/>
          <w:sz w:val="18"/>
          <w:szCs w:val="18"/>
        </w:rPr>
        <w:t> </w:t>
      </w:r>
      <w:r>
        <w:rPr>
          <w:rStyle w:val="WW8Num4z0"/>
          <w:rFonts w:ascii="Verdana" w:hAnsi="Verdana"/>
          <w:color w:val="4682B4"/>
          <w:sz w:val="18"/>
          <w:szCs w:val="18"/>
        </w:rPr>
        <w:t>ВНИИС</w:t>
      </w:r>
      <w:r>
        <w:rPr>
          <w:rFonts w:ascii="Verdana" w:hAnsi="Verdana"/>
          <w:color w:val="000000"/>
          <w:sz w:val="18"/>
          <w:szCs w:val="18"/>
        </w:rPr>
        <w:t>. Воронеж, 2005. - 46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Орлов, Ю.К. Основы теории доказательств в уголовном процессе / Ю.К. Орлов. М.: Проспект, 2000. - 144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Орлов, Ю.К. Проблемы теории доказательств в уголовном процессе / Ю.К. Орлов. М.: Юристъ, 2009. - 175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И.Л. Экспертиза как средство доказывания в советском уголовном процессе / И.Л. Петрухин. М.: Юрид. лит., 1964. - 268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Понсов, Ф.Н. Проблема гносеологического ряда в индивидуальном познании / Ф.Н. Понсов. Ижевск: Шеп, 2001. - 140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Ратинов</w:t>
      </w:r>
      <w:r>
        <w:rPr>
          <w:rFonts w:ascii="Verdana" w:hAnsi="Verdana"/>
          <w:color w:val="000000"/>
          <w:sz w:val="18"/>
          <w:szCs w:val="18"/>
        </w:rPr>
        <w:t>, 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А.Р. Ратинов. М.: Юрлитинформ, 2001. - 352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Резник, Г.М. Внутренне убеждение при оценке доказательств / Г.М. Резник. -М.: Юрид. лит., 1977. 118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Розин, В.М. Мышление и творчество. М.: ПЕР СЭ., 2006. - 360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А.П. Следственные действия. / А.П. Рыжаков.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 М», 2001. - 137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Рыжаков, А.П. Уголовно-процессуальное доказывание: понятие и средства / А.П. Рыжаков. М.: Филинъ, 1997. - 416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Селиванов, В.В. Мышление как личностный процесс / В.В. Селиванов. Смоленск: СГУ, 1995. - 47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Сироткин, Л.И. Доказательства в уголовном судопроизводстве / Л.И. Сироткин. Чебоксары: Чуваш, гос. ун-т, 2001. - 59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Скляров, И.Ф. Методология системных исследований / И.Ф. Скляров. М.:</w:t>
      </w:r>
      <w:r>
        <w:rPr>
          <w:rStyle w:val="WW8Num3z0"/>
          <w:rFonts w:ascii="Verdana" w:hAnsi="Verdana"/>
          <w:color w:val="000000"/>
          <w:sz w:val="18"/>
          <w:szCs w:val="18"/>
        </w:rPr>
        <w:t> </w:t>
      </w:r>
      <w:r>
        <w:rPr>
          <w:rStyle w:val="WW8Num4z0"/>
          <w:rFonts w:ascii="Verdana" w:hAnsi="Verdana"/>
          <w:color w:val="4682B4"/>
          <w:sz w:val="18"/>
          <w:szCs w:val="18"/>
        </w:rPr>
        <w:t>МАИ</w:t>
      </w:r>
      <w:r>
        <w:rPr>
          <w:rFonts w:ascii="Verdana" w:hAnsi="Verdana"/>
          <w:color w:val="000000"/>
          <w:sz w:val="18"/>
          <w:szCs w:val="18"/>
        </w:rPr>
        <w:t>, 1995. - 68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Словарь современного русского литературного языка / Ред.</w:t>
      </w:r>
      <w:r>
        <w:rPr>
          <w:rStyle w:val="WW8Num3z0"/>
          <w:rFonts w:ascii="Verdana" w:hAnsi="Verdana"/>
          <w:color w:val="000000"/>
          <w:sz w:val="18"/>
          <w:szCs w:val="18"/>
        </w:rPr>
        <w:t> </w:t>
      </w:r>
      <w:r>
        <w:rPr>
          <w:rStyle w:val="WW8Num4z0"/>
          <w:rFonts w:ascii="Verdana" w:hAnsi="Verdana"/>
          <w:color w:val="4682B4"/>
          <w:sz w:val="18"/>
          <w:szCs w:val="18"/>
        </w:rPr>
        <w:t>коллегия</w:t>
      </w:r>
      <w:r>
        <w:rPr>
          <w:rStyle w:val="WW8Num3z0"/>
          <w:rFonts w:ascii="Verdana" w:hAnsi="Verdana"/>
          <w:color w:val="000000"/>
          <w:sz w:val="18"/>
          <w:szCs w:val="18"/>
        </w:rPr>
        <w:t> </w:t>
      </w:r>
      <w:r>
        <w:rPr>
          <w:rFonts w:ascii="Verdana" w:hAnsi="Verdana"/>
          <w:color w:val="000000"/>
          <w:sz w:val="18"/>
          <w:szCs w:val="18"/>
        </w:rPr>
        <w:t>. Ф.П. Филин. М. - Л.: АН СССР [ленингр. отдел-е], 1963. Т. 14. - 1674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Случевский В. Учебник русского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Судоустройство</w:t>
      </w:r>
      <w:r>
        <w:rPr>
          <w:rStyle w:val="WW8Num3z0"/>
          <w:rFonts w:ascii="Verdana" w:hAnsi="Verdana"/>
          <w:color w:val="000000"/>
          <w:sz w:val="18"/>
          <w:szCs w:val="18"/>
        </w:rPr>
        <w:t> </w:t>
      </w:r>
      <w:r>
        <w:rPr>
          <w:rFonts w:ascii="Verdana" w:hAnsi="Verdana"/>
          <w:color w:val="000000"/>
          <w:sz w:val="18"/>
          <w:szCs w:val="18"/>
        </w:rPr>
        <w:t>судопроизводство / В. Случевский. - Изд. 4-е, доп. и испр. - СПб.: Тип. М.М.</w:t>
      </w:r>
      <w:r>
        <w:rPr>
          <w:rStyle w:val="WW8Num3z0"/>
          <w:rFonts w:ascii="Verdana" w:hAnsi="Verdana"/>
          <w:color w:val="000000"/>
          <w:sz w:val="18"/>
          <w:szCs w:val="18"/>
        </w:rPr>
        <w:t> </w:t>
      </w:r>
      <w:r>
        <w:rPr>
          <w:rStyle w:val="WW8Num4z0"/>
          <w:rFonts w:ascii="Verdana" w:hAnsi="Verdana"/>
          <w:color w:val="4682B4"/>
          <w:sz w:val="18"/>
          <w:szCs w:val="18"/>
        </w:rPr>
        <w:t>Стасюлевича</w:t>
      </w:r>
      <w:r>
        <w:rPr>
          <w:rFonts w:ascii="Verdana" w:hAnsi="Verdana"/>
          <w:color w:val="000000"/>
          <w:sz w:val="18"/>
          <w:szCs w:val="18"/>
        </w:rPr>
        <w:t>, 1913. - 683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A.B. Уголовный процесс : учебник / A.B. Смирнов, К.Б.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под общ. ред. проф. A.B. Смирнова. 4-е изд., перераб. и доп. -М.: КНОРУС, 2008. - 704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A.B. Уголовный процесс. Краткий курс. / A.B. Смирнов, К.Б.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2-е изд. - СПб.: Питер, 2008. - 304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Соловьев, А.Б. Система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как средство уголовно-процессуального доказывания / А.Б. Соловьев. М.: Юрлитинформ, 2006. -216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Соловьев</w:t>
      </w:r>
      <w:r>
        <w:rPr>
          <w:rFonts w:ascii="Verdana" w:hAnsi="Verdana"/>
          <w:color w:val="000000"/>
          <w:sz w:val="18"/>
          <w:szCs w:val="18"/>
        </w:rPr>
        <w:t>, В.В. Доказывание, доказательства и их источники в уголовном процессе / В.В. Соловьев, H.A.</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В.В. Николайченко. Саратов: СВШ МВД РФ, 1995. - 120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Спасович</w:t>
      </w:r>
      <w:r>
        <w:rPr>
          <w:rFonts w:ascii="Verdana" w:hAnsi="Verdana"/>
          <w:color w:val="000000"/>
          <w:sz w:val="18"/>
          <w:szCs w:val="18"/>
        </w:rPr>
        <w:t>, В.Д О теории судебно-уголовных доказательств в связи с</w:t>
      </w:r>
      <w:r>
        <w:rPr>
          <w:rStyle w:val="WW8Num3z0"/>
          <w:rFonts w:ascii="Verdana" w:hAnsi="Verdana"/>
          <w:color w:val="000000"/>
          <w:sz w:val="18"/>
          <w:szCs w:val="18"/>
        </w:rPr>
        <w:t> </w:t>
      </w:r>
      <w:r>
        <w:rPr>
          <w:rStyle w:val="WW8Num4z0"/>
          <w:rFonts w:ascii="Verdana" w:hAnsi="Verdana"/>
          <w:color w:val="4682B4"/>
          <w:sz w:val="18"/>
          <w:szCs w:val="18"/>
        </w:rPr>
        <w:t>судоустройством</w:t>
      </w:r>
      <w:r>
        <w:rPr>
          <w:rStyle w:val="WW8Num3z0"/>
          <w:rFonts w:ascii="Verdana" w:hAnsi="Verdana"/>
          <w:color w:val="000000"/>
          <w:sz w:val="18"/>
          <w:szCs w:val="18"/>
        </w:rPr>
        <w:t> </w:t>
      </w:r>
      <w:r>
        <w:rPr>
          <w:rFonts w:ascii="Verdana" w:hAnsi="Verdana"/>
          <w:color w:val="000000"/>
          <w:sz w:val="18"/>
          <w:szCs w:val="18"/>
        </w:rPr>
        <w:t>и судопроизводством / В.Д. Спасович. М.: ЛексЭст, 2001. -93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Курс советского уголовного процесса: в 2 т. / М.С. Строгович. М.: Наука, 1968. - Т. 1. - 470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Строгович, М.С. Курс советского уголовного процесса / М.С. Строгович. М.: АН СССР, 1958. - 704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Строгович, М.С. Логика / М.С. Строгович.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ВЮА, 1948.308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Строгович, М.С. Материальная истина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доказательства в советском уголовном процессе / М.С. Строгович. М.: АН СССР, 1955. - 384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Сутягин, К.И. Исключение недопустимых доказательств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учеб. пособие / К.И. Сутягин. Челябинск:</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ЧЮИ МВД России, 2009. - 160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Теория доказательств в советском уголовном процессе. Изд. 2-е исправленное и дополненное / под ред. Н.В.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 М.: Юрид. лит., 1973. -736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Теория оперативно-розыскной деятельности: учебник / Под. ред. К.К. Горьянова, B.C. Горянинова, B.C.</w:t>
      </w:r>
      <w:r>
        <w:rPr>
          <w:rStyle w:val="WW8Num3z0"/>
          <w:rFonts w:ascii="Verdana" w:hAnsi="Verdana"/>
          <w:color w:val="000000"/>
          <w:sz w:val="18"/>
          <w:szCs w:val="18"/>
        </w:rPr>
        <w:t> </w:t>
      </w:r>
      <w:r>
        <w:rPr>
          <w:rStyle w:val="WW8Num4z0"/>
          <w:rFonts w:ascii="Verdana" w:hAnsi="Verdana"/>
          <w:color w:val="4682B4"/>
          <w:sz w:val="18"/>
          <w:szCs w:val="18"/>
        </w:rPr>
        <w:t>Овчинского</w:t>
      </w:r>
      <w:r>
        <w:rPr>
          <w:rFonts w:ascii="Verdana" w:hAnsi="Verdana"/>
          <w:color w:val="000000"/>
          <w:sz w:val="18"/>
          <w:szCs w:val="18"/>
        </w:rPr>
        <w:t>, Г.К. Синилова. М.:ИНФРА-М, 2008.- 832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Теория организаций: учеб. пособие / под. ред. Т.Н. Ланец. Хабаровск: ДВАГС, 2001. - 250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Тиле</w:t>
      </w:r>
      <w:r>
        <w:rPr>
          <w:rFonts w:ascii="Verdana" w:hAnsi="Verdana"/>
          <w:color w:val="000000"/>
          <w:sz w:val="18"/>
          <w:szCs w:val="18"/>
        </w:rPr>
        <w:t>, A.A. Сравнительный метод в юридических дисциплинах / A.A. Тиле, Г.В.</w:t>
      </w:r>
      <w:r>
        <w:rPr>
          <w:rStyle w:val="WW8Num3z0"/>
          <w:rFonts w:ascii="Verdana" w:hAnsi="Verdana"/>
          <w:color w:val="000000"/>
          <w:sz w:val="18"/>
          <w:szCs w:val="18"/>
        </w:rPr>
        <w:t> </w:t>
      </w:r>
      <w:r>
        <w:rPr>
          <w:rStyle w:val="WW8Num4z0"/>
          <w:rFonts w:ascii="Verdana" w:hAnsi="Verdana"/>
          <w:color w:val="4682B4"/>
          <w:sz w:val="18"/>
          <w:szCs w:val="18"/>
        </w:rPr>
        <w:t>Швеков</w:t>
      </w:r>
      <w:r>
        <w:rPr>
          <w:rFonts w:ascii="Verdana" w:hAnsi="Verdana"/>
          <w:color w:val="000000"/>
          <w:sz w:val="18"/>
          <w:szCs w:val="18"/>
        </w:rPr>
        <w:t>. 2-е изд., перераб. и доп. - М.: ВЫСШАЯ ШКОЛА, 1978. -199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Трусов, А.И. Основы теории судебных доказательств / А.И. Трусов. -М.: Госюриздат, 1960. 176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Уголовное право России. Общая часть: учебник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В.В. Лунева, A.B. Наумова. 2-е изд., перераб. и доп. - М. : Юристъ, 2005. 540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У головное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учебник / под ред. В.И. Радченко.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2004. - 704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Уголовно-процессуальные основы деятельности органов внутренних дел: учеб. пособие для слушателей Акад. МВД СССР. / Б.Т. Безлепкин [и др.]; под ред. Б.Т.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М.: Акад. МВД СССР, 1988. - 180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Уголовно-процессуальный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научно-практический комментарий / под. общ. Ред. Т.В.</w:t>
      </w:r>
      <w:r>
        <w:rPr>
          <w:rStyle w:val="WW8Num3z0"/>
          <w:rFonts w:ascii="Verdana" w:hAnsi="Verdana"/>
          <w:color w:val="000000"/>
          <w:sz w:val="18"/>
          <w:szCs w:val="18"/>
        </w:rPr>
        <w:t> </w:t>
      </w:r>
      <w:r>
        <w:rPr>
          <w:rStyle w:val="WW8Num4z0"/>
          <w:rFonts w:ascii="Verdana" w:hAnsi="Verdana"/>
          <w:color w:val="4682B4"/>
          <w:sz w:val="18"/>
          <w:szCs w:val="18"/>
        </w:rPr>
        <w:t>Кузнецова</w:t>
      </w:r>
      <w:r>
        <w:rPr>
          <w:rFonts w:ascii="Verdana" w:hAnsi="Verdana"/>
          <w:color w:val="000000"/>
          <w:sz w:val="18"/>
          <w:szCs w:val="18"/>
        </w:rPr>
        <w:t>, А.Т. Гаврилова. М.: ФГУ «</w:t>
      </w:r>
      <w:r>
        <w:rPr>
          <w:rStyle w:val="WW8Num4z0"/>
          <w:rFonts w:ascii="Verdana" w:hAnsi="Verdana"/>
          <w:color w:val="4682B4"/>
          <w:sz w:val="18"/>
          <w:szCs w:val="18"/>
        </w:rPr>
        <w:t>Редакция Российской газеты</w:t>
      </w:r>
      <w:r>
        <w:rPr>
          <w:rFonts w:ascii="Verdana" w:hAnsi="Verdana"/>
          <w:color w:val="000000"/>
          <w:sz w:val="18"/>
          <w:szCs w:val="18"/>
        </w:rPr>
        <w:t>». - 608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135. Уголовный процесс Российской Федерации: учебник/ отв. ред. проф. А.П. Кругликов. М.: Проспект, 2009. -,736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Уголовный процесс: учебник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2005.-736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Уголовный процесс: учебник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Юристь, 1995. - 544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Уголовный процесс: учебник / под. ред. А.Д. Прошлякова.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2011. - 1056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Угольникова</w:t>
      </w:r>
      <w:r>
        <w:rPr>
          <w:rFonts w:ascii="Verdana" w:hAnsi="Verdana"/>
          <w:color w:val="000000"/>
          <w:sz w:val="18"/>
          <w:szCs w:val="18"/>
        </w:rPr>
        <w:t>, Н.В. Уголовный процесс: учеб. пособие. 5-е изд. - М.: РИ-ОР, 2008.-171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Ульянова, J1.T. Оценка доказательств судом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 J1.T. Ульянова. -М.: Госюриздат, 1959. 168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Ульянова, JI.T. Предмет доказывания и доказательства в уголовном процессе России: учеб. пособие. -М.: «</w:t>
      </w:r>
      <w:r>
        <w:rPr>
          <w:rStyle w:val="WW8Num4z0"/>
          <w:rFonts w:ascii="Verdana" w:hAnsi="Verdana"/>
          <w:color w:val="4682B4"/>
          <w:sz w:val="18"/>
          <w:szCs w:val="18"/>
        </w:rPr>
        <w:t>Городец</w:t>
      </w:r>
      <w:r>
        <w:rPr>
          <w:rFonts w:ascii="Verdana" w:hAnsi="Verdana"/>
          <w:color w:val="000000"/>
          <w:sz w:val="18"/>
          <w:szCs w:val="18"/>
        </w:rPr>
        <w:t>», 2008. 176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Ф.Н. Общие проблемы процессуального доказывания / Ф.Н. Фаткуллин. Казань: Казанский университет, 1976. - 207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Федощев, А. Г. Уголовный процесс: учеб. пособие в схемах и определениях. -М.: Книжный мир, 2010. 368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Фейнберг, E.J1. Две культуры. Интуиция и логика в искусстве и науке / E.J1. Фейнберг. Фрязико: «Век 2», 2004. - 228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Хомяков, П.М. Системный анализ: краткий курс лекций / под. ред. В.П. Прохорова. М.: КомКнига, 2006. - 216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Чельцов</w:t>
      </w:r>
      <w:r>
        <w:rPr>
          <w:rFonts w:ascii="Verdana" w:hAnsi="Verdana"/>
          <w:color w:val="000000"/>
          <w:sz w:val="18"/>
          <w:szCs w:val="18"/>
        </w:rPr>
        <w:t>, М.А. Советский уголовный процесс / М.А. Чельцов. 2-е изд., перераб. - М.: Госюриздат, 1951. - 511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Чу Фаворский, Ю.В. Психология оперативно-розыскной 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 учеб. пособие / Ю.В. Чуфаворский. М.: Проспект, 2010. -208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С.А. Доказательства и доказывание по уголовным делам: проблемы теории и правового регулирования / С.А. Шейфер. М.: Норма, 2009. -240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Шистеров, И.М. Системный анализ: учеб. пособие / И.М.</w:t>
      </w:r>
      <w:r>
        <w:rPr>
          <w:rStyle w:val="WW8Num3z0"/>
          <w:rFonts w:ascii="Verdana" w:hAnsi="Verdana"/>
          <w:color w:val="000000"/>
          <w:sz w:val="18"/>
          <w:szCs w:val="18"/>
        </w:rPr>
        <w:t> </w:t>
      </w:r>
      <w:r>
        <w:rPr>
          <w:rStyle w:val="WW8Num4z0"/>
          <w:rFonts w:ascii="Verdana" w:hAnsi="Verdana"/>
          <w:color w:val="4682B4"/>
          <w:sz w:val="18"/>
          <w:szCs w:val="18"/>
        </w:rPr>
        <w:t>Шестеров</w:t>
      </w:r>
      <w:r>
        <w:rPr>
          <w:rFonts w:ascii="Verdana" w:hAnsi="Verdana"/>
          <w:color w:val="000000"/>
          <w:sz w:val="18"/>
          <w:szCs w:val="18"/>
        </w:rPr>
        <w:t>, A.B. Кондратьев, А.Т. Бабко. Спб.: СПбГИЭУ, 2008. - 135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Шумилов, А.Ю. Новые правила представления результатов оперативно-розыскной деятельности в уголовный процесс: учеб. практич. пособие / Авт. сост. А.Ю. Шумилов. - М.: Издательский дом</w:t>
      </w:r>
      <w:r>
        <w:rPr>
          <w:rStyle w:val="WW8Num3z0"/>
          <w:rFonts w:ascii="Verdana" w:hAnsi="Verdana"/>
          <w:color w:val="000000"/>
          <w:sz w:val="18"/>
          <w:szCs w:val="18"/>
        </w:rPr>
        <w:t> </w:t>
      </w:r>
      <w:r>
        <w:rPr>
          <w:rStyle w:val="WW8Num4z0"/>
          <w:rFonts w:ascii="Verdana" w:hAnsi="Verdana"/>
          <w:color w:val="4682B4"/>
          <w:sz w:val="18"/>
          <w:szCs w:val="18"/>
        </w:rPr>
        <w:t>Шумиловой</w:t>
      </w:r>
      <w:r>
        <w:rPr>
          <w:rStyle w:val="WW8Num3z0"/>
          <w:rFonts w:ascii="Verdana" w:hAnsi="Verdana"/>
          <w:color w:val="000000"/>
          <w:sz w:val="18"/>
          <w:szCs w:val="18"/>
        </w:rPr>
        <w:t> </w:t>
      </w:r>
      <w:r>
        <w:rPr>
          <w:rFonts w:ascii="Verdana" w:hAnsi="Verdana"/>
          <w:color w:val="000000"/>
          <w:sz w:val="18"/>
          <w:szCs w:val="18"/>
        </w:rPr>
        <w:t>ИИ, 2007. -24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Эйсман</w:t>
      </w:r>
      <w:r>
        <w:rPr>
          <w:rFonts w:ascii="Verdana" w:hAnsi="Verdana"/>
          <w:color w:val="000000"/>
          <w:sz w:val="18"/>
          <w:szCs w:val="18"/>
        </w:rPr>
        <w:t>, A.A. Логика доказывания / A.A. Эйсман. М.: Юридическая литература, 1971. - 112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Юридические основания достоверности доказательств / Составил H.A. Терновский / Под ред. и с предисл. В.А.</w:t>
      </w:r>
      <w:r>
        <w:rPr>
          <w:rStyle w:val="WW8Num3z0"/>
          <w:rFonts w:ascii="Verdana" w:hAnsi="Verdana"/>
          <w:color w:val="000000"/>
          <w:sz w:val="18"/>
          <w:szCs w:val="18"/>
        </w:rPr>
        <w:t> </w:t>
      </w:r>
      <w:r>
        <w:rPr>
          <w:rStyle w:val="WW8Num4z0"/>
          <w:rFonts w:ascii="Verdana" w:hAnsi="Verdana"/>
          <w:color w:val="4682B4"/>
          <w:sz w:val="18"/>
          <w:szCs w:val="18"/>
        </w:rPr>
        <w:t>Томсинова</w:t>
      </w:r>
      <w:r>
        <w:rPr>
          <w:rFonts w:ascii="Verdana" w:hAnsi="Verdana"/>
          <w:color w:val="000000"/>
          <w:sz w:val="18"/>
          <w:szCs w:val="18"/>
        </w:rPr>
        <w:t>. М.: Зерцало, 2011. -216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Якупов</w:t>
      </w:r>
      <w:r>
        <w:rPr>
          <w:rFonts w:ascii="Verdana" w:hAnsi="Verdana"/>
          <w:color w:val="000000"/>
          <w:sz w:val="18"/>
          <w:szCs w:val="18"/>
        </w:rPr>
        <w:t>, Р.Х. Уголовный процесс / науч. ред. В.Н.</w:t>
      </w:r>
      <w:r>
        <w:rPr>
          <w:rStyle w:val="WW8Num3z0"/>
          <w:rFonts w:ascii="Verdana" w:hAnsi="Verdana"/>
          <w:color w:val="000000"/>
          <w:sz w:val="18"/>
          <w:szCs w:val="18"/>
        </w:rPr>
        <w:t> </w:t>
      </w:r>
      <w:r>
        <w:rPr>
          <w:rStyle w:val="WW8Num4z0"/>
          <w:rFonts w:ascii="Verdana" w:hAnsi="Verdana"/>
          <w:color w:val="4682B4"/>
          <w:sz w:val="18"/>
          <w:szCs w:val="18"/>
        </w:rPr>
        <w:t>Галузо</w:t>
      </w:r>
      <w:r>
        <w:rPr>
          <w:rFonts w:ascii="Verdana" w:hAnsi="Verdana"/>
          <w:color w:val="000000"/>
          <w:sz w:val="18"/>
          <w:szCs w:val="18"/>
        </w:rPr>
        <w:t>. М.: Зерцало, 2008.-630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периодика</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Абрамочкин, В.В. Использование результатов</w:t>
      </w:r>
      <w:r>
        <w:rPr>
          <w:rStyle w:val="WW8Num3z0"/>
          <w:rFonts w:ascii="Verdana" w:hAnsi="Verdana"/>
          <w:color w:val="000000"/>
          <w:sz w:val="18"/>
          <w:szCs w:val="18"/>
        </w:rPr>
        <w:t> </w:t>
      </w:r>
      <w:r>
        <w:rPr>
          <w:rStyle w:val="WW8Num4z0"/>
          <w:rFonts w:ascii="Verdana" w:hAnsi="Verdana"/>
          <w:color w:val="4682B4"/>
          <w:sz w:val="18"/>
          <w:szCs w:val="18"/>
        </w:rPr>
        <w:t>негласных</w:t>
      </w:r>
      <w:r>
        <w:rPr>
          <w:rStyle w:val="WW8Num3z0"/>
          <w:rFonts w:ascii="Verdana" w:hAnsi="Verdana"/>
          <w:color w:val="000000"/>
          <w:sz w:val="18"/>
          <w:szCs w:val="18"/>
        </w:rPr>
        <w:t> </w:t>
      </w:r>
      <w:r>
        <w:rPr>
          <w:rFonts w:ascii="Verdana" w:hAnsi="Verdana"/>
          <w:color w:val="000000"/>
          <w:sz w:val="18"/>
          <w:szCs w:val="18"/>
        </w:rPr>
        <w:t>ОРМ в уголовном судопроизводстве: позиция Конституционного Суда РФ // Уголовный процесс.-2011,-№ 1.-С. 20-23;</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Агутин</w:t>
      </w:r>
      <w:r>
        <w:rPr>
          <w:rFonts w:ascii="Verdana" w:hAnsi="Verdana"/>
          <w:color w:val="000000"/>
          <w:sz w:val="18"/>
          <w:szCs w:val="18"/>
        </w:rPr>
        <w:t>, A.B. К проблеме допустимости источника доказательств в Российском уголовном процессе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2004. - № 12. - С. 6-9;</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Азаров, В.А. О назначении уголовного процесса// Проблемы применения нового уголовно-процессуального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Материалы научно-практической конференции. Барнаул, 2002. Т.1.1. С.7-10;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Арсеньев, В.Д. О фактах, не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процессе уголовного судопроизводства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1995. - № 1. - С. 97-104;</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Балакшин, B.C. Понятие доказательств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 № 2. - С. 43-47;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Белов, М.В. Истина как цель уголовно-процессуального познания. URL: http:/^i.msal.ra/prints/200902belov.html;</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В.П. Издержки системного характера при корректировке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о доказывании и преюдиции // Законность. 2009. - № 6. - С. 3-7;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Быков, В. Принятие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решения о производстве следственных действий // Законность. 2005. - № 10. - С. 8-10;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163.</w:t>
      </w:r>
      <w:r>
        <w:rPr>
          <w:rStyle w:val="WW8Num3z0"/>
          <w:rFonts w:ascii="Verdana" w:hAnsi="Verdana"/>
          <w:color w:val="000000"/>
          <w:sz w:val="18"/>
          <w:szCs w:val="18"/>
        </w:rPr>
        <w:t> </w:t>
      </w:r>
      <w:r>
        <w:rPr>
          <w:rStyle w:val="WW8Num4z0"/>
          <w:rFonts w:ascii="Verdana" w:hAnsi="Verdana"/>
          <w:color w:val="4682B4"/>
          <w:sz w:val="18"/>
          <w:szCs w:val="18"/>
        </w:rPr>
        <w:t>Газетдинов</w:t>
      </w:r>
      <w:r>
        <w:rPr>
          <w:rFonts w:ascii="Verdana" w:hAnsi="Verdana"/>
          <w:color w:val="000000"/>
          <w:sz w:val="18"/>
          <w:szCs w:val="18"/>
        </w:rPr>
        <w:t>, Н.И. О цели и назначении уголовного судопроизводства // Российский следователь. 2009. - № 8. - С. 2-4;</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С.П. Принцип состязательности и его реализация в уголовном судопроизводстве // Российский следователь. 2005. - № 1. - С. 5-10;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Зажицкий</w:t>
      </w:r>
      <w:r>
        <w:rPr>
          <w:rFonts w:ascii="Verdana" w:hAnsi="Verdana"/>
          <w:color w:val="000000"/>
          <w:sz w:val="18"/>
          <w:szCs w:val="18"/>
        </w:rPr>
        <w:t>, В.И. Соотношение доказывания в уголовном процессе и познания, осуществляемого в стадии возбуждения уголовного дела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 - № 7. - С. 31-36;</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Зникин</w:t>
      </w:r>
      <w:r>
        <w:rPr>
          <w:rFonts w:ascii="Verdana" w:hAnsi="Verdana"/>
          <w:color w:val="000000"/>
          <w:sz w:val="18"/>
          <w:szCs w:val="18"/>
        </w:rPr>
        <w:t>, В.К. Результаты ОРД в уголовном процессе // Законность. -2005.-№ 11.-С. 37-39;</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Каминский, Э.С.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по уголовно-процессуальному законодательству Российской Федерации // Российский следователь. 2009. - № 9. - С. 6 - 8;</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Кодекс</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этики // Вестник ВАС. 2005. - № 2;</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Коомбаев, A.A. Реализация принципа всесторонности, полноты и объективности исследования обстоятельства дела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уголовных дел // Российский следователь. 2010. - № 16. - С. 21-23;</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Кузнецов, Н.П. Доказывание в стадии возбуждения уголовного дела / Н.П. Кузнецов. Воронеж: изд-во Воронеж, ун-та , 1983. - 117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Куликов, В.</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проверят на честность, а</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на доходы // Рос. газ. 2005. - 7 дек. URL.: http://www.rg.ru/2005/12/07/sud.html (дата обращения 12.07.2009 г.);</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Лазарева, В.А. Доказывание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условиях состязательности // Уголовный процесс. 2010. - № 1. - С. 3-7;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Левев, Ю.Е.</w:t>
      </w:r>
      <w:r>
        <w:rPr>
          <w:rStyle w:val="WW8Num3z0"/>
          <w:rFonts w:ascii="Verdana" w:hAnsi="Verdana"/>
          <w:color w:val="000000"/>
          <w:sz w:val="18"/>
          <w:szCs w:val="18"/>
        </w:rPr>
        <w:t> </w:t>
      </w:r>
      <w:r>
        <w:rPr>
          <w:rStyle w:val="WW8Num4z0"/>
          <w:rFonts w:ascii="Verdana" w:hAnsi="Verdana"/>
          <w:color w:val="4682B4"/>
          <w:sz w:val="18"/>
          <w:szCs w:val="18"/>
        </w:rPr>
        <w:t>Истинность</w:t>
      </w:r>
      <w:r>
        <w:rPr>
          <w:rStyle w:val="WW8Num3z0"/>
          <w:rFonts w:ascii="Verdana" w:hAnsi="Verdana"/>
          <w:color w:val="000000"/>
          <w:sz w:val="18"/>
          <w:szCs w:val="18"/>
        </w:rPr>
        <w:t> </w:t>
      </w:r>
      <w:r>
        <w:rPr>
          <w:rFonts w:ascii="Verdana" w:hAnsi="Verdana"/>
          <w:color w:val="000000"/>
          <w:sz w:val="18"/>
          <w:szCs w:val="18"/>
        </w:rPr>
        <w:t>и справедливость решений в уголовном судопроизводстве России // Закон и право. 2010. - №6. - С. 58-59;</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Полуянова, Е.В. Производство следственных действий в стадии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 Российский следователь. 2007. - № 4. - С. 15-18;</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Семенов, В.Г. Как воспользоваться услугами частного детектива в уголовном судопроизводстве // Уголовный процесс. 2010. - № 5. - С. 32-37;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Семенцов, В.А. О допустимости производства отдельных следственных действий в стадии возбуждения уголовного дела // Российский следователь. 2010. - № 12. - С. 7-10;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Ургалкин, A.C.</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результатов оперативно-розыскной деятельности в качестве доказательств // Закон и право. 2010. - №8. - С. 7881;</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Фомин, М.А. Результаты</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как доказательства: критерии допустимости //Уголовный процесс. -2011.-№1.-С. 24-30;</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С.П. Новый закон о</w:t>
      </w:r>
      <w:r>
        <w:rPr>
          <w:rStyle w:val="WW8Num3z0"/>
          <w:rFonts w:ascii="Verdana" w:hAnsi="Verdana"/>
          <w:color w:val="000000"/>
          <w:sz w:val="18"/>
          <w:szCs w:val="18"/>
        </w:rPr>
        <w:t> </w:t>
      </w:r>
      <w:r>
        <w:rPr>
          <w:rStyle w:val="WW8Num4z0"/>
          <w:rFonts w:ascii="Verdana" w:hAnsi="Verdana"/>
          <w:color w:val="4682B4"/>
          <w:sz w:val="18"/>
          <w:szCs w:val="18"/>
        </w:rPr>
        <w:t>преюдиции</w:t>
      </w:r>
      <w:r>
        <w:rPr>
          <w:rStyle w:val="WW8Num3z0"/>
          <w:rFonts w:ascii="Verdana" w:hAnsi="Verdana"/>
          <w:color w:val="000000"/>
          <w:sz w:val="18"/>
          <w:szCs w:val="18"/>
        </w:rPr>
        <w:t> </w:t>
      </w:r>
      <w:r>
        <w:rPr>
          <w:rFonts w:ascii="Verdana" w:hAnsi="Verdana"/>
          <w:color w:val="000000"/>
          <w:sz w:val="18"/>
          <w:szCs w:val="18"/>
        </w:rPr>
        <w:t>в уголовном процессе: сущность и значение / С.П. Щерба, И.В.</w:t>
      </w:r>
      <w:r>
        <w:rPr>
          <w:rStyle w:val="WW8Num3z0"/>
          <w:rFonts w:ascii="Verdana" w:hAnsi="Verdana"/>
          <w:color w:val="000000"/>
          <w:sz w:val="18"/>
          <w:szCs w:val="18"/>
        </w:rPr>
        <w:t> </w:t>
      </w:r>
      <w:r>
        <w:rPr>
          <w:rStyle w:val="WW8Num4z0"/>
          <w:rFonts w:ascii="Verdana" w:hAnsi="Verdana"/>
          <w:color w:val="4682B4"/>
          <w:sz w:val="18"/>
          <w:szCs w:val="18"/>
        </w:rPr>
        <w:t>Чащина</w:t>
      </w:r>
      <w:r>
        <w:rPr>
          <w:rStyle w:val="WW8Num3z0"/>
          <w:rFonts w:ascii="Verdana" w:hAnsi="Verdana"/>
          <w:color w:val="000000"/>
          <w:sz w:val="18"/>
          <w:szCs w:val="18"/>
        </w:rPr>
        <w:t> </w:t>
      </w:r>
      <w:r>
        <w:rPr>
          <w:rFonts w:ascii="Verdana" w:hAnsi="Verdana"/>
          <w:color w:val="000000"/>
          <w:sz w:val="18"/>
          <w:szCs w:val="18"/>
        </w:rPr>
        <w:t>// Уголовное право. 2010. - №3. -С.103-107;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Бутырская, А. Информационное</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уголовному преследованию / А. Бутырская, Е. Серова // Законность. 2009. - № 11. - С. 42-44;</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Погодин, С. Действует ли принцип состязательности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 С. Погодин, Р. Тугушев // Законность. 2005. - № 3. - С. 44-47;</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Диссертации и авторефераты диссертаций</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Аксенов, В.В. Проверка сообщения преступления как форма уголовно-процессуального доказывания: дис. . канд. юрид. наук. М., 2004. - 222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Балакшин, B.C. Доказательства в теории и практике уголовно-процессуального доказывания: Важнейшие проблемы в свете УПК Российской Федерации: дис. . д-ра юрид. наук. Екатеринбург, 2006. - 533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Бестаев, А.О. Способы</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в уголовном процессе России: дис. . канд. юрид. наук. Нижний Новгород, 2007. - 229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Валиев, Р.Ш.</w:t>
      </w:r>
      <w:r>
        <w:rPr>
          <w:rStyle w:val="WW8Num3z0"/>
          <w:rFonts w:ascii="Verdana" w:hAnsi="Verdana"/>
          <w:color w:val="000000"/>
          <w:sz w:val="18"/>
          <w:szCs w:val="18"/>
        </w:rPr>
        <w:t> </w:t>
      </w:r>
      <w:r>
        <w:rPr>
          <w:rStyle w:val="WW8Num4z0"/>
          <w:rFonts w:ascii="Verdana" w:hAnsi="Verdana"/>
          <w:color w:val="4682B4"/>
          <w:sz w:val="18"/>
          <w:szCs w:val="18"/>
        </w:rPr>
        <w:t>Личный</w:t>
      </w:r>
      <w:r>
        <w:rPr>
          <w:rStyle w:val="WW8Num3z0"/>
          <w:rFonts w:ascii="Verdana" w:hAnsi="Verdana"/>
          <w:color w:val="000000"/>
          <w:sz w:val="18"/>
          <w:szCs w:val="18"/>
        </w:rPr>
        <w:t> </w:t>
      </w:r>
      <w:r>
        <w:rPr>
          <w:rFonts w:ascii="Verdana" w:hAnsi="Verdana"/>
          <w:color w:val="000000"/>
          <w:sz w:val="18"/>
          <w:szCs w:val="18"/>
        </w:rPr>
        <w:t>обыск в системе способов и средств обеспечения процесса доказывания по уголовным делам: дис. . канд. юрид. наук. Саратов, 2003.-204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Воронин, С.Э. Проблемно-поисковые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и установление истины в уголовном судопроизводстве: дис. . д-ра юрид. наук. -Барнаул, 2001.-404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Гущин, А.Н. Проблемы использования результатов оперативно-розыскной деятельности в доказывании по уголовным делам: дис. . канд. юрид. наук. Саратов, 2002. - 180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Давлетов, A.A. Односторонность или неполнота уголовно-процессуального исследования как основание пересмотра</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дисс. . канд. юрид. наук. Свердловск, 1980. - 191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190. Дегтярь, Т.С.</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и формирование доказательств в процессе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автореф. дис. . канд. юрид. наук. Москва, 2001.-23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Диденко, В.И. Использование следователем фактических данных, полученных в результате применения в оперативно-розыскной деятельности аудио- и видеозаписи, фото- и киносъемки: автореф. дис. . канд. юрид. наук. -М., 1996.-25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Егорова, Т.З. Средства доказывания и их оценка в судебных стадиях российского уголовного процесса: дис. . канд. юрид. наук. Ижевск, 2003. -162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Коневец, К.С. Способы собирания доказательств на стадии возбуждения уголовного дела в Российском уголовном процессе: дис. . канд. юрид. наук. Краснодар, 2008. - 205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Костенко, Р.В. Достаточность доказательств в Российском уголовном процессе: автореф. дис. . канд. юрид. наук. Краснодар, 1998. 26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Крысин, С.Г. Теоретические основы оценки средств уголовно-процессуального доказывания: дис. . канд. юрид. наук. Ижевск, 1999. - 145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Кузнецов, А.Н. Следственные и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как способы собирания доказательств: дис. . канд. юрид. наук. Воронеж, 2005. -215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Кузнецов, Н.П. Доказывание и его особенности на стадиях уголовного процесса России: дисс. . д-ра юрид. наук. Воронеж, 1998. - 444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Лапатников</w:t>
      </w:r>
      <w:r>
        <w:rPr>
          <w:rFonts w:ascii="Verdana" w:hAnsi="Verdana"/>
          <w:color w:val="000000"/>
          <w:sz w:val="18"/>
          <w:szCs w:val="18"/>
        </w:rPr>
        <w:t>, M.B. Альтерпроцессуальная информация в уголовном судопроизводстве: автореф. дис. . канд. юрид. наук. Нижний Новгород, 2010.-26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Левченко, O.A. Система средств познавательной деятельности в доказывании по уголовным делам и ее совершенствование: автореф. дисс. . д-ра юрид. наук. Астрахань: б. и.„ 2004. - 24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Левченко, O.A. Система средств познавательной деятельности в доказывании по уголовным делам и ее совершенствование: дис. . д-ра юрид. наук. Астрахань, 2004. - 418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Никитина, Е.В. Проблемы совершенствования средств доказывания: Автореф. дис. . канд. юрид. наук. Екатеринбург, 1994. - 22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Отаров, A.A. Использование доказательств 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решениях по уголовным делам: дис. . канд. юрид. наук. Краснодар, 2007. - 194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Осипов, С.А. Доказывание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совершенных в сфере незаконного оборота драгоценных металлов и драгоценных камней в досудебном судопроизводстве: дис. . канд. юрид. наук. Нижний Новгород, 2003. - 216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Петрова, О.В. Объективная истина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ее установления в уголовном процессе: дисс. . канд. юрид. наук. Воронеж, 2000. - 220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Плашевская</w:t>
      </w:r>
      <w:r>
        <w:rPr>
          <w:rFonts w:ascii="Verdana" w:hAnsi="Verdana"/>
          <w:color w:val="000000"/>
          <w:sz w:val="18"/>
          <w:szCs w:val="18"/>
        </w:rPr>
        <w:t>, A.A. Собирание судом доказательств при рассмотрении дела по первой инстанции в уголовном процессе России: дис. . канд. юрид. наук. Томск, 2006. - 241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Самоходкина, О.С. Доказывание при производстве по уголовным делам в суде первой инстанции: дис. . канд. юрид. наук. Ростов-на-Дону, 2006. -209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Семенцов, В.А. Концептуальные основы системы следственных действий в досудебном производстве: дис. . д-ра юрид. наук. Екатеринбург, 2006. - 446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Сильнов</w:t>
      </w:r>
      <w:r>
        <w:rPr>
          <w:rFonts w:ascii="Verdana" w:hAnsi="Verdana"/>
          <w:color w:val="000000"/>
          <w:sz w:val="18"/>
          <w:szCs w:val="18"/>
        </w:rPr>
        <w:t>, М.А. Допрос как средство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доказывания на предварительном следствии: дис. . канд. юрид. наук. Москва, 1998. - 208 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Шевелев, A.B. Доказывание по уголовным делам о взяточничистве: теоретико-прикладной аспект: дис. . канд. юрид. наук. Нижний Новгород, 2007.-210 с.</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ОСОБЕННОСТИ ПРОЦЕССА ПОЗНАНИЯ В УГОЛОВНОМ СУДОПРОИЗВОДСТВЕ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Характеризуемый признак Особенности познания при доказывании Особенности познания преступления</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ПРОЦЕССУАЛЬНЫЕ ОСОБЕННОСТИ</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Сроки познания Ограниченность сроков исследования Ограниченность сроков исследования отсутствует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Результат познания Перед следователем,</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судьей стоит конкретная, узкопрактическая задача принятие решения по конкретному делу Решение принимать не обязательно</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 Субъекты познания Проведение исследования только определенными,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законом субъектами Субъектами познания могут быть любые лица</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Необходимость для субъектов доказывания, для которых доказывание является</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Fonts w:ascii="Verdana" w:hAnsi="Verdana"/>
          <w:color w:val="000000"/>
          <w:sz w:val="18"/>
          <w:szCs w:val="18"/>
        </w:rPr>
        <w:t>, определенного минимума знаний (процессуальных, уголовно-правовых, психологических) Требование владения какими-либо знаниями для субъектов познания отсутствует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Предмет исследования Поступки людей, в отношении которых существует предположение, что они общественно опасны Поступки людей, в отношении которых существует предположение, что они общественно опасны</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Время, в котором находится объект познания Познаваемые обстоятельства являются событиями прошлого Познаваемые обстоятельства являются событиями прошлого</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Истинность и достоверность Истинным предполагается знание, обоснованное материалами дела (</w:t>
      </w:r>
      <w:r>
        <w:rPr>
          <w:rStyle w:val="WW8Num4z0"/>
          <w:rFonts w:ascii="Verdana" w:hAnsi="Verdana"/>
          <w:color w:val="4682B4"/>
          <w:sz w:val="18"/>
          <w:szCs w:val="18"/>
        </w:rPr>
        <w:t>доказательствами</w:t>
      </w:r>
      <w:r>
        <w:rPr>
          <w:rFonts w:ascii="Verdana" w:hAnsi="Verdana"/>
          <w:color w:val="000000"/>
          <w:sz w:val="18"/>
          <w:szCs w:val="18"/>
        </w:rPr>
        <w:t>) и установленное приговором суда Познанию преступления характерно истинное знание, которое не требует обоснованности</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ПСИХОЛ* ЭГИЧЕСКИЕ ОСОБЕ :нности</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Эмоциональная насыщенность Высокая эмоциональная насыщенность процесса познания Высокая эмоциональная насыщенность процесса познания</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Противодействие процессу познания Исследователю, в отличие от всех иных сфер познания, противостоит субъект, заинтересованный в неудаче исследования Субъект, заинтересованный в неудаче исследования может не противостоять исследователю</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СИСТЕМА СРЕДСТВ ДОКАЗЫВАНИЯ ПО УГОЛОВНЫМ ДЕЛАМ</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АНКЕТА ОПРОСА ПРАКТИЧЕСКИХ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ОРГАНОВ1. УВАЖАЕМЫЙ РЕСПОНДЕНТ!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Исследование, в котором Вам предлагается принять участие, направлено на разработку рекомендаций по совершенствованию уголовно-процессуального законодательства, теории доказывания, а также практической деятельности правоохранительных органов.</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Полагаясь на Вашу отзывчивость и стремление повысить эффективность Российского уголовного судопроизводства, просим Вас ответить на ряд вопросов. Выбрав нужный (е) вариант (ы) ответа, отметьте его любым удобным для Вас способом в пустом квадрате.</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Укажите уровень Вашего образования:- высшее не юридическое; □ кандидат наук (спец-ть);- высшее юридическое; □ доктор наук (спец-ть).</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Как Вы считаете, установление объективной истины как цель доказывания и принцип состязательности это взаимоисключающие категории?- да;- нет.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По Вашему мнению, способами собирания доказательств могут быть:- только следственные действия;- все процессуальные действия, предусмотренные УПК РФ.</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Определяет ли, по Вашему мнению, действующий УПК РФ понятие «</w:t>
      </w:r>
      <w:r>
        <w:rPr>
          <w:rStyle w:val="WW8Num4z0"/>
          <w:rFonts w:ascii="Verdana" w:hAnsi="Verdana"/>
          <w:color w:val="4682B4"/>
          <w:sz w:val="18"/>
          <w:szCs w:val="18"/>
        </w:rPr>
        <w:t>следственное</w:t>
      </w:r>
      <w:r>
        <w:rPr>
          <w:rStyle w:val="WW8Num3z0"/>
          <w:rFonts w:ascii="Verdana" w:hAnsi="Verdana"/>
          <w:color w:val="000000"/>
          <w:sz w:val="18"/>
          <w:szCs w:val="18"/>
        </w:rPr>
        <w:t> </w:t>
      </w:r>
      <w:r>
        <w:rPr>
          <w:rFonts w:ascii="Verdana" w:hAnsi="Verdana"/>
          <w:color w:val="000000"/>
          <w:sz w:val="18"/>
          <w:szCs w:val="18"/>
        </w:rPr>
        <w:t>действие»?- да;- нет.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Считаете ли Вы необходимым указать в УПК РФ конкретный перечень следственных действий?- да;- нет.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Необходимо ли совершенствование действующей редакции ст. 90 УПК РФ о пре-юдиции?- да;- нет.</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Какой вид преюдиции, на Ваш взгляд, должен быть</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в уголовно-процессуальном законе?- действующая межотраслевая неопровержимая;- действующая ранее</w:t>
      </w:r>
      <w:r>
        <w:rPr>
          <w:rStyle w:val="WW8Num3z0"/>
          <w:rFonts w:ascii="Verdana" w:hAnsi="Verdana"/>
          <w:color w:val="000000"/>
          <w:sz w:val="18"/>
          <w:szCs w:val="18"/>
        </w:rPr>
        <w:t> </w:t>
      </w:r>
      <w:r>
        <w:rPr>
          <w:rStyle w:val="WW8Num4z0"/>
          <w:rFonts w:ascii="Verdana" w:hAnsi="Verdana"/>
          <w:color w:val="4682B4"/>
          <w:sz w:val="18"/>
          <w:szCs w:val="18"/>
        </w:rPr>
        <w:t>опровержимая</w:t>
      </w:r>
      <w:r>
        <w:rPr>
          <w:rStyle w:val="WW8Num3z0"/>
          <w:rFonts w:ascii="Verdana" w:hAnsi="Verdana"/>
          <w:color w:val="000000"/>
          <w:sz w:val="18"/>
          <w:szCs w:val="18"/>
        </w:rPr>
        <w:t> </w:t>
      </w:r>
      <w:r>
        <w:rPr>
          <w:rFonts w:ascii="Verdana" w:hAnsi="Verdana"/>
          <w:color w:val="000000"/>
          <w:sz w:val="18"/>
          <w:szCs w:val="18"/>
        </w:rPr>
        <w:t>внутриотраслевая;- межотраслевая опровержимая;- внутриотраслевая неопровержимая.</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Какой термин, по Вашему мнению, является более правильным и отражающим сущность производимых субъектом доказывания уголовно-процессуальных операций?- собирание доказательств по уголовному делу;- формирование доказательств по уголовному делу.</w:t>
      </w:r>
    </w:p>
    <w:p w:rsidR="00BB1FA2" w:rsidRDefault="00BB1FA2" w:rsidP="00BB1F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Спасибо за активное участие в исследовании!</w:t>
      </w:r>
    </w:p>
    <w:p w:rsidR="00BB1FA2" w:rsidRDefault="00BB1FA2" w:rsidP="00BB1FA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116E3" w:rsidRDefault="00E116E3"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lastRenderedPageBreak/>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C84" w:rsidRDefault="00D17C84">
      <w:r>
        <w:separator/>
      </w:r>
    </w:p>
  </w:endnote>
  <w:endnote w:type="continuationSeparator" w:id="0">
    <w:p w:rsidR="00D17C84" w:rsidRDefault="00D1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C84" w:rsidRDefault="00D17C84">
      <w:r>
        <w:separator/>
      </w:r>
    </w:p>
  </w:footnote>
  <w:footnote w:type="continuationSeparator" w:id="0">
    <w:p w:rsidR="00D17C84" w:rsidRDefault="00D17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064D"/>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0CA9"/>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87B61"/>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61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1FA2"/>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C84"/>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6E3"/>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471682490">
          <w:marLeft w:val="0"/>
          <w:marRight w:val="0"/>
          <w:marTop w:val="0"/>
          <w:marBottom w:val="0"/>
          <w:divBdr>
            <w:top w:val="none" w:sz="0" w:space="0" w:color="auto"/>
            <w:left w:val="none" w:sz="0" w:space="0" w:color="auto"/>
            <w:bottom w:val="none" w:sz="0" w:space="0" w:color="auto"/>
            <w:right w:val="none" w:sz="0" w:space="0" w:color="auto"/>
          </w:divBdr>
        </w:div>
        <w:div w:id="1690830985">
          <w:marLeft w:val="0"/>
          <w:marRight w:val="0"/>
          <w:marTop w:val="0"/>
          <w:marBottom w:val="0"/>
          <w:divBdr>
            <w:top w:val="none" w:sz="0" w:space="0" w:color="auto"/>
            <w:left w:val="none" w:sz="0" w:space="0" w:color="auto"/>
            <w:bottom w:val="none" w:sz="0" w:space="0" w:color="auto"/>
            <w:right w:val="none" w:sz="0" w:space="0" w:color="auto"/>
          </w:divBdr>
          <w:divsChild>
            <w:div w:id="1763453931">
              <w:marLeft w:val="0"/>
              <w:marRight w:val="0"/>
              <w:marTop w:val="0"/>
              <w:marBottom w:val="0"/>
              <w:divBdr>
                <w:top w:val="none" w:sz="0" w:space="0" w:color="auto"/>
                <w:left w:val="none" w:sz="0" w:space="0" w:color="auto"/>
                <w:bottom w:val="none" w:sz="0" w:space="0" w:color="auto"/>
                <w:right w:val="none" w:sz="0" w:space="0" w:color="auto"/>
              </w:divBdr>
            </w:div>
          </w:divsChild>
        </w:div>
        <w:div w:id="1818524998">
          <w:marLeft w:val="0"/>
          <w:marRight w:val="0"/>
          <w:marTop w:val="0"/>
          <w:marBottom w:val="0"/>
          <w:divBdr>
            <w:top w:val="none" w:sz="0" w:space="0" w:color="auto"/>
            <w:left w:val="none" w:sz="0" w:space="0" w:color="auto"/>
            <w:bottom w:val="none" w:sz="0" w:space="0" w:color="auto"/>
            <w:right w:val="none" w:sz="0" w:space="0" w:color="auto"/>
          </w:divBdr>
        </w:div>
        <w:div w:id="1770813305">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438210114">
          <w:marLeft w:val="0"/>
          <w:marRight w:val="0"/>
          <w:marTop w:val="0"/>
          <w:marBottom w:val="0"/>
          <w:divBdr>
            <w:top w:val="none" w:sz="0" w:space="0" w:color="auto"/>
            <w:left w:val="none" w:sz="0" w:space="0" w:color="auto"/>
            <w:bottom w:val="none" w:sz="0" w:space="0" w:color="auto"/>
            <w:right w:val="none" w:sz="0" w:space="0" w:color="auto"/>
          </w:divBdr>
        </w:div>
        <w:div w:id="568732991">
          <w:marLeft w:val="0"/>
          <w:marRight w:val="0"/>
          <w:marTop w:val="0"/>
          <w:marBottom w:val="0"/>
          <w:divBdr>
            <w:top w:val="none" w:sz="0" w:space="0" w:color="auto"/>
            <w:left w:val="none" w:sz="0" w:space="0" w:color="auto"/>
            <w:bottom w:val="none" w:sz="0" w:space="0" w:color="auto"/>
            <w:right w:val="none" w:sz="0" w:space="0" w:color="auto"/>
          </w:divBdr>
          <w:divsChild>
            <w:div w:id="63375615">
              <w:marLeft w:val="0"/>
              <w:marRight w:val="0"/>
              <w:marTop w:val="0"/>
              <w:marBottom w:val="0"/>
              <w:divBdr>
                <w:top w:val="none" w:sz="0" w:space="0" w:color="auto"/>
                <w:left w:val="none" w:sz="0" w:space="0" w:color="auto"/>
                <w:bottom w:val="none" w:sz="0" w:space="0" w:color="auto"/>
                <w:right w:val="none" w:sz="0" w:space="0" w:color="auto"/>
              </w:divBdr>
            </w:div>
          </w:divsChild>
        </w:div>
        <w:div w:id="1671370862">
          <w:marLeft w:val="0"/>
          <w:marRight w:val="0"/>
          <w:marTop w:val="0"/>
          <w:marBottom w:val="0"/>
          <w:divBdr>
            <w:top w:val="none" w:sz="0" w:space="0" w:color="auto"/>
            <w:left w:val="none" w:sz="0" w:space="0" w:color="auto"/>
            <w:bottom w:val="none" w:sz="0" w:space="0" w:color="auto"/>
            <w:right w:val="none" w:sz="0" w:space="0" w:color="auto"/>
          </w:divBdr>
        </w:div>
        <w:div w:id="607930517">
          <w:marLeft w:val="0"/>
          <w:marRight w:val="0"/>
          <w:marTop w:val="0"/>
          <w:marBottom w:val="0"/>
          <w:divBdr>
            <w:top w:val="none" w:sz="0" w:space="0" w:color="auto"/>
            <w:left w:val="none" w:sz="0" w:space="0" w:color="auto"/>
            <w:bottom w:val="none" w:sz="0" w:space="0" w:color="auto"/>
            <w:right w:val="none" w:sz="0" w:space="0" w:color="auto"/>
          </w:divBdr>
          <w:divsChild>
            <w:div w:id="1403408551">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
        <w:div w:id="1740246908">
          <w:marLeft w:val="0"/>
          <w:marRight w:val="0"/>
          <w:marTop w:val="0"/>
          <w:marBottom w:val="0"/>
          <w:divBdr>
            <w:top w:val="none" w:sz="0" w:space="0" w:color="auto"/>
            <w:left w:val="none" w:sz="0" w:space="0" w:color="auto"/>
            <w:bottom w:val="none" w:sz="0" w:space="0" w:color="auto"/>
            <w:right w:val="none" w:sz="0" w:space="0" w:color="auto"/>
          </w:divBdr>
          <w:divsChild>
            <w:div w:id="914323357">
              <w:marLeft w:val="0"/>
              <w:marRight w:val="0"/>
              <w:marTop w:val="0"/>
              <w:marBottom w:val="0"/>
              <w:divBdr>
                <w:top w:val="none" w:sz="0" w:space="0" w:color="auto"/>
                <w:left w:val="none" w:sz="0" w:space="0" w:color="auto"/>
                <w:bottom w:val="none" w:sz="0" w:space="0" w:color="auto"/>
                <w:right w:val="none" w:sz="0" w:space="0" w:color="auto"/>
              </w:divBdr>
            </w:div>
          </w:divsChild>
        </w:div>
        <w:div w:id="584387556">
          <w:marLeft w:val="0"/>
          <w:marRight w:val="0"/>
          <w:marTop w:val="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sChild>
            <w:div w:id="930503100">
              <w:marLeft w:val="0"/>
              <w:marRight w:val="0"/>
              <w:marTop w:val="0"/>
              <w:marBottom w:val="0"/>
              <w:divBdr>
                <w:top w:val="none" w:sz="0" w:space="0" w:color="auto"/>
                <w:left w:val="none" w:sz="0" w:space="0" w:color="auto"/>
                <w:bottom w:val="none" w:sz="0" w:space="0" w:color="auto"/>
                <w:right w:val="none" w:sz="0" w:space="0" w:color="auto"/>
              </w:divBdr>
            </w:div>
          </w:divsChild>
        </w:div>
        <w:div w:id="754395283">
          <w:marLeft w:val="0"/>
          <w:marRight w:val="0"/>
          <w:marTop w:val="300"/>
          <w:marBottom w:val="0"/>
          <w:divBdr>
            <w:top w:val="none" w:sz="0" w:space="0" w:color="auto"/>
            <w:left w:val="none" w:sz="0" w:space="0" w:color="auto"/>
            <w:bottom w:val="none" w:sz="0" w:space="0" w:color="auto"/>
            <w:right w:val="none" w:sz="0" w:space="0" w:color="auto"/>
          </w:divBdr>
          <w:divsChild>
            <w:div w:id="1723942304">
              <w:marLeft w:val="0"/>
              <w:marRight w:val="0"/>
              <w:marTop w:val="0"/>
              <w:marBottom w:val="0"/>
              <w:divBdr>
                <w:top w:val="none" w:sz="0" w:space="0" w:color="auto"/>
                <w:left w:val="none" w:sz="0" w:space="0" w:color="auto"/>
                <w:bottom w:val="none" w:sz="0" w:space="0" w:color="auto"/>
                <w:right w:val="none" w:sz="0" w:space="0" w:color="auto"/>
              </w:divBdr>
              <w:divsChild>
                <w:div w:id="105816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39568">
          <w:marLeft w:val="0"/>
          <w:marRight w:val="0"/>
          <w:marTop w:val="300"/>
          <w:marBottom w:val="0"/>
          <w:divBdr>
            <w:top w:val="none" w:sz="0" w:space="0" w:color="auto"/>
            <w:left w:val="none" w:sz="0" w:space="0" w:color="auto"/>
            <w:bottom w:val="none" w:sz="0" w:space="0" w:color="auto"/>
            <w:right w:val="none" w:sz="0" w:space="0" w:color="auto"/>
          </w:divBdr>
          <w:divsChild>
            <w:div w:id="584535723">
              <w:marLeft w:val="0"/>
              <w:marRight w:val="0"/>
              <w:marTop w:val="0"/>
              <w:marBottom w:val="0"/>
              <w:divBdr>
                <w:top w:val="none" w:sz="0" w:space="0" w:color="auto"/>
                <w:left w:val="none" w:sz="0" w:space="0" w:color="auto"/>
                <w:bottom w:val="none" w:sz="0" w:space="0" w:color="auto"/>
                <w:right w:val="none" w:sz="0" w:space="0" w:color="auto"/>
              </w:divBdr>
              <w:divsChild>
                <w:div w:id="44677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519433">
          <w:marLeft w:val="0"/>
          <w:marRight w:val="0"/>
          <w:marTop w:val="300"/>
          <w:marBottom w:val="0"/>
          <w:divBdr>
            <w:top w:val="none" w:sz="0" w:space="0" w:color="auto"/>
            <w:left w:val="none" w:sz="0" w:space="0" w:color="auto"/>
            <w:bottom w:val="none" w:sz="0" w:space="0" w:color="auto"/>
            <w:right w:val="none" w:sz="0" w:space="0" w:color="auto"/>
          </w:divBdr>
          <w:divsChild>
            <w:div w:id="868837164">
              <w:marLeft w:val="0"/>
              <w:marRight w:val="0"/>
              <w:marTop w:val="0"/>
              <w:marBottom w:val="0"/>
              <w:divBdr>
                <w:top w:val="none" w:sz="0" w:space="0" w:color="auto"/>
                <w:left w:val="none" w:sz="0" w:space="0" w:color="auto"/>
                <w:bottom w:val="none" w:sz="0" w:space="0" w:color="auto"/>
                <w:right w:val="none" w:sz="0" w:space="0" w:color="auto"/>
              </w:divBdr>
              <w:divsChild>
                <w:div w:id="19454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451827">
          <w:marLeft w:val="0"/>
          <w:marRight w:val="0"/>
          <w:marTop w:val="300"/>
          <w:marBottom w:val="0"/>
          <w:divBdr>
            <w:top w:val="none" w:sz="0" w:space="0" w:color="auto"/>
            <w:left w:val="none" w:sz="0" w:space="0" w:color="auto"/>
            <w:bottom w:val="none" w:sz="0" w:space="0" w:color="auto"/>
            <w:right w:val="none" w:sz="0" w:space="0" w:color="auto"/>
          </w:divBdr>
          <w:divsChild>
            <w:div w:id="2015643972">
              <w:marLeft w:val="0"/>
              <w:marRight w:val="0"/>
              <w:marTop w:val="0"/>
              <w:marBottom w:val="0"/>
              <w:divBdr>
                <w:top w:val="none" w:sz="0" w:space="0" w:color="auto"/>
                <w:left w:val="none" w:sz="0" w:space="0" w:color="auto"/>
                <w:bottom w:val="none" w:sz="0" w:space="0" w:color="auto"/>
                <w:right w:val="none" w:sz="0" w:space="0" w:color="auto"/>
              </w:divBdr>
              <w:divsChild>
                <w:div w:id="776754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081791">
      <w:bodyDiv w:val="1"/>
      <w:marLeft w:val="0"/>
      <w:marRight w:val="0"/>
      <w:marTop w:val="0"/>
      <w:marBottom w:val="0"/>
      <w:divBdr>
        <w:top w:val="none" w:sz="0" w:space="0" w:color="auto"/>
        <w:left w:val="none" w:sz="0" w:space="0" w:color="auto"/>
        <w:bottom w:val="none" w:sz="0" w:space="0" w:color="auto"/>
        <w:right w:val="none" w:sz="0" w:space="0" w:color="auto"/>
      </w:divBdr>
      <w:divsChild>
        <w:div w:id="1681008078">
          <w:marLeft w:val="0"/>
          <w:marRight w:val="0"/>
          <w:marTop w:val="0"/>
          <w:marBottom w:val="0"/>
          <w:divBdr>
            <w:top w:val="none" w:sz="0" w:space="0" w:color="auto"/>
            <w:left w:val="none" w:sz="0" w:space="0" w:color="auto"/>
            <w:bottom w:val="none" w:sz="0" w:space="0" w:color="auto"/>
            <w:right w:val="none" w:sz="0" w:space="0" w:color="auto"/>
          </w:divBdr>
        </w:div>
        <w:div w:id="1598365407">
          <w:marLeft w:val="0"/>
          <w:marRight w:val="0"/>
          <w:marTop w:val="0"/>
          <w:marBottom w:val="0"/>
          <w:divBdr>
            <w:top w:val="none" w:sz="0" w:space="0" w:color="auto"/>
            <w:left w:val="none" w:sz="0" w:space="0" w:color="auto"/>
            <w:bottom w:val="none" w:sz="0" w:space="0" w:color="auto"/>
            <w:right w:val="none" w:sz="0" w:space="0" w:color="auto"/>
          </w:divBdr>
          <w:divsChild>
            <w:div w:id="1586260208">
              <w:marLeft w:val="0"/>
              <w:marRight w:val="0"/>
              <w:marTop w:val="0"/>
              <w:marBottom w:val="0"/>
              <w:divBdr>
                <w:top w:val="none" w:sz="0" w:space="0" w:color="auto"/>
                <w:left w:val="none" w:sz="0" w:space="0" w:color="auto"/>
                <w:bottom w:val="none" w:sz="0" w:space="0" w:color="auto"/>
                <w:right w:val="none" w:sz="0" w:space="0" w:color="auto"/>
              </w:divBdr>
            </w:div>
          </w:divsChild>
        </w:div>
        <w:div w:id="1508788998">
          <w:marLeft w:val="0"/>
          <w:marRight w:val="0"/>
          <w:marTop w:val="0"/>
          <w:marBottom w:val="0"/>
          <w:divBdr>
            <w:top w:val="none" w:sz="0" w:space="0" w:color="auto"/>
            <w:left w:val="none" w:sz="0" w:space="0" w:color="auto"/>
            <w:bottom w:val="none" w:sz="0" w:space="0" w:color="auto"/>
            <w:right w:val="none" w:sz="0" w:space="0" w:color="auto"/>
          </w:divBdr>
        </w:div>
        <w:div w:id="826366578">
          <w:marLeft w:val="0"/>
          <w:marRight w:val="0"/>
          <w:marTop w:val="0"/>
          <w:marBottom w:val="0"/>
          <w:divBdr>
            <w:top w:val="none" w:sz="0" w:space="0" w:color="auto"/>
            <w:left w:val="none" w:sz="0" w:space="0" w:color="auto"/>
            <w:bottom w:val="none" w:sz="0" w:space="0" w:color="auto"/>
            <w:right w:val="none" w:sz="0" w:space="0" w:color="auto"/>
          </w:divBdr>
          <w:divsChild>
            <w:div w:id="1158379726">
              <w:marLeft w:val="0"/>
              <w:marRight w:val="0"/>
              <w:marTop w:val="0"/>
              <w:marBottom w:val="0"/>
              <w:divBdr>
                <w:top w:val="none" w:sz="0" w:space="0" w:color="auto"/>
                <w:left w:val="none" w:sz="0" w:space="0" w:color="auto"/>
                <w:bottom w:val="none" w:sz="0" w:space="0" w:color="auto"/>
                <w:right w:val="none" w:sz="0" w:space="0" w:color="auto"/>
              </w:divBdr>
            </w:div>
          </w:divsChild>
        </w:div>
        <w:div w:id="2051764959">
          <w:marLeft w:val="0"/>
          <w:marRight w:val="0"/>
          <w:marTop w:val="0"/>
          <w:marBottom w:val="0"/>
          <w:divBdr>
            <w:top w:val="none" w:sz="0" w:space="0" w:color="auto"/>
            <w:left w:val="none" w:sz="0" w:space="0" w:color="auto"/>
            <w:bottom w:val="none" w:sz="0" w:space="0" w:color="auto"/>
            <w:right w:val="none" w:sz="0" w:space="0" w:color="auto"/>
          </w:divBdr>
        </w:div>
        <w:div w:id="930627818">
          <w:marLeft w:val="0"/>
          <w:marRight w:val="0"/>
          <w:marTop w:val="0"/>
          <w:marBottom w:val="0"/>
          <w:divBdr>
            <w:top w:val="none" w:sz="0" w:space="0" w:color="auto"/>
            <w:left w:val="none" w:sz="0" w:space="0" w:color="auto"/>
            <w:bottom w:val="none" w:sz="0" w:space="0" w:color="auto"/>
            <w:right w:val="none" w:sz="0" w:space="0" w:color="auto"/>
          </w:divBdr>
          <w:divsChild>
            <w:div w:id="2138255278">
              <w:marLeft w:val="0"/>
              <w:marRight w:val="0"/>
              <w:marTop w:val="0"/>
              <w:marBottom w:val="0"/>
              <w:divBdr>
                <w:top w:val="none" w:sz="0" w:space="0" w:color="auto"/>
                <w:left w:val="none" w:sz="0" w:space="0" w:color="auto"/>
                <w:bottom w:val="none" w:sz="0" w:space="0" w:color="auto"/>
                <w:right w:val="none" w:sz="0" w:space="0" w:color="auto"/>
              </w:divBdr>
            </w:div>
          </w:divsChild>
        </w:div>
        <w:div w:id="1688292122">
          <w:marLeft w:val="0"/>
          <w:marRight w:val="0"/>
          <w:marTop w:val="0"/>
          <w:marBottom w:val="0"/>
          <w:divBdr>
            <w:top w:val="none" w:sz="0" w:space="0" w:color="auto"/>
            <w:left w:val="none" w:sz="0" w:space="0" w:color="auto"/>
            <w:bottom w:val="none" w:sz="0" w:space="0" w:color="auto"/>
            <w:right w:val="none" w:sz="0" w:space="0" w:color="auto"/>
          </w:divBdr>
        </w:div>
        <w:div w:id="1848251012">
          <w:marLeft w:val="0"/>
          <w:marRight w:val="0"/>
          <w:marTop w:val="0"/>
          <w:marBottom w:val="0"/>
          <w:divBdr>
            <w:top w:val="none" w:sz="0" w:space="0" w:color="auto"/>
            <w:left w:val="none" w:sz="0" w:space="0" w:color="auto"/>
            <w:bottom w:val="none" w:sz="0" w:space="0" w:color="auto"/>
            <w:right w:val="none" w:sz="0" w:space="0" w:color="auto"/>
          </w:divBdr>
          <w:divsChild>
            <w:div w:id="921255049">
              <w:marLeft w:val="0"/>
              <w:marRight w:val="0"/>
              <w:marTop w:val="0"/>
              <w:marBottom w:val="0"/>
              <w:divBdr>
                <w:top w:val="none" w:sz="0" w:space="0" w:color="auto"/>
                <w:left w:val="none" w:sz="0" w:space="0" w:color="auto"/>
                <w:bottom w:val="none" w:sz="0" w:space="0" w:color="auto"/>
                <w:right w:val="none" w:sz="0" w:space="0" w:color="auto"/>
              </w:divBdr>
            </w:div>
          </w:divsChild>
        </w:div>
        <w:div w:id="1597834296">
          <w:marLeft w:val="0"/>
          <w:marRight w:val="0"/>
          <w:marTop w:val="0"/>
          <w:marBottom w:val="0"/>
          <w:divBdr>
            <w:top w:val="none" w:sz="0" w:space="0" w:color="auto"/>
            <w:left w:val="none" w:sz="0" w:space="0" w:color="auto"/>
            <w:bottom w:val="none" w:sz="0" w:space="0" w:color="auto"/>
            <w:right w:val="none" w:sz="0" w:space="0" w:color="auto"/>
          </w:divBdr>
        </w:div>
        <w:div w:id="2080593607">
          <w:marLeft w:val="0"/>
          <w:marRight w:val="0"/>
          <w:marTop w:val="0"/>
          <w:marBottom w:val="0"/>
          <w:divBdr>
            <w:top w:val="none" w:sz="0" w:space="0" w:color="auto"/>
            <w:left w:val="none" w:sz="0" w:space="0" w:color="auto"/>
            <w:bottom w:val="none" w:sz="0" w:space="0" w:color="auto"/>
            <w:right w:val="none" w:sz="0" w:space="0" w:color="auto"/>
          </w:divBdr>
          <w:divsChild>
            <w:div w:id="1325010564">
              <w:marLeft w:val="0"/>
              <w:marRight w:val="0"/>
              <w:marTop w:val="0"/>
              <w:marBottom w:val="0"/>
              <w:divBdr>
                <w:top w:val="none" w:sz="0" w:space="0" w:color="auto"/>
                <w:left w:val="none" w:sz="0" w:space="0" w:color="auto"/>
                <w:bottom w:val="none" w:sz="0" w:space="0" w:color="auto"/>
                <w:right w:val="none" w:sz="0" w:space="0" w:color="auto"/>
              </w:divBdr>
            </w:div>
          </w:divsChild>
        </w:div>
        <w:div w:id="964232275">
          <w:marLeft w:val="0"/>
          <w:marRight w:val="0"/>
          <w:marTop w:val="0"/>
          <w:marBottom w:val="0"/>
          <w:divBdr>
            <w:top w:val="none" w:sz="0" w:space="0" w:color="auto"/>
            <w:left w:val="none" w:sz="0" w:space="0" w:color="auto"/>
            <w:bottom w:val="none" w:sz="0" w:space="0" w:color="auto"/>
            <w:right w:val="none" w:sz="0" w:space="0" w:color="auto"/>
          </w:divBdr>
        </w:div>
        <w:div w:id="844201054">
          <w:marLeft w:val="0"/>
          <w:marRight w:val="0"/>
          <w:marTop w:val="0"/>
          <w:marBottom w:val="0"/>
          <w:divBdr>
            <w:top w:val="none" w:sz="0" w:space="0" w:color="auto"/>
            <w:left w:val="none" w:sz="0" w:space="0" w:color="auto"/>
            <w:bottom w:val="none" w:sz="0" w:space="0" w:color="auto"/>
            <w:right w:val="none" w:sz="0" w:space="0" w:color="auto"/>
          </w:divBdr>
          <w:divsChild>
            <w:div w:id="2046366119">
              <w:marLeft w:val="0"/>
              <w:marRight w:val="0"/>
              <w:marTop w:val="0"/>
              <w:marBottom w:val="0"/>
              <w:divBdr>
                <w:top w:val="none" w:sz="0" w:space="0" w:color="auto"/>
                <w:left w:val="none" w:sz="0" w:space="0" w:color="auto"/>
                <w:bottom w:val="none" w:sz="0" w:space="0" w:color="auto"/>
                <w:right w:val="none" w:sz="0" w:space="0" w:color="auto"/>
              </w:divBdr>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2053144550">
          <w:marLeft w:val="0"/>
          <w:marRight w:val="0"/>
          <w:marTop w:val="0"/>
          <w:marBottom w:val="0"/>
          <w:divBdr>
            <w:top w:val="none" w:sz="0" w:space="0" w:color="auto"/>
            <w:left w:val="none" w:sz="0" w:space="0" w:color="auto"/>
            <w:bottom w:val="none" w:sz="0" w:space="0" w:color="auto"/>
            <w:right w:val="none" w:sz="0" w:space="0" w:color="auto"/>
          </w:divBdr>
          <w:divsChild>
            <w:div w:id="1838762986">
              <w:marLeft w:val="0"/>
              <w:marRight w:val="0"/>
              <w:marTop w:val="0"/>
              <w:marBottom w:val="0"/>
              <w:divBdr>
                <w:top w:val="none" w:sz="0" w:space="0" w:color="auto"/>
                <w:left w:val="none" w:sz="0" w:space="0" w:color="auto"/>
                <w:bottom w:val="none" w:sz="0" w:space="0" w:color="auto"/>
                <w:right w:val="none" w:sz="0" w:space="0" w:color="auto"/>
              </w:divBdr>
            </w:div>
          </w:divsChild>
        </w:div>
        <w:div w:id="1711538345">
          <w:marLeft w:val="0"/>
          <w:marRight w:val="0"/>
          <w:marTop w:val="300"/>
          <w:marBottom w:val="0"/>
          <w:divBdr>
            <w:top w:val="none" w:sz="0" w:space="0" w:color="auto"/>
            <w:left w:val="none" w:sz="0" w:space="0" w:color="auto"/>
            <w:bottom w:val="none" w:sz="0" w:space="0" w:color="auto"/>
            <w:right w:val="none" w:sz="0" w:space="0" w:color="auto"/>
          </w:divBdr>
          <w:divsChild>
            <w:div w:id="2000380137">
              <w:marLeft w:val="0"/>
              <w:marRight w:val="0"/>
              <w:marTop w:val="0"/>
              <w:marBottom w:val="0"/>
              <w:divBdr>
                <w:top w:val="none" w:sz="0" w:space="0" w:color="auto"/>
                <w:left w:val="none" w:sz="0" w:space="0" w:color="auto"/>
                <w:bottom w:val="none" w:sz="0" w:space="0" w:color="auto"/>
                <w:right w:val="none" w:sz="0" w:space="0" w:color="auto"/>
              </w:divBdr>
              <w:divsChild>
                <w:div w:id="1431463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664941">
          <w:marLeft w:val="0"/>
          <w:marRight w:val="0"/>
          <w:marTop w:val="300"/>
          <w:marBottom w:val="0"/>
          <w:divBdr>
            <w:top w:val="none" w:sz="0" w:space="0" w:color="auto"/>
            <w:left w:val="none" w:sz="0" w:space="0" w:color="auto"/>
            <w:bottom w:val="none" w:sz="0" w:space="0" w:color="auto"/>
            <w:right w:val="none" w:sz="0" w:space="0" w:color="auto"/>
          </w:divBdr>
          <w:divsChild>
            <w:div w:id="1658343227">
              <w:marLeft w:val="0"/>
              <w:marRight w:val="0"/>
              <w:marTop w:val="0"/>
              <w:marBottom w:val="0"/>
              <w:divBdr>
                <w:top w:val="none" w:sz="0" w:space="0" w:color="auto"/>
                <w:left w:val="none" w:sz="0" w:space="0" w:color="auto"/>
                <w:bottom w:val="none" w:sz="0" w:space="0" w:color="auto"/>
                <w:right w:val="none" w:sz="0" w:space="0" w:color="auto"/>
              </w:divBdr>
              <w:divsChild>
                <w:div w:id="155354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712049">
          <w:marLeft w:val="0"/>
          <w:marRight w:val="0"/>
          <w:marTop w:val="300"/>
          <w:marBottom w:val="0"/>
          <w:divBdr>
            <w:top w:val="none" w:sz="0" w:space="0" w:color="auto"/>
            <w:left w:val="none" w:sz="0" w:space="0" w:color="auto"/>
            <w:bottom w:val="none" w:sz="0" w:space="0" w:color="auto"/>
            <w:right w:val="none" w:sz="0" w:space="0" w:color="auto"/>
          </w:divBdr>
          <w:divsChild>
            <w:div w:id="1824009343">
              <w:marLeft w:val="0"/>
              <w:marRight w:val="0"/>
              <w:marTop w:val="0"/>
              <w:marBottom w:val="0"/>
              <w:divBdr>
                <w:top w:val="none" w:sz="0" w:space="0" w:color="auto"/>
                <w:left w:val="none" w:sz="0" w:space="0" w:color="auto"/>
                <w:bottom w:val="none" w:sz="0" w:space="0" w:color="auto"/>
                <w:right w:val="none" w:sz="0" w:space="0" w:color="auto"/>
              </w:divBdr>
              <w:divsChild>
                <w:div w:id="812216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84847">
          <w:marLeft w:val="0"/>
          <w:marRight w:val="0"/>
          <w:marTop w:val="300"/>
          <w:marBottom w:val="0"/>
          <w:divBdr>
            <w:top w:val="none" w:sz="0" w:space="0" w:color="auto"/>
            <w:left w:val="none" w:sz="0" w:space="0" w:color="auto"/>
            <w:bottom w:val="none" w:sz="0" w:space="0" w:color="auto"/>
            <w:right w:val="none" w:sz="0" w:space="0" w:color="auto"/>
          </w:divBdr>
          <w:divsChild>
            <w:div w:id="975793147">
              <w:marLeft w:val="0"/>
              <w:marRight w:val="0"/>
              <w:marTop w:val="0"/>
              <w:marBottom w:val="0"/>
              <w:divBdr>
                <w:top w:val="none" w:sz="0" w:space="0" w:color="auto"/>
                <w:left w:val="none" w:sz="0" w:space="0" w:color="auto"/>
                <w:bottom w:val="none" w:sz="0" w:space="0" w:color="auto"/>
                <w:right w:val="none" w:sz="0" w:space="0" w:color="auto"/>
              </w:divBdr>
              <w:divsChild>
                <w:div w:id="814226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073476">
      <w:bodyDiv w:val="1"/>
      <w:marLeft w:val="0"/>
      <w:marRight w:val="0"/>
      <w:marTop w:val="0"/>
      <w:marBottom w:val="0"/>
      <w:divBdr>
        <w:top w:val="none" w:sz="0" w:space="0" w:color="auto"/>
        <w:left w:val="none" w:sz="0" w:space="0" w:color="auto"/>
        <w:bottom w:val="none" w:sz="0" w:space="0" w:color="auto"/>
        <w:right w:val="none" w:sz="0" w:space="0" w:color="auto"/>
      </w:divBdr>
      <w:divsChild>
        <w:div w:id="1231963065">
          <w:marLeft w:val="0"/>
          <w:marRight w:val="0"/>
          <w:marTop w:val="0"/>
          <w:marBottom w:val="0"/>
          <w:divBdr>
            <w:top w:val="none" w:sz="0" w:space="0" w:color="auto"/>
            <w:left w:val="none" w:sz="0" w:space="0" w:color="auto"/>
            <w:bottom w:val="none" w:sz="0" w:space="0" w:color="auto"/>
            <w:right w:val="none" w:sz="0" w:space="0" w:color="auto"/>
          </w:divBdr>
        </w:div>
        <w:div w:id="1448088501">
          <w:marLeft w:val="0"/>
          <w:marRight w:val="0"/>
          <w:marTop w:val="0"/>
          <w:marBottom w:val="0"/>
          <w:divBdr>
            <w:top w:val="none" w:sz="0" w:space="0" w:color="auto"/>
            <w:left w:val="none" w:sz="0" w:space="0" w:color="auto"/>
            <w:bottom w:val="none" w:sz="0" w:space="0" w:color="auto"/>
            <w:right w:val="none" w:sz="0" w:space="0" w:color="auto"/>
          </w:divBdr>
          <w:divsChild>
            <w:div w:id="1008753009">
              <w:marLeft w:val="0"/>
              <w:marRight w:val="0"/>
              <w:marTop w:val="0"/>
              <w:marBottom w:val="0"/>
              <w:divBdr>
                <w:top w:val="none" w:sz="0" w:space="0" w:color="auto"/>
                <w:left w:val="none" w:sz="0" w:space="0" w:color="auto"/>
                <w:bottom w:val="none" w:sz="0" w:space="0" w:color="auto"/>
                <w:right w:val="none" w:sz="0" w:space="0" w:color="auto"/>
              </w:divBdr>
            </w:div>
          </w:divsChild>
        </w:div>
        <w:div w:id="458495256">
          <w:marLeft w:val="0"/>
          <w:marRight w:val="0"/>
          <w:marTop w:val="0"/>
          <w:marBottom w:val="0"/>
          <w:divBdr>
            <w:top w:val="none" w:sz="0" w:space="0" w:color="auto"/>
            <w:left w:val="none" w:sz="0" w:space="0" w:color="auto"/>
            <w:bottom w:val="none" w:sz="0" w:space="0" w:color="auto"/>
            <w:right w:val="none" w:sz="0" w:space="0" w:color="auto"/>
          </w:divBdr>
        </w:div>
        <w:div w:id="1325821011">
          <w:marLeft w:val="0"/>
          <w:marRight w:val="0"/>
          <w:marTop w:val="0"/>
          <w:marBottom w:val="0"/>
          <w:divBdr>
            <w:top w:val="none" w:sz="0" w:space="0" w:color="auto"/>
            <w:left w:val="none" w:sz="0" w:space="0" w:color="auto"/>
            <w:bottom w:val="none" w:sz="0" w:space="0" w:color="auto"/>
            <w:right w:val="none" w:sz="0" w:space="0" w:color="auto"/>
          </w:divBdr>
          <w:divsChild>
            <w:div w:id="1190219043">
              <w:marLeft w:val="0"/>
              <w:marRight w:val="0"/>
              <w:marTop w:val="0"/>
              <w:marBottom w:val="0"/>
              <w:divBdr>
                <w:top w:val="none" w:sz="0" w:space="0" w:color="auto"/>
                <w:left w:val="none" w:sz="0" w:space="0" w:color="auto"/>
                <w:bottom w:val="none" w:sz="0" w:space="0" w:color="auto"/>
                <w:right w:val="none" w:sz="0" w:space="0" w:color="auto"/>
              </w:divBdr>
            </w:div>
          </w:divsChild>
        </w:div>
        <w:div w:id="1415084381">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sChild>
            <w:div w:id="2118795405">
              <w:marLeft w:val="0"/>
              <w:marRight w:val="0"/>
              <w:marTop w:val="0"/>
              <w:marBottom w:val="0"/>
              <w:divBdr>
                <w:top w:val="none" w:sz="0" w:space="0" w:color="auto"/>
                <w:left w:val="none" w:sz="0" w:space="0" w:color="auto"/>
                <w:bottom w:val="none" w:sz="0" w:space="0" w:color="auto"/>
                <w:right w:val="none" w:sz="0" w:space="0" w:color="auto"/>
              </w:divBdr>
            </w:div>
          </w:divsChild>
        </w:div>
        <w:div w:id="375393326">
          <w:marLeft w:val="0"/>
          <w:marRight w:val="0"/>
          <w:marTop w:val="0"/>
          <w:marBottom w:val="0"/>
          <w:divBdr>
            <w:top w:val="none" w:sz="0" w:space="0" w:color="auto"/>
            <w:left w:val="none" w:sz="0" w:space="0" w:color="auto"/>
            <w:bottom w:val="none" w:sz="0" w:space="0" w:color="auto"/>
            <w:right w:val="none" w:sz="0" w:space="0" w:color="auto"/>
          </w:divBdr>
        </w:div>
        <w:div w:id="1811241526">
          <w:marLeft w:val="0"/>
          <w:marRight w:val="0"/>
          <w:marTop w:val="0"/>
          <w:marBottom w:val="0"/>
          <w:divBdr>
            <w:top w:val="none" w:sz="0" w:space="0" w:color="auto"/>
            <w:left w:val="none" w:sz="0" w:space="0" w:color="auto"/>
            <w:bottom w:val="none" w:sz="0" w:space="0" w:color="auto"/>
            <w:right w:val="none" w:sz="0" w:space="0" w:color="auto"/>
          </w:divBdr>
          <w:divsChild>
            <w:div w:id="1397320758">
              <w:marLeft w:val="0"/>
              <w:marRight w:val="0"/>
              <w:marTop w:val="0"/>
              <w:marBottom w:val="0"/>
              <w:divBdr>
                <w:top w:val="none" w:sz="0" w:space="0" w:color="auto"/>
                <w:left w:val="none" w:sz="0" w:space="0" w:color="auto"/>
                <w:bottom w:val="none" w:sz="0" w:space="0" w:color="auto"/>
                <w:right w:val="none" w:sz="0" w:space="0" w:color="auto"/>
              </w:divBdr>
            </w:div>
          </w:divsChild>
        </w:div>
        <w:div w:id="1593782896">
          <w:marLeft w:val="0"/>
          <w:marRight w:val="0"/>
          <w:marTop w:val="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sChild>
            <w:div w:id="465244692">
              <w:marLeft w:val="0"/>
              <w:marRight w:val="0"/>
              <w:marTop w:val="0"/>
              <w:marBottom w:val="0"/>
              <w:divBdr>
                <w:top w:val="none" w:sz="0" w:space="0" w:color="auto"/>
                <w:left w:val="none" w:sz="0" w:space="0" w:color="auto"/>
                <w:bottom w:val="none" w:sz="0" w:space="0" w:color="auto"/>
                <w:right w:val="none" w:sz="0" w:space="0" w:color="auto"/>
              </w:divBdr>
            </w:div>
          </w:divsChild>
        </w:div>
        <w:div w:id="1634359674">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sChild>
            <w:div w:id="1102800586">
              <w:marLeft w:val="0"/>
              <w:marRight w:val="0"/>
              <w:marTop w:val="0"/>
              <w:marBottom w:val="0"/>
              <w:divBdr>
                <w:top w:val="none" w:sz="0" w:space="0" w:color="auto"/>
                <w:left w:val="none" w:sz="0" w:space="0" w:color="auto"/>
                <w:bottom w:val="none" w:sz="0" w:space="0" w:color="auto"/>
                <w:right w:val="none" w:sz="0" w:space="0" w:color="auto"/>
              </w:divBdr>
            </w:div>
          </w:divsChild>
        </w:div>
        <w:div w:id="975329202">
          <w:marLeft w:val="0"/>
          <w:marRight w:val="0"/>
          <w:marTop w:val="0"/>
          <w:marBottom w:val="0"/>
          <w:divBdr>
            <w:top w:val="none" w:sz="0" w:space="0" w:color="auto"/>
            <w:left w:val="none" w:sz="0" w:space="0" w:color="auto"/>
            <w:bottom w:val="none" w:sz="0" w:space="0" w:color="auto"/>
            <w:right w:val="none" w:sz="0" w:space="0" w:color="auto"/>
          </w:divBdr>
        </w:div>
        <w:div w:id="1159615085">
          <w:marLeft w:val="0"/>
          <w:marRight w:val="0"/>
          <w:marTop w:val="0"/>
          <w:marBottom w:val="0"/>
          <w:divBdr>
            <w:top w:val="none" w:sz="0" w:space="0" w:color="auto"/>
            <w:left w:val="none" w:sz="0" w:space="0" w:color="auto"/>
            <w:bottom w:val="none" w:sz="0" w:space="0" w:color="auto"/>
            <w:right w:val="none" w:sz="0" w:space="0" w:color="auto"/>
          </w:divBdr>
          <w:divsChild>
            <w:div w:id="1731271240">
              <w:marLeft w:val="0"/>
              <w:marRight w:val="0"/>
              <w:marTop w:val="0"/>
              <w:marBottom w:val="0"/>
              <w:divBdr>
                <w:top w:val="none" w:sz="0" w:space="0" w:color="auto"/>
                <w:left w:val="none" w:sz="0" w:space="0" w:color="auto"/>
                <w:bottom w:val="none" w:sz="0" w:space="0" w:color="auto"/>
                <w:right w:val="none" w:sz="0" w:space="0" w:color="auto"/>
              </w:divBdr>
            </w:div>
          </w:divsChild>
        </w:div>
        <w:div w:id="1409377628">
          <w:marLeft w:val="0"/>
          <w:marRight w:val="0"/>
          <w:marTop w:val="300"/>
          <w:marBottom w:val="0"/>
          <w:divBdr>
            <w:top w:val="none" w:sz="0" w:space="0" w:color="auto"/>
            <w:left w:val="none" w:sz="0" w:space="0" w:color="auto"/>
            <w:bottom w:val="none" w:sz="0" w:space="0" w:color="auto"/>
            <w:right w:val="none" w:sz="0" w:space="0" w:color="auto"/>
          </w:divBdr>
          <w:divsChild>
            <w:div w:id="1284729595">
              <w:marLeft w:val="0"/>
              <w:marRight w:val="0"/>
              <w:marTop w:val="0"/>
              <w:marBottom w:val="0"/>
              <w:divBdr>
                <w:top w:val="none" w:sz="0" w:space="0" w:color="auto"/>
                <w:left w:val="none" w:sz="0" w:space="0" w:color="auto"/>
                <w:bottom w:val="none" w:sz="0" w:space="0" w:color="auto"/>
                <w:right w:val="none" w:sz="0" w:space="0" w:color="auto"/>
              </w:divBdr>
              <w:divsChild>
                <w:div w:id="1174489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507429">
          <w:marLeft w:val="0"/>
          <w:marRight w:val="0"/>
          <w:marTop w:val="300"/>
          <w:marBottom w:val="0"/>
          <w:divBdr>
            <w:top w:val="none" w:sz="0" w:space="0" w:color="auto"/>
            <w:left w:val="none" w:sz="0" w:space="0" w:color="auto"/>
            <w:bottom w:val="none" w:sz="0" w:space="0" w:color="auto"/>
            <w:right w:val="none" w:sz="0" w:space="0" w:color="auto"/>
          </w:divBdr>
          <w:divsChild>
            <w:div w:id="116998420">
              <w:marLeft w:val="0"/>
              <w:marRight w:val="0"/>
              <w:marTop w:val="0"/>
              <w:marBottom w:val="0"/>
              <w:divBdr>
                <w:top w:val="none" w:sz="0" w:space="0" w:color="auto"/>
                <w:left w:val="none" w:sz="0" w:space="0" w:color="auto"/>
                <w:bottom w:val="none" w:sz="0" w:space="0" w:color="auto"/>
                <w:right w:val="none" w:sz="0" w:space="0" w:color="auto"/>
              </w:divBdr>
              <w:divsChild>
                <w:div w:id="62412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890257">
          <w:marLeft w:val="0"/>
          <w:marRight w:val="0"/>
          <w:marTop w:val="300"/>
          <w:marBottom w:val="0"/>
          <w:divBdr>
            <w:top w:val="none" w:sz="0" w:space="0" w:color="auto"/>
            <w:left w:val="none" w:sz="0" w:space="0" w:color="auto"/>
            <w:bottom w:val="none" w:sz="0" w:space="0" w:color="auto"/>
            <w:right w:val="none" w:sz="0" w:space="0" w:color="auto"/>
          </w:divBdr>
          <w:divsChild>
            <w:div w:id="235894951">
              <w:marLeft w:val="0"/>
              <w:marRight w:val="0"/>
              <w:marTop w:val="0"/>
              <w:marBottom w:val="0"/>
              <w:divBdr>
                <w:top w:val="none" w:sz="0" w:space="0" w:color="auto"/>
                <w:left w:val="none" w:sz="0" w:space="0" w:color="auto"/>
                <w:bottom w:val="none" w:sz="0" w:space="0" w:color="auto"/>
                <w:right w:val="none" w:sz="0" w:space="0" w:color="auto"/>
              </w:divBdr>
              <w:divsChild>
                <w:div w:id="1270625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673464">
          <w:marLeft w:val="0"/>
          <w:marRight w:val="0"/>
          <w:marTop w:val="300"/>
          <w:marBottom w:val="0"/>
          <w:divBdr>
            <w:top w:val="none" w:sz="0" w:space="0" w:color="auto"/>
            <w:left w:val="none" w:sz="0" w:space="0" w:color="auto"/>
            <w:bottom w:val="none" w:sz="0" w:space="0" w:color="auto"/>
            <w:right w:val="none" w:sz="0" w:space="0" w:color="auto"/>
          </w:divBdr>
          <w:divsChild>
            <w:div w:id="162822017">
              <w:marLeft w:val="0"/>
              <w:marRight w:val="0"/>
              <w:marTop w:val="0"/>
              <w:marBottom w:val="0"/>
              <w:divBdr>
                <w:top w:val="none" w:sz="0" w:space="0" w:color="auto"/>
                <w:left w:val="none" w:sz="0" w:space="0" w:color="auto"/>
                <w:bottom w:val="none" w:sz="0" w:space="0" w:color="auto"/>
                <w:right w:val="none" w:sz="0" w:space="0" w:color="auto"/>
              </w:divBdr>
              <w:divsChild>
                <w:div w:id="101137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86186209">
      <w:bodyDiv w:val="1"/>
      <w:marLeft w:val="0"/>
      <w:marRight w:val="0"/>
      <w:marTop w:val="0"/>
      <w:marBottom w:val="0"/>
      <w:divBdr>
        <w:top w:val="none" w:sz="0" w:space="0" w:color="auto"/>
        <w:left w:val="none" w:sz="0" w:space="0" w:color="auto"/>
        <w:bottom w:val="none" w:sz="0" w:space="0" w:color="auto"/>
        <w:right w:val="none" w:sz="0" w:space="0" w:color="auto"/>
      </w:divBdr>
      <w:divsChild>
        <w:div w:id="979722765">
          <w:marLeft w:val="0"/>
          <w:marRight w:val="0"/>
          <w:marTop w:val="0"/>
          <w:marBottom w:val="0"/>
          <w:divBdr>
            <w:top w:val="none" w:sz="0" w:space="0" w:color="auto"/>
            <w:left w:val="none" w:sz="0" w:space="0" w:color="auto"/>
            <w:bottom w:val="none" w:sz="0" w:space="0" w:color="auto"/>
            <w:right w:val="none" w:sz="0" w:space="0" w:color="auto"/>
          </w:divBdr>
        </w:div>
        <w:div w:id="1658458897">
          <w:marLeft w:val="0"/>
          <w:marRight w:val="0"/>
          <w:marTop w:val="0"/>
          <w:marBottom w:val="0"/>
          <w:divBdr>
            <w:top w:val="none" w:sz="0" w:space="0" w:color="auto"/>
            <w:left w:val="none" w:sz="0" w:space="0" w:color="auto"/>
            <w:bottom w:val="none" w:sz="0" w:space="0" w:color="auto"/>
            <w:right w:val="none" w:sz="0" w:space="0" w:color="auto"/>
          </w:divBdr>
          <w:divsChild>
            <w:div w:id="1047724628">
              <w:marLeft w:val="0"/>
              <w:marRight w:val="0"/>
              <w:marTop w:val="0"/>
              <w:marBottom w:val="0"/>
              <w:divBdr>
                <w:top w:val="none" w:sz="0" w:space="0" w:color="auto"/>
                <w:left w:val="none" w:sz="0" w:space="0" w:color="auto"/>
                <w:bottom w:val="none" w:sz="0" w:space="0" w:color="auto"/>
                <w:right w:val="none" w:sz="0" w:space="0" w:color="auto"/>
              </w:divBdr>
            </w:div>
          </w:divsChild>
        </w:div>
        <w:div w:id="252789778">
          <w:marLeft w:val="0"/>
          <w:marRight w:val="0"/>
          <w:marTop w:val="0"/>
          <w:marBottom w:val="0"/>
          <w:divBdr>
            <w:top w:val="none" w:sz="0" w:space="0" w:color="auto"/>
            <w:left w:val="none" w:sz="0" w:space="0" w:color="auto"/>
            <w:bottom w:val="none" w:sz="0" w:space="0" w:color="auto"/>
            <w:right w:val="none" w:sz="0" w:space="0" w:color="auto"/>
          </w:divBdr>
        </w:div>
        <w:div w:id="1167943141">
          <w:marLeft w:val="0"/>
          <w:marRight w:val="0"/>
          <w:marTop w:val="0"/>
          <w:marBottom w:val="0"/>
          <w:divBdr>
            <w:top w:val="none" w:sz="0" w:space="0" w:color="auto"/>
            <w:left w:val="none" w:sz="0" w:space="0" w:color="auto"/>
            <w:bottom w:val="none" w:sz="0" w:space="0" w:color="auto"/>
            <w:right w:val="none" w:sz="0" w:space="0" w:color="auto"/>
          </w:divBdr>
          <w:divsChild>
            <w:div w:id="37165973">
              <w:marLeft w:val="0"/>
              <w:marRight w:val="0"/>
              <w:marTop w:val="0"/>
              <w:marBottom w:val="0"/>
              <w:divBdr>
                <w:top w:val="none" w:sz="0" w:space="0" w:color="auto"/>
                <w:left w:val="none" w:sz="0" w:space="0" w:color="auto"/>
                <w:bottom w:val="none" w:sz="0" w:space="0" w:color="auto"/>
                <w:right w:val="none" w:sz="0" w:space="0" w:color="auto"/>
              </w:divBdr>
            </w:div>
          </w:divsChild>
        </w:div>
        <w:div w:id="955676061">
          <w:marLeft w:val="0"/>
          <w:marRight w:val="0"/>
          <w:marTop w:val="0"/>
          <w:marBottom w:val="0"/>
          <w:divBdr>
            <w:top w:val="none" w:sz="0" w:space="0" w:color="auto"/>
            <w:left w:val="none" w:sz="0" w:space="0" w:color="auto"/>
            <w:bottom w:val="none" w:sz="0" w:space="0" w:color="auto"/>
            <w:right w:val="none" w:sz="0" w:space="0" w:color="auto"/>
          </w:divBdr>
        </w:div>
        <w:div w:id="631520192">
          <w:marLeft w:val="0"/>
          <w:marRight w:val="0"/>
          <w:marTop w:val="0"/>
          <w:marBottom w:val="0"/>
          <w:divBdr>
            <w:top w:val="none" w:sz="0" w:space="0" w:color="auto"/>
            <w:left w:val="none" w:sz="0" w:space="0" w:color="auto"/>
            <w:bottom w:val="none" w:sz="0" w:space="0" w:color="auto"/>
            <w:right w:val="none" w:sz="0" w:space="0" w:color="auto"/>
          </w:divBdr>
          <w:divsChild>
            <w:div w:id="605774279">
              <w:marLeft w:val="0"/>
              <w:marRight w:val="0"/>
              <w:marTop w:val="0"/>
              <w:marBottom w:val="0"/>
              <w:divBdr>
                <w:top w:val="none" w:sz="0" w:space="0" w:color="auto"/>
                <w:left w:val="none" w:sz="0" w:space="0" w:color="auto"/>
                <w:bottom w:val="none" w:sz="0" w:space="0" w:color="auto"/>
                <w:right w:val="none" w:sz="0" w:space="0" w:color="auto"/>
              </w:divBdr>
            </w:div>
          </w:divsChild>
        </w:div>
        <w:div w:id="1384519788">
          <w:marLeft w:val="0"/>
          <w:marRight w:val="0"/>
          <w:marTop w:val="0"/>
          <w:marBottom w:val="0"/>
          <w:divBdr>
            <w:top w:val="none" w:sz="0" w:space="0" w:color="auto"/>
            <w:left w:val="none" w:sz="0" w:space="0" w:color="auto"/>
            <w:bottom w:val="none" w:sz="0" w:space="0" w:color="auto"/>
            <w:right w:val="none" w:sz="0" w:space="0" w:color="auto"/>
          </w:divBdr>
        </w:div>
        <w:div w:id="1244800729">
          <w:marLeft w:val="0"/>
          <w:marRight w:val="0"/>
          <w:marTop w:val="0"/>
          <w:marBottom w:val="0"/>
          <w:divBdr>
            <w:top w:val="none" w:sz="0" w:space="0" w:color="auto"/>
            <w:left w:val="none" w:sz="0" w:space="0" w:color="auto"/>
            <w:bottom w:val="none" w:sz="0" w:space="0" w:color="auto"/>
            <w:right w:val="none" w:sz="0" w:space="0" w:color="auto"/>
          </w:divBdr>
          <w:divsChild>
            <w:div w:id="1920794839">
              <w:marLeft w:val="0"/>
              <w:marRight w:val="0"/>
              <w:marTop w:val="0"/>
              <w:marBottom w:val="0"/>
              <w:divBdr>
                <w:top w:val="none" w:sz="0" w:space="0" w:color="auto"/>
                <w:left w:val="none" w:sz="0" w:space="0" w:color="auto"/>
                <w:bottom w:val="none" w:sz="0" w:space="0" w:color="auto"/>
                <w:right w:val="none" w:sz="0" w:space="0" w:color="auto"/>
              </w:divBdr>
            </w:div>
          </w:divsChild>
        </w:div>
        <w:div w:id="1736078063">
          <w:marLeft w:val="0"/>
          <w:marRight w:val="0"/>
          <w:marTop w:val="0"/>
          <w:marBottom w:val="0"/>
          <w:divBdr>
            <w:top w:val="none" w:sz="0" w:space="0" w:color="auto"/>
            <w:left w:val="none" w:sz="0" w:space="0" w:color="auto"/>
            <w:bottom w:val="none" w:sz="0" w:space="0" w:color="auto"/>
            <w:right w:val="none" w:sz="0" w:space="0" w:color="auto"/>
          </w:divBdr>
        </w:div>
        <w:div w:id="1099714588">
          <w:marLeft w:val="0"/>
          <w:marRight w:val="0"/>
          <w:marTop w:val="0"/>
          <w:marBottom w:val="0"/>
          <w:divBdr>
            <w:top w:val="none" w:sz="0" w:space="0" w:color="auto"/>
            <w:left w:val="none" w:sz="0" w:space="0" w:color="auto"/>
            <w:bottom w:val="none" w:sz="0" w:space="0" w:color="auto"/>
            <w:right w:val="none" w:sz="0" w:space="0" w:color="auto"/>
          </w:divBdr>
          <w:divsChild>
            <w:div w:id="1424760062">
              <w:marLeft w:val="0"/>
              <w:marRight w:val="0"/>
              <w:marTop w:val="0"/>
              <w:marBottom w:val="0"/>
              <w:divBdr>
                <w:top w:val="none" w:sz="0" w:space="0" w:color="auto"/>
                <w:left w:val="none" w:sz="0" w:space="0" w:color="auto"/>
                <w:bottom w:val="none" w:sz="0" w:space="0" w:color="auto"/>
                <w:right w:val="none" w:sz="0" w:space="0" w:color="auto"/>
              </w:divBdr>
            </w:div>
          </w:divsChild>
        </w:div>
        <w:div w:id="1787961966">
          <w:marLeft w:val="0"/>
          <w:marRight w:val="0"/>
          <w:marTop w:val="0"/>
          <w:marBottom w:val="0"/>
          <w:divBdr>
            <w:top w:val="none" w:sz="0" w:space="0" w:color="auto"/>
            <w:left w:val="none" w:sz="0" w:space="0" w:color="auto"/>
            <w:bottom w:val="none" w:sz="0" w:space="0" w:color="auto"/>
            <w:right w:val="none" w:sz="0" w:space="0" w:color="auto"/>
          </w:divBdr>
        </w:div>
        <w:div w:id="668291297">
          <w:marLeft w:val="0"/>
          <w:marRight w:val="0"/>
          <w:marTop w:val="0"/>
          <w:marBottom w:val="0"/>
          <w:divBdr>
            <w:top w:val="none" w:sz="0" w:space="0" w:color="auto"/>
            <w:left w:val="none" w:sz="0" w:space="0" w:color="auto"/>
            <w:bottom w:val="none" w:sz="0" w:space="0" w:color="auto"/>
            <w:right w:val="none" w:sz="0" w:space="0" w:color="auto"/>
          </w:divBdr>
          <w:divsChild>
            <w:div w:id="1655908256">
              <w:marLeft w:val="0"/>
              <w:marRight w:val="0"/>
              <w:marTop w:val="0"/>
              <w:marBottom w:val="0"/>
              <w:divBdr>
                <w:top w:val="none" w:sz="0" w:space="0" w:color="auto"/>
                <w:left w:val="none" w:sz="0" w:space="0" w:color="auto"/>
                <w:bottom w:val="none" w:sz="0" w:space="0" w:color="auto"/>
                <w:right w:val="none" w:sz="0" w:space="0" w:color="auto"/>
              </w:divBdr>
            </w:div>
          </w:divsChild>
        </w:div>
        <w:div w:id="1963463718">
          <w:marLeft w:val="0"/>
          <w:marRight w:val="0"/>
          <w:marTop w:val="0"/>
          <w:marBottom w:val="0"/>
          <w:divBdr>
            <w:top w:val="none" w:sz="0" w:space="0" w:color="auto"/>
            <w:left w:val="none" w:sz="0" w:space="0" w:color="auto"/>
            <w:bottom w:val="none" w:sz="0" w:space="0" w:color="auto"/>
            <w:right w:val="none" w:sz="0" w:space="0" w:color="auto"/>
          </w:divBdr>
        </w:div>
        <w:div w:id="1214200241">
          <w:marLeft w:val="0"/>
          <w:marRight w:val="0"/>
          <w:marTop w:val="0"/>
          <w:marBottom w:val="0"/>
          <w:divBdr>
            <w:top w:val="none" w:sz="0" w:space="0" w:color="auto"/>
            <w:left w:val="none" w:sz="0" w:space="0" w:color="auto"/>
            <w:bottom w:val="none" w:sz="0" w:space="0" w:color="auto"/>
            <w:right w:val="none" w:sz="0" w:space="0" w:color="auto"/>
          </w:divBdr>
          <w:divsChild>
            <w:div w:id="106968743">
              <w:marLeft w:val="0"/>
              <w:marRight w:val="0"/>
              <w:marTop w:val="0"/>
              <w:marBottom w:val="0"/>
              <w:divBdr>
                <w:top w:val="none" w:sz="0" w:space="0" w:color="auto"/>
                <w:left w:val="none" w:sz="0" w:space="0" w:color="auto"/>
                <w:bottom w:val="none" w:sz="0" w:space="0" w:color="auto"/>
                <w:right w:val="none" w:sz="0" w:space="0" w:color="auto"/>
              </w:divBdr>
            </w:div>
          </w:divsChild>
        </w:div>
        <w:div w:id="812521275">
          <w:marLeft w:val="0"/>
          <w:marRight w:val="0"/>
          <w:marTop w:val="300"/>
          <w:marBottom w:val="0"/>
          <w:divBdr>
            <w:top w:val="none" w:sz="0" w:space="0" w:color="auto"/>
            <w:left w:val="none" w:sz="0" w:space="0" w:color="auto"/>
            <w:bottom w:val="none" w:sz="0" w:space="0" w:color="auto"/>
            <w:right w:val="none" w:sz="0" w:space="0" w:color="auto"/>
          </w:divBdr>
          <w:divsChild>
            <w:div w:id="1725761121">
              <w:marLeft w:val="0"/>
              <w:marRight w:val="0"/>
              <w:marTop w:val="0"/>
              <w:marBottom w:val="0"/>
              <w:divBdr>
                <w:top w:val="none" w:sz="0" w:space="0" w:color="auto"/>
                <w:left w:val="none" w:sz="0" w:space="0" w:color="auto"/>
                <w:bottom w:val="none" w:sz="0" w:space="0" w:color="auto"/>
                <w:right w:val="none" w:sz="0" w:space="0" w:color="auto"/>
              </w:divBdr>
              <w:divsChild>
                <w:div w:id="1395928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060934">
          <w:marLeft w:val="0"/>
          <w:marRight w:val="0"/>
          <w:marTop w:val="300"/>
          <w:marBottom w:val="0"/>
          <w:divBdr>
            <w:top w:val="none" w:sz="0" w:space="0" w:color="auto"/>
            <w:left w:val="none" w:sz="0" w:space="0" w:color="auto"/>
            <w:bottom w:val="none" w:sz="0" w:space="0" w:color="auto"/>
            <w:right w:val="none" w:sz="0" w:space="0" w:color="auto"/>
          </w:divBdr>
          <w:divsChild>
            <w:div w:id="262110663">
              <w:marLeft w:val="0"/>
              <w:marRight w:val="0"/>
              <w:marTop w:val="0"/>
              <w:marBottom w:val="0"/>
              <w:divBdr>
                <w:top w:val="none" w:sz="0" w:space="0" w:color="auto"/>
                <w:left w:val="none" w:sz="0" w:space="0" w:color="auto"/>
                <w:bottom w:val="none" w:sz="0" w:space="0" w:color="auto"/>
                <w:right w:val="none" w:sz="0" w:space="0" w:color="auto"/>
              </w:divBdr>
              <w:divsChild>
                <w:div w:id="1338922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0373">
          <w:marLeft w:val="0"/>
          <w:marRight w:val="0"/>
          <w:marTop w:val="300"/>
          <w:marBottom w:val="0"/>
          <w:divBdr>
            <w:top w:val="none" w:sz="0" w:space="0" w:color="auto"/>
            <w:left w:val="none" w:sz="0" w:space="0" w:color="auto"/>
            <w:bottom w:val="none" w:sz="0" w:space="0" w:color="auto"/>
            <w:right w:val="none" w:sz="0" w:space="0" w:color="auto"/>
          </w:divBdr>
          <w:divsChild>
            <w:div w:id="876233519">
              <w:marLeft w:val="0"/>
              <w:marRight w:val="0"/>
              <w:marTop w:val="0"/>
              <w:marBottom w:val="0"/>
              <w:divBdr>
                <w:top w:val="none" w:sz="0" w:space="0" w:color="auto"/>
                <w:left w:val="none" w:sz="0" w:space="0" w:color="auto"/>
                <w:bottom w:val="none" w:sz="0" w:space="0" w:color="auto"/>
                <w:right w:val="none" w:sz="0" w:space="0" w:color="auto"/>
              </w:divBdr>
              <w:divsChild>
                <w:div w:id="1224484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396277">
          <w:marLeft w:val="0"/>
          <w:marRight w:val="0"/>
          <w:marTop w:val="300"/>
          <w:marBottom w:val="0"/>
          <w:divBdr>
            <w:top w:val="none" w:sz="0" w:space="0" w:color="auto"/>
            <w:left w:val="none" w:sz="0" w:space="0" w:color="auto"/>
            <w:bottom w:val="none" w:sz="0" w:space="0" w:color="auto"/>
            <w:right w:val="none" w:sz="0" w:space="0" w:color="auto"/>
          </w:divBdr>
          <w:divsChild>
            <w:div w:id="1717393876">
              <w:marLeft w:val="0"/>
              <w:marRight w:val="0"/>
              <w:marTop w:val="0"/>
              <w:marBottom w:val="0"/>
              <w:divBdr>
                <w:top w:val="none" w:sz="0" w:space="0" w:color="auto"/>
                <w:left w:val="none" w:sz="0" w:space="0" w:color="auto"/>
                <w:bottom w:val="none" w:sz="0" w:space="0" w:color="auto"/>
                <w:right w:val="none" w:sz="0" w:space="0" w:color="auto"/>
              </w:divBdr>
              <w:divsChild>
                <w:div w:id="927272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2248318">
      <w:bodyDiv w:val="1"/>
      <w:marLeft w:val="0"/>
      <w:marRight w:val="0"/>
      <w:marTop w:val="0"/>
      <w:marBottom w:val="0"/>
      <w:divBdr>
        <w:top w:val="none" w:sz="0" w:space="0" w:color="auto"/>
        <w:left w:val="none" w:sz="0" w:space="0" w:color="auto"/>
        <w:bottom w:val="none" w:sz="0" w:space="0" w:color="auto"/>
        <w:right w:val="none" w:sz="0" w:space="0" w:color="auto"/>
      </w:divBdr>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5455455">
      <w:bodyDiv w:val="1"/>
      <w:marLeft w:val="0"/>
      <w:marRight w:val="0"/>
      <w:marTop w:val="0"/>
      <w:marBottom w:val="0"/>
      <w:divBdr>
        <w:top w:val="none" w:sz="0" w:space="0" w:color="auto"/>
        <w:left w:val="none" w:sz="0" w:space="0" w:color="auto"/>
        <w:bottom w:val="none" w:sz="0" w:space="0" w:color="auto"/>
        <w:right w:val="none" w:sz="0" w:space="0" w:color="auto"/>
      </w:divBdr>
      <w:divsChild>
        <w:div w:id="447360219">
          <w:marLeft w:val="0"/>
          <w:marRight w:val="0"/>
          <w:marTop w:val="0"/>
          <w:marBottom w:val="0"/>
          <w:divBdr>
            <w:top w:val="none" w:sz="0" w:space="0" w:color="auto"/>
            <w:left w:val="none" w:sz="0" w:space="0" w:color="auto"/>
            <w:bottom w:val="none" w:sz="0" w:space="0" w:color="auto"/>
            <w:right w:val="none" w:sz="0" w:space="0" w:color="auto"/>
          </w:divBdr>
        </w:div>
        <w:div w:id="2049061660">
          <w:marLeft w:val="0"/>
          <w:marRight w:val="0"/>
          <w:marTop w:val="0"/>
          <w:marBottom w:val="0"/>
          <w:divBdr>
            <w:top w:val="none" w:sz="0" w:space="0" w:color="auto"/>
            <w:left w:val="none" w:sz="0" w:space="0" w:color="auto"/>
            <w:bottom w:val="none" w:sz="0" w:space="0" w:color="auto"/>
            <w:right w:val="none" w:sz="0" w:space="0" w:color="auto"/>
          </w:divBdr>
          <w:divsChild>
            <w:div w:id="1940214409">
              <w:marLeft w:val="0"/>
              <w:marRight w:val="0"/>
              <w:marTop w:val="0"/>
              <w:marBottom w:val="0"/>
              <w:divBdr>
                <w:top w:val="none" w:sz="0" w:space="0" w:color="auto"/>
                <w:left w:val="none" w:sz="0" w:space="0" w:color="auto"/>
                <w:bottom w:val="none" w:sz="0" w:space="0" w:color="auto"/>
                <w:right w:val="none" w:sz="0" w:space="0" w:color="auto"/>
              </w:divBdr>
            </w:div>
          </w:divsChild>
        </w:div>
        <w:div w:id="1486624509">
          <w:marLeft w:val="0"/>
          <w:marRight w:val="0"/>
          <w:marTop w:val="0"/>
          <w:marBottom w:val="0"/>
          <w:divBdr>
            <w:top w:val="none" w:sz="0" w:space="0" w:color="auto"/>
            <w:left w:val="none" w:sz="0" w:space="0" w:color="auto"/>
            <w:bottom w:val="none" w:sz="0" w:space="0" w:color="auto"/>
            <w:right w:val="none" w:sz="0" w:space="0" w:color="auto"/>
          </w:divBdr>
        </w:div>
        <w:div w:id="422068719">
          <w:marLeft w:val="0"/>
          <w:marRight w:val="0"/>
          <w:marTop w:val="0"/>
          <w:marBottom w:val="0"/>
          <w:divBdr>
            <w:top w:val="none" w:sz="0" w:space="0" w:color="auto"/>
            <w:left w:val="none" w:sz="0" w:space="0" w:color="auto"/>
            <w:bottom w:val="none" w:sz="0" w:space="0" w:color="auto"/>
            <w:right w:val="none" w:sz="0" w:space="0" w:color="auto"/>
          </w:divBdr>
          <w:divsChild>
            <w:div w:id="1703827386">
              <w:marLeft w:val="0"/>
              <w:marRight w:val="0"/>
              <w:marTop w:val="0"/>
              <w:marBottom w:val="0"/>
              <w:divBdr>
                <w:top w:val="none" w:sz="0" w:space="0" w:color="auto"/>
                <w:left w:val="none" w:sz="0" w:space="0" w:color="auto"/>
                <w:bottom w:val="none" w:sz="0" w:space="0" w:color="auto"/>
                <w:right w:val="none" w:sz="0" w:space="0" w:color="auto"/>
              </w:divBdr>
            </w:div>
          </w:divsChild>
        </w:div>
        <w:div w:id="2113889962">
          <w:marLeft w:val="0"/>
          <w:marRight w:val="0"/>
          <w:marTop w:val="0"/>
          <w:marBottom w:val="0"/>
          <w:divBdr>
            <w:top w:val="none" w:sz="0" w:space="0" w:color="auto"/>
            <w:left w:val="none" w:sz="0" w:space="0" w:color="auto"/>
            <w:bottom w:val="none" w:sz="0" w:space="0" w:color="auto"/>
            <w:right w:val="none" w:sz="0" w:space="0" w:color="auto"/>
          </w:divBdr>
        </w:div>
        <w:div w:id="1699114048">
          <w:marLeft w:val="0"/>
          <w:marRight w:val="0"/>
          <w:marTop w:val="0"/>
          <w:marBottom w:val="0"/>
          <w:divBdr>
            <w:top w:val="none" w:sz="0" w:space="0" w:color="auto"/>
            <w:left w:val="none" w:sz="0" w:space="0" w:color="auto"/>
            <w:bottom w:val="none" w:sz="0" w:space="0" w:color="auto"/>
            <w:right w:val="none" w:sz="0" w:space="0" w:color="auto"/>
          </w:divBdr>
          <w:divsChild>
            <w:div w:id="764963613">
              <w:marLeft w:val="0"/>
              <w:marRight w:val="0"/>
              <w:marTop w:val="0"/>
              <w:marBottom w:val="0"/>
              <w:divBdr>
                <w:top w:val="none" w:sz="0" w:space="0" w:color="auto"/>
                <w:left w:val="none" w:sz="0" w:space="0" w:color="auto"/>
                <w:bottom w:val="none" w:sz="0" w:space="0" w:color="auto"/>
                <w:right w:val="none" w:sz="0" w:space="0" w:color="auto"/>
              </w:divBdr>
            </w:div>
          </w:divsChild>
        </w:div>
        <w:div w:id="1938824788">
          <w:marLeft w:val="0"/>
          <w:marRight w:val="0"/>
          <w:marTop w:val="0"/>
          <w:marBottom w:val="0"/>
          <w:divBdr>
            <w:top w:val="none" w:sz="0" w:space="0" w:color="auto"/>
            <w:left w:val="none" w:sz="0" w:space="0" w:color="auto"/>
            <w:bottom w:val="none" w:sz="0" w:space="0" w:color="auto"/>
            <w:right w:val="none" w:sz="0" w:space="0" w:color="auto"/>
          </w:divBdr>
        </w:div>
        <w:div w:id="567114202">
          <w:marLeft w:val="0"/>
          <w:marRight w:val="0"/>
          <w:marTop w:val="0"/>
          <w:marBottom w:val="0"/>
          <w:divBdr>
            <w:top w:val="none" w:sz="0" w:space="0" w:color="auto"/>
            <w:left w:val="none" w:sz="0" w:space="0" w:color="auto"/>
            <w:bottom w:val="none" w:sz="0" w:space="0" w:color="auto"/>
            <w:right w:val="none" w:sz="0" w:space="0" w:color="auto"/>
          </w:divBdr>
          <w:divsChild>
            <w:div w:id="2075663977">
              <w:marLeft w:val="0"/>
              <w:marRight w:val="0"/>
              <w:marTop w:val="0"/>
              <w:marBottom w:val="0"/>
              <w:divBdr>
                <w:top w:val="none" w:sz="0" w:space="0" w:color="auto"/>
                <w:left w:val="none" w:sz="0" w:space="0" w:color="auto"/>
                <w:bottom w:val="none" w:sz="0" w:space="0" w:color="auto"/>
                <w:right w:val="none" w:sz="0" w:space="0" w:color="auto"/>
              </w:divBdr>
            </w:div>
          </w:divsChild>
        </w:div>
        <w:div w:id="1417752621">
          <w:marLeft w:val="0"/>
          <w:marRight w:val="0"/>
          <w:marTop w:val="0"/>
          <w:marBottom w:val="0"/>
          <w:divBdr>
            <w:top w:val="none" w:sz="0" w:space="0" w:color="auto"/>
            <w:left w:val="none" w:sz="0" w:space="0" w:color="auto"/>
            <w:bottom w:val="none" w:sz="0" w:space="0" w:color="auto"/>
            <w:right w:val="none" w:sz="0" w:space="0" w:color="auto"/>
          </w:divBdr>
        </w:div>
        <w:div w:id="1500463632">
          <w:marLeft w:val="0"/>
          <w:marRight w:val="0"/>
          <w:marTop w:val="0"/>
          <w:marBottom w:val="0"/>
          <w:divBdr>
            <w:top w:val="none" w:sz="0" w:space="0" w:color="auto"/>
            <w:left w:val="none" w:sz="0" w:space="0" w:color="auto"/>
            <w:bottom w:val="none" w:sz="0" w:space="0" w:color="auto"/>
            <w:right w:val="none" w:sz="0" w:space="0" w:color="auto"/>
          </w:divBdr>
          <w:divsChild>
            <w:div w:id="1145313594">
              <w:marLeft w:val="0"/>
              <w:marRight w:val="0"/>
              <w:marTop w:val="0"/>
              <w:marBottom w:val="0"/>
              <w:divBdr>
                <w:top w:val="none" w:sz="0" w:space="0" w:color="auto"/>
                <w:left w:val="none" w:sz="0" w:space="0" w:color="auto"/>
                <w:bottom w:val="none" w:sz="0" w:space="0" w:color="auto"/>
                <w:right w:val="none" w:sz="0" w:space="0" w:color="auto"/>
              </w:divBdr>
            </w:div>
          </w:divsChild>
        </w:div>
        <w:div w:id="139807660">
          <w:marLeft w:val="0"/>
          <w:marRight w:val="0"/>
          <w:marTop w:val="0"/>
          <w:marBottom w:val="0"/>
          <w:divBdr>
            <w:top w:val="none" w:sz="0" w:space="0" w:color="auto"/>
            <w:left w:val="none" w:sz="0" w:space="0" w:color="auto"/>
            <w:bottom w:val="none" w:sz="0" w:space="0" w:color="auto"/>
            <w:right w:val="none" w:sz="0" w:space="0" w:color="auto"/>
          </w:divBdr>
        </w:div>
        <w:div w:id="1863740194">
          <w:marLeft w:val="0"/>
          <w:marRight w:val="0"/>
          <w:marTop w:val="0"/>
          <w:marBottom w:val="0"/>
          <w:divBdr>
            <w:top w:val="none" w:sz="0" w:space="0" w:color="auto"/>
            <w:left w:val="none" w:sz="0" w:space="0" w:color="auto"/>
            <w:bottom w:val="none" w:sz="0" w:space="0" w:color="auto"/>
            <w:right w:val="none" w:sz="0" w:space="0" w:color="auto"/>
          </w:divBdr>
          <w:divsChild>
            <w:div w:id="370616275">
              <w:marLeft w:val="0"/>
              <w:marRight w:val="0"/>
              <w:marTop w:val="0"/>
              <w:marBottom w:val="0"/>
              <w:divBdr>
                <w:top w:val="none" w:sz="0" w:space="0" w:color="auto"/>
                <w:left w:val="none" w:sz="0" w:space="0" w:color="auto"/>
                <w:bottom w:val="none" w:sz="0" w:space="0" w:color="auto"/>
                <w:right w:val="none" w:sz="0" w:space="0" w:color="auto"/>
              </w:divBdr>
            </w:div>
          </w:divsChild>
        </w:div>
        <w:div w:id="362631648">
          <w:marLeft w:val="0"/>
          <w:marRight w:val="0"/>
          <w:marTop w:val="0"/>
          <w:marBottom w:val="0"/>
          <w:divBdr>
            <w:top w:val="none" w:sz="0" w:space="0" w:color="auto"/>
            <w:left w:val="none" w:sz="0" w:space="0" w:color="auto"/>
            <w:bottom w:val="none" w:sz="0" w:space="0" w:color="auto"/>
            <w:right w:val="none" w:sz="0" w:space="0" w:color="auto"/>
          </w:divBdr>
        </w:div>
        <w:div w:id="820852506">
          <w:marLeft w:val="0"/>
          <w:marRight w:val="0"/>
          <w:marTop w:val="0"/>
          <w:marBottom w:val="0"/>
          <w:divBdr>
            <w:top w:val="none" w:sz="0" w:space="0" w:color="auto"/>
            <w:left w:val="none" w:sz="0" w:space="0" w:color="auto"/>
            <w:bottom w:val="none" w:sz="0" w:space="0" w:color="auto"/>
            <w:right w:val="none" w:sz="0" w:space="0" w:color="auto"/>
          </w:divBdr>
          <w:divsChild>
            <w:div w:id="542139790">
              <w:marLeft w:val="0"/>
              <w:marRight w:val="0"/>
              <w:marTop w:val="0"/>
              <w:marBottom w:val="0"/>
              <w:divBdr>
                <w:top w:val="none" w:sz="0" w:space="0" w:color="auto"/>
                <w:left w:val="none" w:sz="0" w:space="0" w:color="auto"/>
                <w:bottom w:val="none" w:sz="0" w:space="0" w:color="auto"/>
                <w:right w:val="none" w:sz="0" w:space="0" w:color="auto"/>
              </w:divBdr>
            </w:div>
          </w:divsChild>
        </w:div>
        <w:div w:id="1965387992">
          <w:marLeft w:val="0"/>
          <w:marRight w:val="0"/>
          <w:marTop w:val="300"/>
          <w:marBottom w:val="0"/>
          <w:divBdr>
            <w:top w:val="none" w:sz="0" w:space="0" w:color="auto"/>
            <w:left w:val="none" w:sz="0" w:space="0" w:color="auto"/>
            <w:bottom w:val="none" w:sz="0" w:space="0" w:color="auto"/>
            <w:right w:val="none" w:sz="0" w:space="0" w:color="auto"/>
          </w:divBdr>
          <w:divsChild>
            <w:div w:id="1809781911">
              <w:marLeft w:val="0"/>
              <w:marRight w:val="0"/>
              <w:marTop w:val="0"/>
              <w:marBottom w:val="0"/>
              <w:divBdr>
                <w:top w:val="none" w:sz="0" w:space="0" w:color="auto"/>
                <w:left w:val="none" w:sz="0" w:space="0" w:color="auto"/>
                <w:bottom w:val="none" w:sz="0" w:space="0" w:color="auto"/>
                <w:right w:val="none" w:sz="0" w:space="0" w:color="auto"/>
              </w:divBdr>
              <w:divsChild>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368771">
          <w:marLeft w:val="0"/>
          <w:marRight w:val="0"/>
          <w:marTop w:val="300"/>
          <w:marBottom w:val="0"/>
          <w:divBdr>
            <w:top w:val="none" w:sz="0" w:space="0" w:color="auto"/>
            <w:left w:val="none" w:sz="0" w:space="0" w:color="auto"/>
            <w:bottom w:val="none" w:sz="0" w:space="0" w:color="auto"/>
            <w:right w:val="none" w:sz="0" w:space="0" w:color="auto"/>
          </w:divBdr>
          <w:divsChild>
            <w:div w:id="1024215091">
              <w:marLeft w:val="0"/>
              <w:marRight w:val="0"/>
              <w:marTop w:val="0"/>
              <w:marBottom w:val="0"/>
              <w:divBdr>
                <w:top w:val="none" w:sz="0" w:space="0" w:color="auto"/>
                <w:left w:val="none" w:sz="0" w:space="0" w:color="auto"/>
                <w:bottom w:val="none" w:sz="0" w:space="0" w:color="auto"/>
                <w:right w:val="none" w:sz="0" w:space="0" w:color="auto"/>
              </w:divBdr>
              <w:divsChild>
                <w:div w:id="651375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356051">
          <w:marLeft w:val="0"/>
          <w:marRight w:val="0"/>
          <w:marTop w:val="300"/>
          <w:marBottom w:val="0"/>
          <w:divBdr>
            <w:top w:val="none" w:sz="0" w:space="0" w:color="auto"/>
            <w:left w:val="none" w:sz="0" w:space="0" w:color="auto"/>
            <w:bottom w:val="none" w:sz="0" w:space="0" w:color="auto"/>
            <w:right w:val="none" w:sz="0" w:space="0" w:color="auto"/>
          </w:divBdr>
          <w:divsChild>
            <w:div w:id="581066678">
              <w:marLeft w:val="0"/>
              <w:marRight w:val="0"/>
              <w:marTop w:val="0"/>
              <w:marBottom w:val="0"/>
              <w:divBdr>
                <w:top w:val="none" w:sz="0" w:space="0" w:color="auto"/>
                <w:left w:val="none" w:sz="0" w:space="0" w:color="auto"/>
                <w:bottom w:val="none" w:sz="0" w:space="0" w:color="auto"/>
                <w:right w:val="none" w:sz="0" w:space="0" w:color="auto"/>
              </w:divBdr>
              <w:divsChild>
                <w:div w:id="112296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sChild>
                <w:div w:id="1646353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8">
      <w:bodyDiv w:val="1"/>
      <w:marLeft w:val="0"/>
      <w:marRight w:val="0"/>
      <w:marTop w:val="0"/>
      <w:marBottom w:val="0"/>
      <w:divBdr>
        <w:top w:val="none" w:sz="0" w:space="0" w:color="auto"/>
        <w:left w:val="none" w:sz="0" w:space="0" w:color="auto"/>
        <w:bottom w:val="none" w:sz="0" w:space="0" w:color="auto"/>
        <w:right w:val="none" w:sz="0" w:space="0" w:color="auto"/>
      </w:divBdr>
      <w:divsChild>
        <w:div w:id="95299256">
          <w:marLeft w:val="0"/>
          <w:marRight w:val="0"/>
          <w:marTop w:val="0"/>
          <w:marBottom w:val="0"/>
          <w:divBdr>
            <w:top w:val="none" w:sz="0" w:space="0" w:color="auto"/>
            <w:left w:val="none" w:sz="0" w:space="0" w:color="auto"/>
            <w:bottom w:val="none" w:sz="0" w:space="0" w:color="auto"/>
            <w:right w:val="none" w:sz="0" w:space="0" w:color="auto"/>
          </w:divBdr>
        </w:div>
        <w:div w:id="1870144542">
          <w:marLeft w:val="0"/>
          <w:marRight w:val="0"/>
          <w:marTop w:val="0"/>
          <w:marBottom w:val="0"/>
          <w:divBdr>
            <w:top w:val="none" w:sz="0" w:space="0" w:color="auto"/>
            <w:left w:val="none" w:sz="0" w:space="0" w:color="auto"/>
            <w:bottom w:val="none" w:sz="0" w:space="0" w:color="auto"/>
            <w:right w:val="none" w:sz="0" w:space="0" w:color="auto"/>
          </w:divBdr>
          <w:divsChild>
            <w:div w:id="2065445057">
              <w:marLeft w:val="0"/>
              <w:marRight w:val="0"/>
              <w:marTop w:val="0"/>
              <w:marBottom w:val="0"/>
              <w:divBdr>
                <w:top w:val="none" w:sz="0" w:space="0" w:color="auto"/>
                <w:left w:val="none" w:sz="0" w:space="0" w:color="auto"/>
                <w:bottom w:val="none" w:sz="0" w:space="0" w:color="auto"/>
                <w:right w:val="none" w:sz="0" w:space="0" w:color="auto"/>
              </w:divBdr>
            </w:div>
          </w:divsChild>
        </w:div>
        <w:div w:id="412362791">
          <w:marLeft w:val="0"/>
          <w:marRight w:val="0"/>
          <w:marTop w:val="0"/>
          <w:marBottom w:val="0"/>
          <w:divBdr>
            <w:top w:val="none" w:sz="0" w:space="0" w:color="auto"/>
            <w:left w:val="none" w:sz="0" w:space="0" w:color="auto"/>
            <w:bottom w:val="none" w:sz="0" w:space="0" w:color="auto"/>
            <w:right w:val="none" w:sz="0" w:space="0" w:color="auto"/>
          </w:divBdr>
        </w:div>
        <w:div w:id="1595743339">
          <w:marLeft w:val="0"/>
          <w:marRight w:val="0"/>
          <w:marTop w:val="0"/>
          <w:marBottom w:val="0"/>
          <w:divBdr>
            <w:top w:val="none" w:sz="0" w:space="0" w:color="auto"/>
            <w:left w:val="none" w:sz="0" w:space="0" w:color="auto"/>
            <w:bottom w:val="none" w:sz="0" w:space="0" w:color="auto"/>
            <w:right w:val="none" w:sz="0" w:space="0" w:color="auto"/>
          </w:divBdr>
          <w:divsChild>
            <w:div w:id="1914974717">
              <w:marLeft w:val="0"/>
              <w:marRight w:val="0"/>
              <w:marTop w:val="0"/>
              <w:marBottom w:val="0"/>
              <w:divBdr>
                <w:top w:val="none" w:sz="0" w:space="0" w:color="auto"/>
                <w:left w:val="none" w:sz="0" w:space="0" w:color="auto"/>
                <w:bottom w:val="none" w:sz="0" w:space="0" w:color="auto"/>
                <w:right w:val="none" w:sz="0" w:space="0" w:color="auto"/>
              </w:divBdr>
            </w:div>
          </w:divsChild>
        </w:div>
        <w:div w:id="1330870206">
          <w:marLeft w:val="0"/>
          <w:marRight w:val="0"/>
          <w:marTop w:val="0"/>
          <w:marBottom w:val="0"/>
          <w:divBdr>
            <w:top w:val="none" w:sz="0" w:space="0" w:color="auto"/>
            <w:left w:val="none" w:sz="0" w:space="0" w:color="auto"/>
            <w:bottom w:val="none" w:sz="0" w:space="0" w:color="auto"/>
            <w:right w:val="none" w:sz="0" w:space="0" w:color="auto"/>
          </w:divBdr>
        </w:div>
        <w:div w:id="1280258496">
          <w:marLeft w:val="0"/>
          <w:marRight w:val="0"/>
          <w:marTop w:val="0"/>
          <w:marBottom w:val="0"/>
          <w:divBdr>
            <w:top w:val="none" w:sz="0" w:space="0" w:color="auto"/>
            <w:left w:val="none" w:sz="0" w:space="0" w:color="auto"/>
            <w:bottom w:val="none" w:sz="0" w:space="0" w:color="auto"/>
            <w:right w:val="none" w:sz="0" w:space="0" w:color="auto"/>
          </w:divBdr>
          <w:divsChild>
            <w:div w:id="1552764288">
              <w:marLeft w:val="0"/>
              <w:marRight w:val="0"/>
              <w:marTop w:val="0"/>
              <w:marBottom w:val="0"/>
              <w:divBdr>
                <w:top w:val="none" w:sz="0" w:space="0" w:color="auto"/>
                <w:left w:val="none" w:sz="0" w:space="0" w:color="auto"/>
                <w:bottom w:val="none" w:sz="0" w:space="0" w:color="auto"/>
                <w:right w:val="none" w:sz="0" w:space="0" w:color="auto"/>
              </w:divBdr>
            </w:div>
          </w:divsChild>
        </w:div>
        <w:div w:id="499350534">
          <w:marLeft w:val="0"/>
          <w:marRight w:val="0"/>
          <w:marTop w:val="0"/>
          <w:marBottom w:val="0"/>
          <w:divBdr>
            <w:top w:val="none" w:sz="0" w:space="0" w:color="auto"/>
            <w:left w:val="none" w:sz="0" w:space="0" w:color="auto"/>
            <w:bottom w:val="none" w:sz="0" w:space="0" w:color="auto"/>
            <w:right w:val="none" w:sz="0" w:space="0" w:color="auto"/>
          </w:divBdr>
        </w:div>
        <w:div w:id="1382099968">
          <w:marLeft w:val="0"/>
          <w:marRight w:val="0"/>
          <w:marTop w:val="0"/>
          <w:marBottom w:val="0"/>
          <w:divBdr>
            <w:top w:val="none" w:sz="0" w:space="0" w:color="auto"/>
            <w:left w:val="none" w:sz="0" w:space="0" w:color="auto"/>
            <w:bottom w:val="none" w:sz="0" w:space="0" w:color="auto"/>
            <w:right w:val="none" w:sz="0" w:space="0" w:color="auto"/>
          </w:divBdr>
          <w:divsChild>
            <w:div w:id="237400518">
              <w:marLeft w:val="0"/>
              <w:marRight w:val="0"/>
              <w:marTop w:val="0"/>
              <w:marBottom w:val="0"/>
              <w:divBdr>
                <w:top w:val="none" w:sz="0" w:space="0" w:color="auto"/>
                <w:left w:val="none" w:sz="0" w:space="0" w:color="auto"/>
                <w:bottom w:val="none" w:sz="0" w:space="0" w:color="auto"/>
                <w:right w:val="none" w:sz="0" w:space="0" w:color="auto"/>
              </w:divBdr>
            </w:div>
          </w:divsChild>
        </w:div>
        <w:div w:id="142242181">
          <w:marLeft w:val="0"/>
          <w:marRight w:val="0"/>
          <w:marTop w:val="0"/>
          <w:marBottom w:val="0"/>
          <w:divBdr>
            <w:top w:val="none" w:sz="0" w:space="0" w:color="auto"/>
            <w:left w:val="none" w:sz="0" w:space="0" w:color="auto"/>
            <w:bottom w:val="none" w:sz="0" w:space="0" w:color="auto"/>
            <w:right w:val="none" w:sz="0" w:space="0" w:color="auto"/>
          </w:divBdr>
        </w:div>
        <w:div w:id="1415396727">
          <w:marLeft w:val="0"/>
          <w:marRight w:val="0"/>
          <w:marTop w:val="0"/>
          <w:marBottom w:val="0"/>
          <w:divBdr>
            <w:top w:val="none" w:sz="0" w:space="0" w:color="auto"/>
            <w:left w:val="none" w:sz="0" w:space="0" w:color="auto"/>
            <w:bottom w:val="none" w:sz="0" w:space="0" w:color="auto"/>
            <w:right w:val="none" w:sz="0" w:space="0" w:color="auto"/>
          </w:divBdr>
          <w:divsChild>
            <w:div w:id="510415863">
              <w:marLeft w:val="0"/>
              <w:marRight w:val="0"/>
              <w:marTop w:val="0"/>
              <w:marBottom w:val="0"/>
              <w:divBdr>
                <w:top w:val="none" w:sz="0" w:space="0" w:color="auto"/>
                <w:left w:val="none" w:sz="0" w:space="0" w:color="auto"/>
                <w:bottom w:val="none" w:sz="0" w:space="0" w:color="auto"/>
                <w:right w:val="none" w:sz="0" w:space="0" w:color="auto"/>
              </w:divBdr>
            </w:div>
          </w:divsChild>
        </w:div>
        <w:div w:id="102040230">
          <w:marLeft w:val="0"/>
          <w:marRight w:val="0"/>
          <w:marTop w:val="0"/>
          <w:marBottom w:val="0"/>
          <w:divBdr>
            <w:top w:val="none" w:sz="0" w:space="0" w:color="auto"/>
            <w:left w:val="none" w:sz="0" w:space="0" w:color="auto"/>
            <w:bottom w:val="none" w:sz="0" w:space="0" w:color="auto"/>
            <w:right w:val="none" w:sz="0" w:space="0" w:color="auto"/>
          </w:divBdr>
        </w:div>
        <w:div w:id="1143547820">
          <w:marLeft w:val="0"/>
          <w:marRight w:val="0"/>
          <w:marTop w:val="0"/>
          <w:marBottom w:val="0"/>
          <w:divBdr>
            <w:top w:val="none" w:sz="0" w:space="0" w:color="auto"/>
            <w:left w:val="none" w:sz="0" w:space="0" w:color="auto"/>
            <w:bottom w:val="none" w:sz="0" w:space="0" w:color="auto"/>
            <w:right w:val="none" w:sz="0" w:space="0" w:color="auto"/>
          </w:divBdr>
          <w:divsChild>
            <w:div w:id="802769113">
              <w:marLeft w:val="0"/>
              <w:marRight w:val="0"/>
              <w:marTop w:val="0"/>
              <w:marBottom w:val="0"/>
              <w:divBdr>
                <w:top w:val="none" w:sz="0" w:space="0" w:color="auto"/>
                <w:left w:val="none" w:sz="0" w:space="0" w:color="auto"/>
                <w:bottom w:val="none" w:sz="0" w:space="0" w:color="auto"/>
                <w:right w:val="none" w:sz="0" w:space="0" w:color="auto"/>
              </w:divBdr>
            </w:div>
          </w:divsChild>
        </w:div>
        <w:div w:id="312755561">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sChild>
            <w:div w:id="1784808349">
              <w:marLeft w:val="0"/>
              <w:marRight w:val="0"/>
              <w:marTop w:val="0"/>
              <w:marBottom w:val="0"/>
              <w:divBdr>
                <w:top w:val="none" w:sz="0" w:space="0" w:color="auto"/>
                <w:left w:val="none" w:sz="0" w:space="0" w:color="auto"/>
                <w:bottom w:val="none" w:sz="0" w:space="0" w:color="auto"/>
                <w:right w:val="none" w:sz="0" w:space="0" w:color="auto"/>
              </w:divBdr>
            </w:div>
          </w:divsChild>
        </w:div>
        <w:div w:id="836312383">
          <w:marLeft w:val="0"/>
          <w:marRight w:val="0"/>
          <w:marTop w:val="300"/>
          <w:marBottom w:val="0"/>
          <w:divBdr>
            <w:top w:val="none" w:sz="0" w:space="0" w:color="auto"/>
            <w:left w:val="none" w:sz="0" w:space="0" w:color="auto"/>
            <w:bottom w:val="none" w:sz="0" w:space="0" w:color="auto"/>
            <w:right w:val="none" w:sz="0" w:space="0" w:color="auto"/>
          </w:divBdr>
          <w:divsChild>
            <w:div w:id="1116414856">
              <w:marLeft w:val="0"/>
              <w:marRight w:val="0"/>
              <w:marTop w:val="0"/>
              <w:marBottom w:val="0"/>
              <w:divBdr>
                <w:top w:val="none" w:sz="0" w:space="0" w:color="auto"/>
                <w:left w:val="none" w:sz="0" w:space="0" w:color="auto"/>
                <w:bottom w:val="none" w:sz="0" w:space="0" w:color="auto"/>
                <w:right w:val="none" w:sz="0" w:space="0" w:color="auto"/>
              </w:divBdr>
              <w:divsChild>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620647">
          <w:marLeft w:val="0"/>
          <w:marRight w:val="0"/>
          <w:marTop w:val="300"/>
          <w:marBottom w:val="0"/>
          <w:divBdr>
            <w:top w:val="none" w:sz="0" w:space="0" w:color="auto"/>
            <w:left w:val="none" w:sz="0" w:space="0" w:color="auto"/>
            <w:bottom w:val="none" w:sz="0" w:space="0" w:color="auto"/>
            <w:right w:val="none" w:sz="0" w:space="0" w:color="auto"/>
          </w:divBdr>
          <w:divsChild>
            <w:div w:id="1817185846">
              <w:marLeft w:val="0"/>
              <w:marRight w:val="0"/>
              <w:marTop w:val="0"/>
              <w:marBottom w:val="0"/>
              <w:divBdr>
                <w:top w:val="none" w:sz="0" w:space="0" w:color="auto"/>
                <w:left w:val="none" w:sz="0" w:space="0" w:color="auto"/>
                <w:bottom w:val="none" w:sz="0" w:space="0" w:color="auto"/>
                <w:right w:val="none" w:sz="0" w:space="0" w:color="auto"/>
              </w:divBdr>
              <w:divsChild>
                <w:div w:id="21268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104275">
          <w:marLeft w:val="0"/>
          <w:marRight w:val="0"/>
          <w:marTop w:val="300"/>
          <w:marBottom w:val="0"/>
          <w:divBdr>
            <w:top w:val="none" w:sz="0" w:space="0" w:color="auto"/>
            <w:left w:val="none" w:sz="0" w:space="0" w:color="auto"/>
            <w:bottom w:val="none" w:sz="0" w:space="0" w:color="auto"/>
            <w:right w:val="none" w:sz="0" w:space="0" w:color="auto"/>
          </w:divBdr>
          <w:divsChild>
            <w:div w:id="2000189724">
              <w:marLeft w:val="0"/>
              <w:marRight w:val="0"/>
              <w:marTop w:val="0"/>
              <w:marBottom w:val="0"/>
              <w:divBdr>
                <w:top w:val="none" w:sz="0" w:space="0" w:color="auto"/>
                <w:left w:val="none" w:sz="0" w:space="0" w:color="auto"/>
                <w:bottom w:val="none" w:sz="0" w:space="0" w:color="auto"/>
                <w:right w:val="none" w:sz="0" w:space="0" w:color="auto"/>
              </w:divBdr>
              <w:divsChild>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014242">
          <w:marLeft w:val="0"/>
          <w:marRight w:val="0"/>
          <w:marTop w:val="300"/>
          <w:marBottom w:val="0"/>
          <w:divBdr>
            <w:top w:val="none" w:sz="0" w:space="0" w:color="auto"/>
            <w:left w:val="none" w:sz="0" w:space="0" w:color="auto"/>
            <w:bottom w:val="none" w:sz="0" w:space="0" w:color="auto"/>
            <w:right w:val="none" w:sz="0" w:space="0" w:color="auto"/>
          </w:divBdr>
          <w:divsChild>
            <w:div w:id="1369718899">
              <w:marLeft w:val="0"/>
              <w:marRight w:val="0"/>
              <w:marTop w:val="0"/>
              <w:marBottom w:val="0"/>
              <w:divBdr>
                <w:top w:val="none" w:sz="0" w:space="0" w:color="auto"/>
                <w:left w:val="none" w:sz="0" w:space="0" w:color="auto"/>
                <w:bottom w:val="none" w:sz="0" w:space="0" w:color="auto"/>
                <w:right w:val="none" w:sz="0" w:space="0" w:color="auto"/>
              </w:divBdr>
              <w:divsChild>
                <w:div w:id="1052073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4303148">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F9D5E-14D0-4603-B36F-606C5706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12684</TotalTime>
  <Pages>17</Pages>
  <Words>8856</Words>
  <Characters>50484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59222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416</cp:revision>
  <cp:lastPrinted>2009-02-06T08:36:00Z</cp:lastPrinted>
  <dcterms:created xsi:type="dcterms:W3CDTF">2015-03-22T11:10:00Z</dcterms:created>
  <dcterms:modified xsi:type="dcterms:W3CDTF">2015-10-12T08:02:00Z</dcterms:modified>
</cp:coreProperties>
</file>