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F00B" w14:textId="01620E67" w:rsidR="00A5545B" w:rsidRDefault="00F95460" w:rsidP="00F95460">
      <w:pPr>
        <w:rPr>
          <w:rFonts w:ascii="Verdana" w:hAnsi="Verdana"/>
          <w:b/>
          <w:bCs/>
          <w:color w:val="000000"/>
          <w:shd w:val="clear" w:color="auto" w:fill="FFFFFF"/>
        </w:rPr>
      </w:pPr>
      <w:r>
        <w:rPr>
          <w:rFonts w:ascii="Verdana" w:hAnsi="Verdana"/>
          <w:b/>
          <w:bCs/>
          <w:color w:val="000000"/>
          <w:shd w:val="clear" w:color="auto" w:fill="FFFFFF"/>
        </w:rPr>
        <w:t xml:space="preserve">Данилевський Володимир Ілліч. Розробка електронного каталога запасних частин локомотивів для удосконалення капітального ремонту : Дис... канд. наук: 05.22.07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5460" w:rsidRPr="00F95460" w14:paraId="3FCE3BBD" w14:textId="77777777" w:rsidTr="00F954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460" w:rsidRPr="00F95460" w14:paraId="3FFE7C7B" w14:textId="77777777">
              <w:trPr>
                <w:tblCellSpacing w:w="0" w:type="dxa"/>
              </w:trPr>
              <w:tc>
                <w:tcPr>
                  <w:tcW w:w="0" w:type="auto"/>
                  <w:vAlign w:val="center"/>
                  <w:hideMark/>
                </w:tcPr>
                <w:p w14:paraId="585AE25F"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lastRenderedPageBreak/>
                    <w:t>Данілевський В.І. Розробка електронного каталога запасних частин локомотивів для удосконалення капітального ремонту. – Рукопис.</w:t>
                  </w:r>
                </w:p>
                <w:p w14:paraId="31AB3C0A"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05.22.07 – "Рухомий склад залізниць та тяга поїздів", Українська державна академія залізничного транспорту, Харків, 2002.</w:t>
                  </w:r>
                </w:p>
                <w:p w14:paraId="112B2A32"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Дисертаційна робота присвячена питанням створення електронного каталога по запасним частинам локомотивів. Проведений аналіз і встановлена статистична залежність освоєння виробництва запасних частин для рухомого складу з динамікою переробки до неї нормативної документації. Розроблена модель процесу поповнення запасними частинами і науково обґрунтовані сім різних варіантів їх формування. Запропонований механізм планування окремих інвестицій для удосконалення виробничного процесу капітального ремонту локомотивів. Розроблені наукові основи створення електронного каталога-довідника по запасним частинам та запропоновані шляхи його впровадження як сучасної мережі інформаційних технологій.</w:t>
                  </w:r>
                </w:p>
              </w:tc>
            </w:tr>
          </w:tbl>
          <w:p w14:paraId="20FA5CFE" w14:textId="77777777" w:rsidR="00F95460" w:rsidRPr="00F95460" w:rsidRDefault="00F95460" w:rsidP="00F95460">
            <w:pPr>
              <w:spacing w:after="0" w:line="240" w:lineRule="auto"/>
              <w:rPr>
                <w:rFonts w:ascii="Times New Roman" w:eastAsia="Times New Roman" w:hAnsi="Times New Roman" w:cs="Times New Roman"/>
                <w:sz w:val="24"/>
                <w:szCs w:val="24"/>
              </w:rPr>
            </w:pPr>
          </w:p>
        </w:tc>
      </w:tr>
      <w:tr w:rsidR="00F95460" w:rsidRPr="00F95460" w14:paraId="60D1CCDD" w14:textId="77777777" w:rsidTr="00F954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460" w:rsidRPr="00F95460" w14:paraId="48C5717E" w14:textId="77777777">
              <w:trPr>
                <w:tblCellSpacing w:w="0" w:type="dxa"/>
              </w:trPr>
              <w:tc>
                <w:tcPr>
                  <w:tcW w:w="0" w:type="auto"/>
                  <w:vAlign w:val="center"/>
                  <w:hideMark/>
                </w:tcPr>
                <w:p w14:paraId="65D695BA"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В результаті проведеного дослідження можна затвердити, що поставлена в дисертації мета вирішена – розроблений електронний каталог запасних частин локомотивів та створена концепція удосконалення капітального ремонту, що узагальнює виробничий процес в частині матеріально-технічного забезпечення і розвиває методи моделювання постачання та витрат матеріалів та запасних частин:</w:t>
                  </w:r>
                </w:p>
                <w:p w14:paraId="743AF921"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1. Проведений аналіз освоєння виробництва запасних частин до рухомого складу та виконання заявок на постачання для капітального ремонту локомотивів, встановлена статистична залежність динаміки освоєння виробництва запасних частин для вітчизняного і імпортного рухомого складу;</w:t>
                  </w:r>
                </w:p>
                <w:p w14:paraId="15744ACC"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2. Досліджена динаміка переробки нормативної документації щодо капітального ремонту локомотивів та розраховано прогнозне значення основних видів документації, визначена необхідність розробки електронного каталогу запасних частин для покращення оперативного керування та централізації постачання при капітальному ремонті локомотивів;</w:t>
                  </w:r>
                </w:p>
                <w:p w14:paraId="2966257D"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3. Розроблена модель процесу поповнення запасними частинами, що використовує формалізацію швидкості поповнення запасів як детермінованого процесу лінійного характеру та експоненціального закону відмов, розходу запчастин та витрат на ремонт. Модель є доопрацюванням вирішення задач оцінки надійності систем, складених з однотипних елементів, та встановлює особливість дифузійних процесів витрат та поповнення запасів як умови стійкості процесу виробництва;</w:t>
                  </w:r>
                </w:p>
                <w:p w14:paraId="4EB8FAC9"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4. Науково обгрунтовані сім різних варіантів поповнення запасів запчастин для локомотиворемонтного підприємства на підставі отриманих номограм залежності відмов та часу поповнення запасів, які базуються на розрахунках інтенсивностей відмов;</w:t>
                  </w:r>
                </w:p>
                <w:p w14:paraId="2979CAB6"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5. Запропонований механізм планування окремих інвестицій для удосконалення виробничного процесу капітального ремонту на локомотиворемонтних, локомотивобудівних підприємствах та в локомотивних депо;</w:t>
                  </w:r>
                </w:p>
                <w:p w14:paraId="40626BDA"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lastRenderedPageBreak/>
                    <w:t>6. Розроблені наукові основи створення електронного каталога-довідника по запасним частинам та запропоновані шляхи його впровадження як сучасної мережі інформаційних технологій;</w:t>
                  </w:r>
                </w:p>
                <w:p w14:paraId="1AD06BD4" w14:textId="77777777" w:rsidR="00F95460" w:rsidRPr="00F95460" w:rsidRDefault="00F95460" w:rsidP="00F954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460">
                    <w:rPr>
                      <w:rFonts w:ascii="Times New Roman" w:eastAsia="Times New Roman" w:hAnsi="Times New Roman" w:cs="Times New Roman"/>
                      <w:sz w:val="24"/>
                      <w:szCs w:val="24"/>
                    </w:rPr>
                    <w:t>7. Проведено розрахунки економічного ефекту від впровадження електронного каталогу. При цьому чистий прибуток прогнозується в розмірі 25 тис.грн. на один локомотив з ціною авансового капіталу в 17,6% та 16% - частки щорічного погашення кредиту.</w:t>
                  </w:r>
                </w:p>
              </w:tc>
            </w:tr>
          </w:tbl>
          <w:p w14:paraId="599FC191" w14:textId="77777777" w:rsidR="00F95460" w:rsidRPr="00F95460" w:rsidRDefault="00F95460" w:rsidP="00F95460">
            <w:pPr>
              <w:spacing w:after="0" w:line="240" w:lineRule="auto"/>
              <w:rPr>
                <w:rFonts w:ascii="Times New Roman" w:eastAsia="Times New Roman" w:hAnsi="Times New Roman" w:cs="Times New Roman"/>
                <w:sz w:val="24"/>
                <w:szCs w:val="24"/>
              </w:rPr>
            </w:pPr>
          </w:p>
        </w:tc>
      </w:tr>
    </w:tbl>
    <w:p w14:paraId="2D2CC813" w14:textId="77777777" w:rsidR="00F95460" w:rsidRPr="00F95460" w:rsidRDefault="00F95460" w:rsidP="00F95460"/>
    <w:sectPr w:rsidR="00F95460" w:rsidRPr="00F954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16DA" w14:textId="77777777" w:rsidR="00052C5B" w:rsidRDefault="00052C5B">
      <w:pPr>
        <w:spacing w:after="0" w:line="240" w:lineRule="auto"/>
      </w:pPr>
      <w:r>
        <w:separator/>
      </w:r>
    </w:p>
  </w:endnote>
  <w:endnote w:type="continuationSeparator" w:id="0">
    <w:p w14:paraId="319230C2" w14:textId="77777777" w:rsidR="00052C5B" w:rsidRDefault="0005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736F" w14:textId="77777777" w:rsidR="00052C5B" w:rsidRDefault="00052C5B">
      <w:pPr>
        <w:spacing w:after="0" w:line="240" w:lineRule="auto"/>
      </w:pPr>
      <w:r>
        <w:separator/>
      </w:r>
    </w:p>
  </w:footnote>
  <w:footnote w:type="continuationSeparator" w:id="0">
    <w:p w14:paraId="5F494C8E" w14:textId="77777777" w:rsidR="00052C5B" w:rsidRDefault="0005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2C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5B"/>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91140</TotalTime>
  <Pages>3</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6204</cp:revision>
  <dcterms:created xsi:type="dcterms:W3CDTF">2024-06-20T08:51:00Z</dcterms:created>
  <dcterms:modified xsi:type="dcterms:W3CDTF">2024-12-09T14:27:00Z</dcterms:modified>
  <cp:category/>
</cp:coreProperties>
</file>