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BA55" w14:textId="77777777" w:rsidR="005B5B69" w:rsidRDefault="005B5B69" w:rsidP="005B5B69">
      <w:pPr>
        <w:pStyle w:val="afffffffffffffffffffffffffff5"/>
        <w:rPr>
          <w:rFonts w:ascii="Verdana" w:hAnsi="Verdana"/>
          <w:color w:val="000000"/>
          <w:sz w:val="21"/>
          <w:szCs w:val="21"/>
        </w:rPr>
      </w:pPr>
      <w:r>
        <w:rPr>
          <w:rFonts w:ascii="Helvetica Neue" w:hAnsi="Helvetica Neue"/>
          <w:b/>
          <w:bCs w:val="0"/>
          <w:color w:val="222222"/>
          <w:sz w:val="21"/>
          <w:szCs w:val="21"/>
        </w:rPr>
        <w:t>Пожидаев, Владимир Евгеньевич.</w:t>
      </w:r>
    </w:p>
    <w:p w14:paraId="22AF2EDD" w14:textId="77777777" w:rsidR="005B5B69" w:rsidRDefault="005B5B69" w:rsidP="005B5B69">
      <w:pPr>
        <w:pStyle w:val="20"/>
        <w:spacing w:before="0" w:after="312"/>
        <w:rPr>
          <w:rFonts w:ascii="Arial" w:hAnsi="Arial" w:cs="Arial"/>
          <w:caps/>
          <w:color w:val="333333"/>
          <w:sz w:val="27"/>
          <w:szCs w:val="27"/>
        </w:rPr>
      </w:pPr>
      <w:r>
        <w:rPr>
          <w:rFonts w:ascii="Helvetica Neue" w:hAnsi="Helvetica Neue" w:cs="Arial"/>
          <w:caps/>
          <w:color w:val="222222"/>
          <w:sz w:val="21"/>
          <w:szCs w:val="21"/>
        </w:rPr>
        <w:t>Измерение нейтрон-протонного упругого рассеяния при высоких энергиях и малых переданных импульсах : диссертация ... кандидата физико-математических наук : 01.04.01. - Москва, 1984. - 212 с. : ил.</w:t>
      </w:r>
    </w:p>
    <w:p w14:paraId="35A5A1E9" w14:textId="77777777" w:rsidR="005B5B69" w:rsidRDefault="005B5B69" w:rsidP="005B5B6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Пожидаев, Владимир Евгеньевич</w:t>
      </w:r>
    </w:p>
    <w:p w14:paraId="2E414861"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Страницы</w:t>
      </w:r>
    </w:p>
    <w:p w14:paraId="198277D3"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ВВВДЕНИЕ.</w:t>
      </w:r>
    </w:p>
    <w:p w14:paraId="3D3B912D"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ЭКСПЕРИМЕНТАЛЬНЫХ И ТЕОРЕТИЧЕСКИХ РАБОТ ПО УПРУГОМУ НУМОН-НУКЛОННОМУ РАССЕЯНИЮ</w:t>
      </w:r>
    </w:p>
    <w:p w14:paraId="313D35AE"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Методы экспериментального исследования нуклон-нуклонного упругого рассеяния на пучках заряженных частиц и нейтральных частиц. II</w:t>
      </w:r>
    </w:p>
    <w:p w14:paraId="14410EE2"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Эксперименты по изучению протон-протонного упругого рассеяния</w:t>
      </w:r>
    </w:p>
    <w:p w14:paraId="1EE4B032"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Экспериментальное исследование упругого нейтрон-протонного рассеяния. (Эксперименты,' выполненные до 1979 года.).</w:t>
      </w:r>
    </w:p>
    <w:p w14:paraId="46483B91"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Особенности экспериментов с нейтронами высоких энергий.</w:t>
      </w:r>
    </w:p>
    <w:p w14:paraId="5C21F580"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Общий метод.</w:t>
      </w:r>
    </w:p>
    <w:p w14:paraId="1DD428D0"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Непрямые методы изучения рассеяния. ( р «А. -взаимодействия.)</w:t>
      </w:r>
    </w:p>
    <w:p w14:paraId="6F2E69F5"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Обзор проведенных прямых экспериментов по измерению упругого нейтрон-протонного рассеяния</w:t>
      </w:r>
    </w:p>
    <w:p w14:paraId="62A3D742"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Упругое рассеяние и полные сечения ад-ронов при высоких энергиях. (Экспериментальные данные.).</w:t>
      </w:r>
    </w:p>
    <w:p w14:paraId="4285F789"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Актуальность экспериментов по гьр рассеянию с точки зрения современной теории сильных взаимодействий</w:t>
      </w:r>
    </w:p>
    <w:p w14:paraId="28762693"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Задачи эксперимента Л/А—6. Обоснование метода.</w:t>
      </w:r>
    </w:p>
    <w:p w14:paraId="57B2AD24"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ЭКСПЕРИМЕНТАЛЬНАЯ УСТАНОВКА ПО ИЗУЧЕНИЮ УПРУГОГО РАССЕЯНИЯ НЕЙТРОНОВ НА ПРОТОНАХ НА СВЕРХМАЛЫЕ УГЛЫ</w:t>
      </w:r>
    </w:p>
    <w:p w14:paraId="7CA932D0"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 Краткий обзор установки. Кинематика</w:t>
      </w:r>
    </w:p>
    <w:p w14:paraId="020F559E"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Нейтронный пучок.</w:t>
      </w:r>
    </w:p>
    <w:p w14:paraId="21545236"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Детектор мишень</w:t>
      </w:r>
    </w:p>
    <w:p w14:paraId="3AE2A3DB"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Принцип действия. Конструктивно-технологические особенности.</w:t>
      </w:r>
    </w:p>
    <w:p w14:paraId="23B4E8EB"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Энергетическое разрешение</w:t>
      </w:r>
    </w:p>
    <w:p w14:paraId="6E584979"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Энергетическая калибровка. Нелинейные эффекты в работе детекторамишени</w:t>
      </w:r>
    </w:p>
    <w:p w14:paraId="4C079972"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Электронная система детекторамишени</w:t>
      </w:r>
    </w:p>
    <w:p w14:paraId="5A96993B"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Нейтронный детектор.</w:t>
      </w:r>
    </w:p>
    <w:p w14:paraId="5E815F13"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Трековый детектор нейтронной вершины</w:t>
      </w:r>
    </w:p>
    <w:p w14:paraId="2429324C"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Адронный калориметр</w:t>
      </w:r>
    </w:p>
    <w:p w14:paraId="5B7B51A5"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Свойства сцинтилляторов и выбор ФЭУ.</w:t>
      </w:r>
    </w:p>
    <w:p w14:paraId="24F7FE16"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Калибровка сцинтилляционных умножителей.</w:t>
      </w:r>
    </w:p>
    <w:p w14:paraId="58DB4EFC"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Энергетическая калибровка калориметра. Энергетическое разрешение.</w:t>
      </w:r>
    </w:p>
    <w:p w14:paraId="7071EDD7"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Система сцинтилляционных счетчиков</w:t>
      </w:r>
    </w:p>
    <w:p w14:paraId="5DBE3835"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Схема триггера и набор данных. Работа</w:t>
      </w:r>
    </w:p>
    <w:p w14:paraId="657F20B1"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ЭВМ ¿ON-line "</w:t>
      </w:r>
    </w:p>
    <w:p w14:paraId="59162587"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АНАЛИЗ ЭКСПЕРИМЕНТАЛЬШХ ДАННЫХ.</w:t>
      </w:r>
    </w:p>
    <w:p w14:paraId="41AA9637"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Определение кинематических характеристик рассеянного нейтрона</w:t>
      </w:r>
    </w:p>
    <w:p w14:paraId="4851A495"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Алгоритм поиска нейтронной вершины.</w:t>
      </w:r>
    </w:p>
    <w:p w14:paraId="7F23B17B"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Точность восстановления вершины взаимодействия.</w:t>
      </w:r>
    </w:p>
    <w:p w14:paraId="175CB538"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Определение энергии нейтрона. Энергетический спектр</w:t>
      </w:r>
    </w:p>
    <w:p w14:paraId="5AA0F0CC"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Определение кинематических переменных протона отдачи.</w:t>
      </w:r>
    </w:p>
    <w:p w14:paraId="6B429893"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Временной спектр сигналов А-области мишени.</w:t>
      </w:r>
    </w:p>
    <w:p w14:paraId="74E430C4"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Условие компланарности</w:t>
      </w:r>
    </w:p>
    <w:p w14:paraId="712FC8A9"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Кинетическая энергия протона отдачи.</w:t>
      </w:r>
    </w:p>
    <w:p w14:paraId="5131E62B"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Анализ формы токового импульса</w:t>
      </w:r>
    </w:p>
    <w:p w14:paraId="0257D352"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Процедура обработки экспериментальных данных.</w:t>
      </w:r>
    </w:p>
    <w:p w14:paraId="7E52A024"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Монте-Карло коррекции.</w:t>
      </w:r>
    </w:p>
    <w:p w14:paraId="42D67D7E"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Точность измерения кинематических переменных.</w:t>
      </w:r>
    </w:p>
    <w:p w14:paraId="39991148"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Моделирующая Монте-Карло программа.</w:t>
      </w:r>
    </w:p>
    <w:p w14:paraId="4038CE13"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Эффективность регистрации событий упругого Ktp рассеяния</w:t>
      </w:r>
    </w:p>
    <w:p w14:paraId="5E467D5A"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Абсолютная нормировка</w:t>
      </w:r>
    </w:p>
    <w:p w14:paraId="5143C65A"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ФИЗИЧЕСКИЕ РЕЗУЛЬТАТЫ И ОБСУВДЕНИЕ</w:t>
      </w:r>
    </w:p>
    <w:p w14:paraId="301D50AD"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Дифференциальное сечение упругого рассеяния нейтронов на протонах</w:t>
      </w:r>
    </w:p>
    <w:p w14:paraId="6FACB87D"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Анализ структуры дифракционного пика.</w:t>
      </w:r>
    </w:p>
    <w:p w14:paraId="502E83BA"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Полное и упругое сечения рассеяния</w:t>
      </w:r>
    </w:p>
    <w:p w14:paraId="23805B33"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Оптическая теорема и определение полного сечения ivp взаимодействия</w:t>
      </w:r>
    </w:p>
    <w:p w14:paraId="0E378B32"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Сравнение с другими определениями полного сечения и&gt;р взаимодействия</w:t>
      </w:r>
    </w:p>
    <w:p w14:paraId="03E3C493"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Определение полного сечения упругого рассеяния.</w:t>
      </w:r>
    </w:p>
    <w:p w14:paraId="53F8F2D9" w14:textId="77777777" w:rsidR="005B5B69" w:rsidRDefault="005B5B69" w:rsidP="005B5B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Проверка следствий условия унитарности.</w:t>
      </w:r>
    </w:p>
    <w:p w14:paraId="071EBB05" w14:textId="435944BE" w:rsidR="00E67B85" w:rsidRPr="005B5B69" w:rsidRDefault="00E67B85" w:rsidP="005B5B69"/>
    <w:sectPr w:rsidR="00E67B85" w:rsidRPr="005B5B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2831" w14:textId="77777777" w:rsidR="00CB13B2" w:rsidRDefault="00CB13B2">
      <w:pPr>
        <w:spacing w:after="0" w:line="240" w:lineRule="auto"/>
      </w:pPr>
      <w:r>
        <w:separator/>
      </w:r>
    </w:p>
  </w:endnote>
  <w:endnote w:type="continuationSeparator" w:id="0">
    <w:p w14:paraId="101FC0B4" w14:textId="77777777" w:rsidR="00CB13B2" w:rsidRDefault="00CB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C976" w14:textId="77777777" w:rsidR="00CB13B2" w:rsidRDefault="00CB13B2"/>
    <w:p w14:paraId="352E8192" w14:textId="77777777" w:rsidR="00CB13B2" w:rsidRDefault="00CB13B2"/>
    <w:p w14:paraId="542D7F60" w14:textId="77777777" w:rsidR="00CB13B2" w:rsidRDefault="00CB13B2"/>
    <w:p w14:paraId="707C6EB2" w14:textId="77777777" w:rsidR="00CB13B2" w:rsidRDefault="00CB13B2"/>
    <w:p w14:paraId="70AFA749" w14:textId="77777777" w:rsidR="00CB13B2" w:rsidRDefault="00CB13B2"/>
    <w:p w14:paraId="1DB188D8" w14:textId="77777777" w:rsidR="00CB13B2" w:rsidRDefault="00CB13B2"/>
    <w:p w14:paraId="3EDB7A8B" w14:textId="77777777" w:rsidR="00CB13B2" w:rsidRDefault="00CB13B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4C2435" wp14:editId="6A15CB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98C36" w14:textId="77777777" w:rsidR="00CB13B2" w:rsidRDefault="00CB13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C24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7B98C36" w14:textId="77777777" w:rsidR="00CB13B2" w:rsidRDefault="00CB13B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F9098E" w14:textId="77777777" w:rsidR="00CB13B2" w:rsidRDefault="00CB13B2"/>
    <w:p w14:paraId="60F04501" w14:textId="77777777" w:rsidR="00CB13B2" w:rsidRDefault="00CB13B2"/>
    <w:p w14:paraId="7C942EF2" w14:textId="77777777" w:rsidR="00CB13B2" w:rsidRDefault="00CB13B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1A100C" wp14:editId="3FE694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1602A" w14:textId="77777777" w:rsidR="00CB13B2" w:rsidRDefault="00CB13B2"/>
                          <w:p w14:paraId="11430CAB" w14:textId="77777777" w:rsidR="00CB13B2" w:rsidRDefault="00CB13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A10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31602A" w14:textId="77777777" w:rsidR="00CB13B2" w:rsidRDefault="00CB13B2"/>
                    <w:p w14:paraId="11430CAB" w14:textId="77777777" w:rsidR="00CB13B2" w:rsidRDefault="00CB13B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D9F638" w14:textId="77777777" w:rsidR="00CB13B2" w:rsidRDefault="00CB13B2"/>
    <w:p w14:paraId="53C7A95F" w14:textId="77777777" w:rsidR="00CB13B2" w:rsidRDefault="00CB13B2">
      <w:pPr>
        <w:rPr>
          <w:sz w:val="2"/>
          <w:szCs w:val="2"/>
        </w:rPr>
      </w:pPr>
    </w:p>
    <w:p w14:paraId="2DB971FC" w14:textId="77777777" w:rsidR="00CB13B2" w:rsidRDefault="00CB13B2"/>
    <w:p w14:paraId="3E56AD89" w14:textId="77777777" w:rsidR="00CB13B2" w:rsidRDefault="00CB13B2">
      <w:pPr>
        <w:spacing w:after="0" w:line="240" w:lineRule="auto"/>
      </w:pPr>
    </w:p>
  </w:footnote>
  <w:footnote w:type="continuationSeparator" w:id="0">
    <w:p w14:paraId="4790A267" w14:textId="77777777" w:rsidR="00CB13B2" w:rsidRDefault="00CB1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3B2"/>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124499</TotalTime>
  <Pages>3</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3077</cp:revision>
  <cp:lastPrinted>2009-02-06T05:36:00Z</cp:lastPrinted>
  <dcterms:created xsi:type="dcterms:W3CDTF">2024-01-07T13:43:00Z</dcterms:created>
  <dcterms:modified xsi:type="dcterms:W3CDTF">2025-06-29T10:48:00Z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