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3621" w14:textId="18EDD389" w:rsidR="003F02B8" w:rsidRDefault="00E32F86" w:rsidP="00E32F86">
      <w:pPr>
        <w:rPr>
          <w:rFonts w:ascii="Verdana" w:hAnsi="Verdana"/>
          <w:b/>
          <w:bCs/>
          <w:color w:val="000000"/>
          <w:shd w:val="clear" w:color="auto" w:fill="FFFFFF"/>
        </w:rPr>
      </w:pPr>
      <w:r>
        <w:rPr>
          <w:rFonts w:ascii="Verdana" w:hAnsi="Verdana"/>
          <w:b/>
          <w:bCs/>
          <w:color w:val="000000"/>
          <w:shd w:val="clear" w:color="auto" w:fill="FFFFFF"/>
        </w:rPr>
        <w:t>Дуло Олена Анатоліївна. Обгрунтування внутрішнього прийому маломінералізованої слабосульфідної сульфатно-натрієвої кальцієвої мінеральної води Синяцького родовища при захворюваннях жовчовивідної системи : Дис... канд. мед. наук: 14.01.36 / Національний медичний ун-т ім. О.О.Богомольця. — К., 2006. — 180арк. — Бібліогр.: арк. 145-174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2F86" w:rsidRPr="00E32F86" w14:paraId="39DA05C0" w14:textId="77777777" w:rsidTr="00E32F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2F86" w:rsidRPr="00E32F86" w14:paraId="6A8B5CFD" w14:textId="77777777">
              <w:trPr>
                <w:tblCellSpacing w:w="0" w:type="dxa"/>
              </w:trPr>
              <w:tc>
                <w:tcPr>
                  <w:tcW w:w="0" w:type="auto"/>
                  <w:vAlign w:val="center"/>
                  <w:hideMark/>
                </w:tcPr>
                <w:p w14:paraId="65EE91AF"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b/>
                      <w:bCs/>
                      <w:sz w:val="24"/>
                      <w:szCs w:val="24"/>
                    </w:rPr>
                    <w:lastRenderedPageBreak/>
                    <w:t>Дуло О.А. Обгрунтування внутрішнього прийому маломінералізованої слабосульфідної сульфатно-натрієвої кальцієвої мінеральної води Синяцького родовища. </w:t>
                  </w:r>
                  <w:r w:rsidRPr="00E32F86">
                    <w:rPr>
                      <w:rFonts w:ascii="Times New Roman" w:eastAsia="Times New Roman" w:hAnsi="Times New Roman" w:cs="Times New Roman"/>
                      <w:sz w:val="24"/>
                      <w:szCs w:val="24"/>
                    </w:rPr>
                    <w:t>– Рукопис.</w:t>
                  </w:r>
                </w:p>
                <w:p w14:paraId="0C57C9B5"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14.01.36 – гастроентерологія. – Івано-Франківський державний медичний університет МОЗ України, Івано-Франківськ, 2006.</w:t>
                  </w:r>
                </w:p>
                <w:p w14:paraId="1EE1E425"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Дисертація присвячена вивченню ефективності застосування питного прийому мінеральної води Синяцького родовища при лікуванні 214 хворих на хронічний некалькульозний холецистит та дискінезії жовчовивідних шляхів віком від 20 до 60 років.</w:t>
                  </w:r>
                </w:p>
                <w:p w14:paraId="5AFA2C8B"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Уперше запропоновано метод корекції комплексу порушень функціонального стану гепатобіліарної системи та біохімічного складу жовчі з використанням диференційованого питного прийому слабосульфідної мінеральної води в залежності від стану моторики жовчного міхура та тонусу сфінктера Одді.</w:t>
                  </w:r>
                </w:p>
                <w:p w14:paraId="4A8BA6D0"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Відмічено скоріше покращення загального стану пацієнтів, відновлення моторної функції жовчного міхура та тонусу сфінктера Одді, зовнішньосекреторної функції печінки, нівелювання біохімічного холестатичного синдрому, що проявляється у досягненні стійкої і повноцінної ремісії захворювання.</w:t>
                  </w:r>
                </w:p>
              </w:tc>
            </w:tr>
          </w:tbl>
          <w:p w14:paraId="7F7B5788" w14:textId="77777777" w:rsidR="00E32F86" w:rsidRPr="00E32F86" w:rsidRDefault="00E32F86" w:rsidP="00E32F86">
            <w:pPr>
              <w:spacing w:after="0" w:line="240" w:lineRule="auto"/>
              <w:rPr>
                <w:rFonts w:ascii="Times New Roman" w:eastAsia="Times New Roman" w:hAnsi="Times New Roman" w:cs="Times New Roman"/>
                <w:sz w:val="24"/>
                <w:szCs w:val="24"/>
              </w:rPr>
            </w:pPr>
          </w:p>
        </w:tc>
      </w:tr>
      <w:tr w:rsidR="00E32F86" w:rsidRPr="00E32F86" w14:paraId="430E9BF0" w14:textId="77777777" w:rsidTr="00E32F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2F86" w:rsidRPr="00E32F86" w14:paraId="5AD772DE" w14:textId="77777777">
              <w:trPr>
                <w:tblCellSpacing w:w="0" w:type="dxa"/>
              </w:trPr>
              <w:tc>
                <w:tcPr>
                  <w:tcW w:w="0" w:type="auto"/>
                  <w:vAlign w:val="center"/>
                  <w:hideMark/>
                </w:tcPr>
                <w:p w14:paraId="7C1B6EA3"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У дисертаційному дослідженні наведено теоретичне узагальнення та нове вирішення актуальної наукової задачі в галузі медицини, а саме в гастроентерології</w:t>
                  </w:r>
                  <w:r w:rsidRPr="00E32F86">
                    <w:rPr>
                      <w:rFonts w:ascii="Times New Roman" w:eastAsia="Times New Roman" w:hAnsi="Times New Roman" w:cs="Times New Roman"/>
                      <w:b/>
                      <w:bCs/>
                      <w:sz w:val="24"/>
                      <w:szCs w:val="24"/>
                    </w:rPr>
                    <w:t>,</w:t>
                  </w:r>
                  <w:r w:rsidRPr="00E32F86">
                    <w:rPr>
                      <w:rFonts w:ascii="Times New Roman" w:eastAsia="Times New Roman" w:hAnsi="Times New Roman" w:cs="Times New Roman"/>
                      <w:sz w:val="24"/>
                      <w:szCs w:val="24"/>
                    </w:rPr>
                    <w:t> яке полягає в підвищенні ефективності лікування хворих на хронічний некалькульозний холецистит та дисфункціональні розлади біліарного тракту шляхом патогенетичного обгрунтування диференційованого питного прийому мінеральної води Синяцького родовища.</w:t>
                  </w:r>
                </w:p>
                <w:p w14:paraId="437065E4"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1. У процесі вивчення стану жовчовивідної функції жовчного міхура у хворих на хронічний некалькульозний холецистит з гіпокинезією жовчного міхура встановлено, що при одноразовому прийомі слабосульфідної мінеральної води в умовах клінічного експерименту спостерігається нормалізація моторики жовчного міхура: покращення ефективного викиду міхурової жовчі в 1,44 рази, кількості виділеної жовчі в 1,39 рази, що сприяє усуненню застійних явищ в жовчному міхурі.</w:t>
                  </w:r>
                </w:p>
                <w:p w14:paraId="4A01AD46"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2. Мінеральна вода Синяцького родовища має нормалізуючий вплив на тонус сфінктера Одді у хворих на хронічний некалькульозний холецистит зі спазмом сфінктера Одді, зменшує час закриття сфінктера Одді в 1,38 рази, покращує відток жовчі в 1,56 рази, подовжує час виділення жовчі в 1,85 рази.</w:t>
                  </w:r>
                </w:p>
                <w:p w14:paraId="3D614147"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3. Внутрішній прийом мінеральної води Синяцького родовища протягом курсу лікування позитивно впливає на зовнішньосекреторну функцію печінки: у хворих на хронічний некалькульозний холецистит та дискінезію жовчовивідних шляхів покращуються жовчовивідна та жовчоутворююча функція печінки, відбуваються достовірні позитивні зміни ліпідного складу міхурової та печінкової жовчі (співвідношення вмісту жовчних кислот та холестерину зменшилось в 1,51 рази).</w:t>
                  </w:r>
                </w:p>
                <w:p w14:paraId="57121B61"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 xml:space="preserve">4. Результати аналізу загальноклінічних даних, біохімічних досліджень крові та інструментальних досліджень в осіб з хронічним некалькульозним холециститом та дискінезією </w:t>
                  </w:r>
                  <w:r w:rsidRPr="00E32F86">
                    <w:rPr>
                      <w:rFonts w:ascii="Times New Roman" w:eastAsia="Times New Roman" w:hAnsi="Times New Roman" w:cs="Times New Roman"/>
                      <w:sz w:val="24"/>
                      <w:szCs w:val="24"/>
                    </w:rPr>
                    <w:lastRenderedPageBreak/>
                    <w:t>жовчовивідних шляхів показали, що розроблений раціональний спосіб лікування з внутрішнім прийомом мінеральної води Синяцького родовища сприяє нормалізації загального стану пацієнтів, ліквідації або значному зменшенню</w:t>
                  </w:r>
                  <w:r w:rsidRPr="00E32F86">
                    <w:rPr>
                      <w:rFonts w:ascii="Times New Roman" w:eastAsia="Times New Roman" w:hAnsi="Times New Roman" w:cs="Times New Roman"/>
                      <w:b/>
                      <w:bCs/>
                      <w:sz w:val="24"/>
                      <w:szCs w:val="24"/>
                    </w:rPr>
                    <w:t> </w:t>
                  </w:r>
                  <w:r w:rsidRPr="00E32F86">
                    <w:rPr>
                      <w:rFonts w:ascii="Times New Roman" w:eastAsia="Times New Roman" w:hAnsi="Times New Roman" w:cs="Times New Roman"/>
                      <w:sz w:val="24"/>
                      <w:szCs w:val="24"/>
                    </w:rPr>
                    <w:t>больового синдрому на 6-7 добу та диспептичних явищ – на 8-10-й день лікування, призводить до нормалізації рівня загального холестерину, тригліцеридів, b-ліпопротеїдів та рівня екскреторних ферментів, що в своїй сукупності відображає відновлення функціональної активності печінки.</w:t>
                  </w:r>
                </w:p>
                <w:p w14:paraId="6CB1493A"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5. Порівняння віддалених результатів лікування в контрольній та експериментальній групах хворих на хронічний некалькульозний холецистит та дискінезію жовчовивідних шляхів виявило, що стійка клініко-біохімічна ремісія захворювання триває на 8 – 9 місяців більше, ніж у контрольній групі; відбувається збереження клініко-лабораторних показників протягом першого року обстеження у 85,1% хворих, що є в 1,2 рази більше відносно контрольної групи.</w:t>
                  </w:r>
                </w:p>
                <w:p w14:paraId="685332F9" w14:textId="77777777" w:rsidR="00E32F86" w:rsidRPr="00E32F86" w:rsidRDefault="00E32F86" w:rsidP="00E32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2F86">
                    <w:rPr>
                      <w:rFonts w:ascii="Times New Roman" w:eastAsia="Times New Roman" w:hAnsi="Times New Roman" w:cs="Times New Roman"/>
                      <w:sz w:val="24"/>
                      <w:szCs w:val="24"/>
                    </w:rPr>
                    <w:t>6. Лікувальний комплекс, до складу якого ввійшла дієта №5, питний прийом мінеральної води Синяцького родовища, сірководневі ванни достовірно має нормалізуючий вплив на функціональний стан органів гепатобіліарної системи. Це обгрунтовує призначення мінеральної води Синяцького родовища у хворих на хронічний некалькульозний холецистит та дисфункціональні розлади біліарного тракту.</w:t>
                  </w:r>
                </w:p>
              </w:tc>
            </w:tr>
          </w:tbl>
          <w:p w14:paraId="165E8485" w14:textId="77777777" w:rsidR="00E32F86" w:rsidRPr="00E32F86" w:rsidRDefault="00E32F86" w:rsidP="00E32F86">
            <w:pPr>
              <w:spacing w:after="0" w:line="240" w:lineRule="auto"/>
              <w:rPr>
                <w:rFonts w:ascii="Times New Roman" w:eastAsia="Times New Roman" w:hAnsi="Times New Roman" w:cs="Times New Roman"/>
                <w:sz w:val="24"/>
                <w:szCs w:val="24"/>
              </w:rPr>
            </w:pPr>
          </w:p>
        </w:tc>
      </w:tr>
    </w:tbl>
    <w:p w14:paraId="76D90097" w14:textId="77777777" w:rsidR="00E32F86" w:rsidRPr="00E32F86" w:rsidRDefault="00E32F86" w:rsidP="00E32F86"/>
    <w:sectPr w:rsidR="00E32F86" w:rsidRPr="00E32F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0F55" w14:textId="77777777" w:rsidR="001E79A4" w:rsidRDefault="001E79A4">
      <w:pPr>
        <w:spacing w:after="0" w:line="240" w:lineRule="auto"/>
      </w:pPr>
      <w:r>
        <w:separator/>
      </w:r>
    </w:p>
  </w:endnote>
  <w:endnote w:type="continuationSeparator" w:id="0">
    <w:p w14:paraId="15BE7C34" w14:textId="77777777" w:rsidR="001E79A4" w:rsidRDefault="001E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4465" w14:textId="77777777" w:rsidR="001E79A4" w:rsidRDefault="001E79A4">
      <w:pPr>
        <w:spacing w:after="0" w:line="240" w:lineRule="auto"/>
      </w:pPr>
      <w:r>
        <w:separator/>
      </w:r>
    </w:p>
  </w:footnote>
  <w:footnote w:type="continuationSeparator" w:id="0">
    <w:p w14:paraId="4CBB2B8B" w14:textId="77777777" w:rsidR="001E79A4" w:rsidRDefault="001E7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79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CCA"/>
    <w:multiLevelType w:val="multilevel"/>
    <w:tmpl w:val="F692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A0D1C"/>
    <w:multiLevelType w:val="multilevel"/>
    <w:tmpl w:val="4816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C7902"/>
    <w:multiLevelType w:val="multilevel"/>
    <w:tmpl w:val="0AEC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C99"/>
    <w:multiLevelType w:val="multilevel"/>
    <w:tmpl w:val="AAB8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C14F4"/>
    <w:multiLevelType w:val="multilevel"/>
    <w:tmpl w:val="EF925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1390F"/>
    <w:multiLevelType w:val="multilevel"/>
    <w:tmpl w:val="490C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50AC2"/>
    <w:multiLevelType w:val="multilevel"/>
    <w:tmpl w:val="C3FC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B2603"/>
    <w:multiLevelType w:val="multilevel"/>
    <w:tmpl w:val="1A9A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D60D0"/>
    <w:multiLevelType w:val="multilevel"/>
    <w:tmpl w:val="8E2C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85B98"/>
    <w:multiLevelType w:val="multilevel"/>
    <w:tmpl w:val="32E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DC2C5D"/>
    <w:multiLevelType w:val="multilevel"/>
    <w:tmpl w:val="6B0E6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642A64"/>
    <w:multiLevelType w:val="multilevel"/>
    <w:tmpl w:val="F754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F2677"/>
    <w:multiLevelType w:val="multilevel"/>
    <w:tmpl w:val="9FE2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50F86"/>
    <w:multiLevelType w:val="multilevel"/>
    <w:tmpl w:val="5CDA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F31C60"/>
    <w:multiLevelType w:val="multilevel"/>
    <w:tmpl w:val="7B78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A4647"/>
    <w:multiLevelType w:val="multilevel"/>
    <w:tmpl w:val="CB2E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A7015A"/>
    <w:multiLevelType w:val="multilevel"/>
    <w:tmpl w:val="18527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2A5C0D"/>
    <w:multiLevelType w:val="multilevel"/>
    <w:tmpl w:val="7176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7"/>
  </w:num>
  <w:num w:numId="3">
    <w:abstractNumId w:val="13"/>
  </w:num>
  <w:num w:numId="4">
    <w:abstractNumId w:val="5"/>
  </w:num>
  <w:num w:numId="5">
    <w:abstractNumId w:val="11"/>
  </w:num>
  <w:num w:numId="6">
    <w:abstractNumId w:val="10"/>
  </w:num>
  <w:num w:numId="7">
    <w:abstractNumId w:val="6"/>
  </w:num>
  <w:num w:numId="8">
    <w:abstractNumId w:val="3"/>
  </w:num>
  <w:num w:numId="9">
    <w:abstractNumId w:val="1"/>
  </w:num>
  <w:num w:numId="10">
    <w:abstractNumId w:val="9"/>
  </w:num>
  <w:num w:numId="11">
    <w:abstractNumId w:val="0"/>
  </w:num>
  <w:num w:numId="12">
    <w:abstractNumId w:val="16"/>
  </w:num>
  <w:num w:numId="13">
    <w:abstractNumId w:val="2"/>
  </w:num>
  <w:num w:numId="14">
    <w:abstractNumId w:val="12"/>
  </w:num>
  <w:num w:numId="15">
    <w:abstractNumId w:val="4"/>
  </w:num>
  <w:num w:numId="16">
    <w:abstractNumId w:val="1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9A4"/>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115063</TotalTime>
  <Pages>3</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3368</cp:revision>
  <dcterms:created xsi:type="dcterms:W3CDTF">2024-06-20T08:51:00Z</dcterms:created>
  <dcterms:modified xsi:type="dcterms:W3CDTF">2025-01-10T12:38:00Z</dcterms:modified>
  <cp:category/>
</cp:coreProperties>
</file>