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2C89" w14:textId="7BB974CA" w:rsidR="00B95FC5" w:rsidRPr="00ED5B9D" w:rsidRDefault="00ED5B9D" w:rsidP="00ED5B9D">
      <w:r>
        <w:rPr>
          <w:rFonts w:ascii="Verdana" w:hAnsi="Verdana"/>
          <w:b/>
          <w:bCs/>
          <w:color w:val="000000"/>
          <w:shd w:val="clear" w:color="auto" w:fill="FFFFFF"/>
        </w:rPr>
        <w:t>Гавриш Павло Анатолійович. Удосконалення процесу електрошлакового зварювання середньовуглецевих сталей, який забезпечує зниження концентрації водню: дис... канд. техн. наук: 05.03.06 / Приазовський держ. технічний ун-т. - Маріуполь, 2004</w:t>
      </w:r>
    </w:p>
    <w:sectPr w:rsidR="00B95FC5" w:rsidRPr="00ED5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FE21" w14:textId="77777777" w:rsidR="00950C40" w:rsidRDefault="00950C40">
      <w:pPr>
        <w:spacing w:after="0" w:line="240" w:lineRule="auto"/>
      </w:pPr>
      <w:r>
        <w:separator/>
      </w:r>
    </w:p>
  </w:endnote>
  <w:endnote w:type="continuationSeparator" w:id="0">
    <w:p w14:paraId="4453295F" w14:textId="77777777" w:rsidR="00950C40" w:rsidRDefault="0095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3C53" w14:textId="77777777" w:rsidR="00950C40" w:rsidRDefault="00950C40">
      <w:pPr>
        <w:spacing w:after="0" w:line="240" w:lineRule="auto"/>
      </w:pPr>
      <w:r>
        <w:separator/>
      </w:r>
    </w:p>
  </w:footnote>
  <w:footnote w:type="continuationSeparator" w:id="0">
    <w:p w14:paraId="0D229BC7" w14:textId="77777777" w:rsidR="00950C40" w:rsidRDefault="0095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40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2371</cp:revision>
  <dcterms:created xsi:type="dcterms:W3CDTF">2024-06-20T08:51:00Z</dcterms:created>
  <dcterms:modified xsi:type="dcterms:W3CDTF">2024-11-21T13:36:00Z</dcterms:modified>
  <cp:category/>
</cp:coreProperties>
</file>