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F362"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Каллаев, Сулейман Нурулисланович.</w:t>
      </w:r>
    </w:p>
    <w:p w14:paraId="14AFC1AF"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Нелинейные электромеханические свойства сегнетоэлектриков с несоразмерными фазами : диссертация ... доктора физико-математических наук : 01.04.07. - Махачкала, 1999. - 244 с.</w:t>
      </w:r>
    </w:p>
    <w:p w14:paraId="35A60A33"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Оглавление диссертациидоктор физико-математических наук Каллаев, Сулейман Нурулисланович</w:t>
      </w:r>
    </w:p>
    <w:p w14:paraId="3DE22623"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ВВЕДЕНИЕ.</w:t>
      </w:r>
    </w:p>
    <w:p w14:paraId="27DDDDDD"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Глава I. ЭЛЕКТРИЧЕСКИЕ И ЭЛЕКТРОМЕХАНИЧЕСКИЕ ЭФФЕКТЫ, ОБУСЛОВЛЕННЫЕ ИЗМЕНЕНИЕМ МАКРОСКОПИЧЕСКОГО КВАДРУПОЛЬНОГО МОМЕНТА ДИЭЛЕКТРИКОВ.</w:t>
      </w:r>
    </w:p>
    <w:p w14:paraId="05953643"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1.1 Макроскопический квадрупольный момент кристалла</w:t>
      </w:r>
    </w:p>
    <w:p w14:paraId="484F6D0D"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1.2 Методы регистрации изменения макроскопического квадрупольного момента.</w:t>
      </w:r>
    </w:p>
    <w:p w14:paraId="2A1754DB"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1.2.1 Спонтанное изменение квадрупольного момента.</w:t>
      </w:r>
    </w:p>
    <w:p w14:paraId="5C1F13D3"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1.2.2 Квадрупольный момент, индуцированный внешними воздействиями.</w:t>
      </w:r>
    </w:p>
    <w:p w14:paraId="2F485D52"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1.3 Распределение электрического поля, отвечающее квад рупольному моменту образца кристалла.</w:t>
      </w:r>
    </w:p>
    <w:p w14:paraId="0630DA33"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1.4 Квадрупольные эффекты в центросимметричных кристаллах вне области фазовых переходов. Квадру -польный пьезоэлектрический эффект.</w:t>
      </w:r>
    </w:p>
    <w:p w14:paraId="1B2F8DFA"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1.5 Изменение квадрупольного момента в области не -сегнетоэлектрических фазовых переходов.</w:t>
      </w:r>
    </w:p>
    <w:p w14:paraId="0A66732F"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1.6 Способ исследования доменной структуры полярных кристаллов.</w:t>
      </w:r>
    </w:p>
    <w:p w14:paraId="175D90DE"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Глава II ФАЗОВЫЕ ПЕРЕХОДЫ В СЕГНЕТОЭЛЕКТРИКАХ</w:t>
      </w:r>
    </w:p>
    <w:p w14:paraId="7B8B505D"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С НЕСОРАЗМЕРНЫМИ ФАЗАМИ.</w:t>
      </w:r>
    </w:p>
    <w:p w14:paraId="2A96F713"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2.1 Феноменологическая теория</w:t>
      </w:r>
    </w:p>
    <w:p w14:paraId="7C914DF8"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2.2 Макроскопический квадрупольный момент несораз мерной фазы сегнетоэлектрика.</w:t>
      </w:r>
    </w:p>
    <w:p w14:paraId="6D691A87"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2.3 Спонтанное изменение квадрупольного момента.</w:t>
      </w:r>
    </w:p>
    <w:p w14:paraId="742B9B8F"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2.4 Влияние внешних воздействий на квадрупольный момент.</w:t>
      </w:r>
    </w:p>
    <w:p w14:paraId="47FBBA27"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2.5 Квадрупольные эффекты в кристалле, имеющем тер -модинамический потенциал с анизотропным инвариантом шестой степени.</w:t>
      </w:r>
    </w:p>
    <w:p w14:paraId="1F215817"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2.6 Квадрупольные эффекты в несоразмерной полярной фазе.</w:t>
      </w:r>
    </w:p>
    <w:p w14:paraId="5D3D2FBD"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2.7 Последовательность фазовых переходов и квадрупольные электромеханические эффекты в кристаллах три-гидроселенита рубидия.</w:t>
      </w:r>
    </w:p>
    <w:p w14:paraId="0F5D4725"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2.8 Количественный анализ аномальных компонент квадрупольного момента.</w:t>
      </w:r>
    </w:p>
    <w:p w14:paraId="087F15FC"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Глава III ПОДАВЛЕНИЕ СЕГНЕТОЭЛЕКТРИЧЕСТВА МАЛЫМИ ОДНООСНЫМИ МЕХАНИЧЕСКИМИ НАПРЯЖЕНИЯМИ В КРИСТАЛЛАХ СО МНОЖЕСТВОМ СТРУКТУРНЫХ ФАЗОВЫХ ПЕРЕХОДОВ.</w:t>
      </w:r>
    </w:p>
    <w:p w14:paraId="0E7B193A"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lastRenderedPageBreak/>
        <w:t>3.1 Влияние одноосных механических напряжений на сегнетоэлектрические свойства кристаллов</w:t>
      </w:r>
    </w:p>
    <w:p w14:paraId="23836DC9"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ТМА- Z11CI4.</w:t>
      </w:r>
    </w:p>
    <w:p w14:paraId="041775D7"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3.2 Влияние одноосного давления на полидоменную структуру полярной фазы кристалла ТМА- ZnCl4.</w:t>
      </w:r>
    </w:p>
    <w:p w14:paraId="131066F7"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3.3 Влияние одноосных механических напряжений сжатия на электрические свойства и структурные фазовые пе реходы кристаллов TMA-C0CI4.</w:t>
      </w:r>
    </w:p>
    <w:p w14:paraId="774ACB7F"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3.4 Многоволновые ^рдулированные состояния в кристаллах TMA-ZnCU.</w:t>
      </w:r>
    </w:p>
    <w:p w14:paraId="0B6DC911"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3.5 Фазовые диаграммы «напряжение-температура» кри -сталлов TMA-Zn(Co)Cl4.</w:t>
      </w:r>
    </w:p>
    <w:p w14:paraId="0DC74375"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3.6 Анизотропия эффекта подавления сегнетоэлектричества одноосным напряжением.</w:t>
      </w:r>
    </w:p>
    <w:p w14:paraId="30738E69"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Глава IV АНОМАЛИИ СВОЙСТВ СЕГНЕТОЭЛЕКТРИКОВ В ОБЛАСТИ ПЕРЕХОДОВ НЕПОЛЯРНАЯ - НЕСОРАЗМЕРНАЯ -ПОЛЯРНАЯ ФАЗЫ.</w:t>
      </w:r>
    </w:p>
    <w:p w14:paraId="5C2B20BE"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4.1 Аномалии диэлектрических свойств кристаллов</w:t>
      </w:r>
    </w:p>
    <w:p w14:paraId="7D94079D"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CsiHgCU в области фазовых переходов.</w:t>
      </w:r>
    </w:p>
    <w:p w14:paraId="32F51623"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4.2 Влияние внешних воздействий на электрические свойства кристаллов Cs2HgCl4 в области фазовых перехо</w:t>
      </w:r>
    </w:p>
    <w:p w14:paraId="7F5EF92E"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4.3 Теплоемкость кристаллов CsiHgCL* в области фазовых переходов.</w:t>
      </w:r>
    </w:p>
    <w:p w14:paraId="798A49F3"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4.4 О спонтанной поляризации в несоразмерной фазе сег-нетоэлектрика.</w:t>
      </w:r>
    </w:p>
    <w:p w14:paraId="4943F360"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4.5 Пьезоэлектрические свойства и спонтанный дипольный момент в области несоразмерных фаз в кристаллах тригидроселенита рубидия.</w:t>
      </w:r>
    </w:p>
    <w:p w14:paraId="4EDC8CB4"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4.6 Термополяризационный эффект в несоразмерной фазе кристалла.</w:t>
      </w:r>
    </w:p>
    <w:p w14:paraId="7E0EC5A1" w14:textId="77777777" w:rsidR="00A75FD2" w:rsidRPr="00A75FD2" w:rsidRDefault="00A75FD2" w:rsidP="00A75FD2">
      <w:pPr>
        <w:rPr>
          <w:rFonts w:ascii="Helvetica" w:eastAsia="Symbol" w:hAnsi="Helvetica" w:cs="Helvetica"/>
          <w:b/>
          <w:bCs/>
          <w:color w:val="222222"/>
          <w:kern w:val="0"/>
          <w:sz w:val="21"/>
          <w:szCs w:val="21"/>
          <w:lang w:eastAsia="ru-RU"/>
        </w:rPr>
      </w:pPr>
      <w:r w:rsidRPr="00A75FD2">
        <w:rPr>
          <w:rFonts w:ascii="Helvetica" w:eastAsia="Symbol" w:hAnsi="Helvetica" w:cs="Helvetica"/>
          <w:b/>
          <w:bCs/>
          <w:color w:val="222222"/>
          <w:kern w:val="0"/>
          <w:sz w:val="21"/>
          <w:szCs w:val="21"/>
          <w:lang w:eastAsia="ru-RU"/>
        </w:rPr>
        <w:t>4.7 Влияние одноосных механических напряжений на диэлектрические свойства и сегнетоэлектрические переходы кристаллов тиомочевины.</w:t>
      </w:r>
    </w:p>
    <w:p w14:paraId="071EBB05" w14:textId="008C00B6" w:rsidR="00E67B85" w:rsidRPr="00A75FD2" w:rsidRDefault="00E67B85" w:rsidP="00A75FD2"/>
    <w:sectPr w:rsidR="00E67B85" w:rsidRPr="00A75F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9C63" w14:textId="77777777" w:rsidR="007001B9" w:rsidRDefault="007001B9">
      <w:pPr>
        <w:spacing w:after="0" w:line="240" w:lineRule="auto"/>
      </w:pPr>
      <w:r>
        <w:separator/>
      </w:r>
    </w:p>
  </w:endnote>
  <w:endnote w:type="continuationSeparator" w:id="0">
    <w:p w14:paraId="15B1C7CA" w14:textId="77777777" w:rsidR="007001B9" w:rsidRDefault="0070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AB7A" w14:textId="77777777" w:rsidR="007001B9" w:rsidRDefault="007001B9"/>
    <w:p w14:paraId="5FA6729C" w14:textId="77777777" w:rsidR="007001B9" w:rsidRDefault="007001B9"/>
    <w:p w14:paraId="0F87BE4A" w14:textId="77777777" w:rsidR="007001B9" w:rsidRDefault="007001B9"/>
    <w:p w14:paraId="659BDAC6" w14:textId="77777777" w:rsidR="007001B9" w:rsidRDefault="007001B9"/>
    <w:p w14:paraId="2724B91F" w14:textId="77777777" w:rsidR="007001B9" w:rsidRDefault="007001B9"/>
    <w:p w14:paraId="46DE8FE9" w14:textId="77777777" w:rsidR="007001B9" w:rsidRDefault="007001B9"/>
    <w:p w14:paraId="6343B994" w14:textId="77777777" w:rsidR="007001B9" w:rsidRDefault="007001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43BFAE" wp14:editId="691D49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143A3" w14:textId="77777777" w:rsidR="007001B9" w:rsidRDefault="007001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43BF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B143A3" w14:textId="77777777" w:rsidR="007001B9" w:rsidRDefault="007001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335E19" w14:textId="77777777" w:rsidR="007001B9" w:rsidRDefault="007001B9"/>
    <w:p w14:paraId="25ADBE2C" w14:textId="77777777" w:rsidR="007001B9" w:rsidRDefault="007001B9"/>
    <w:p w14:paraId="156576B4" w14:textId="77777777" w:rsidR="007001B9" w:rsidRDefault="007001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A07F64" wp14:editId="5F43D7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0454" w14:textId="77777777" w:rsidR="007001B9" w:rsidRDefault="007001B9"/>
                          <w:p w14:paraId="489ECA34" w14:textId="77777777" w:rsidR="007001B9" w:rsidRDefault="007001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A07F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DC0454" w14:textId="77777777" w:rsidR="007001B9" w:rsidRDefault="007001B9"/>
                    <w:p w14:paraId="489ECA34" w14:textId="77777777" w:rsidR="007001B9" w:rsidRDefault="007001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878D43" w14:textId="77777777" w:rsidR="007001B9" w:rsidRDefault="007001B9"/>
    <w:p w14:paraId="1B43342F" w14:textId="77777777" w:rsidR="007001B9" w:rsidRDefault="007001B9">
      <w:pPr>
        <w:rPr>
          <w:sz w:val="2"/>
          <w:szCs w:val="2"/>
        </w:rPr>
      </w:pPr>
    </w:p>
    <w:p w14:paraId="7C35B7D4" w14:textId="77777777" w:rsidR="007001B9" w:rsidRDefault="007001B9"/>
    <w:p w14:paraId="33DA282B" w14:textId="77777777" w:rsidR="007001B9" w:rsidRDefault="007001B9">
      <w:pPr>
        <w:spacing w:after="0" w:line="240" w:lineRule="auto"/>
      </w:pPr>
    </w:p>
  </w:footnote>
  <w:footnote w:type="continuationSeparator" w:id="0">
    <w:p w14:paraId="493061F2" w14:textId="77777777" w:rsidR="007001B9" w:rsidRDefault="00700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1B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112157</TotalTime>
  <Pages>2</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1847</cp:revision>
  <cp:lastPrinted>2009-02-06T05:36:00Z</cp:lastPrinted>
  <dcterms:created xsi:type="dcterms:W3CDTF">2024-01-07T13:43:00Z</dcterms:created>
  <dcterms:modified xsi:type="dcterms:W3CDTF">2025-06-11T08:32:00Z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