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6FE5" w14:textId="77777777" w:rsidR="00993B9E" w:rsidRDefault="00993B9E" w:rsidP="00993B9E">
      <w:pPr>
        <w:pStyle w:val="afffffffffffffffffffffffffff5"/>
        <w:rPr>
          <w:rFonts w:ascii="Verdana" w:hAnsi="Verdana"/>
          <w:color w:val="000000"/>
          <w:sz w:val="21"/>
          <w:szCs w:val="21"/>
        </w:rPr>
      </w:pPr>
      <w:r>
        <w:rPr>
          <w:rFonts w:ascii="Helvetica" w:hAnsi="Helvetica" w:cs="Helvetica"/>
          <w:b/>
          <w:bCs w:val="0"/>
          <w:color w:val="222222"/>
          <w:sz w:val="21"/>
          <w:szCs w:val="21"/>
        </w:rPr>
        <w:t>Пичугина, Валерия Валерьевна.</w:t>
      </w:r>
    </w:p>
    <w:p w14:paraId="0B296B27" w14:textId="77777777" w:rsidR="00993B9E" w:rsidRDefault="00993B9E" w:rsidP="00993B9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Польская интеллигенция в общественно-политической жизни Поволжья и Приуралья, XIX </w:t>
      </w:r>
      <w:proofErr w:type="gramStart"/>
      <w:r>
        <w:rPr>
          <w:rFonts w:ascii="Helvetica" w:hAnsi="Helvetica" w:cs="Helvetica"/>
          <w:caps/>
          <w:color w:val="222222"/>
          <w:sz w:val="21"/>
          <w:szCs w:val="21"/>
        </w:rPr>
        <w:t>век :</w:t>
      </w:r>
      <w:proofErr w:type="gramEnd"/>
      <w:r>
        <w:rPr>
          <w:rFonts w:ascii="Helvetica" w:hAnsi="Helvetica" w:cs="Helvetica"/>
          <w:caps/>
          <w:color w:val="222222"/>
          <w:sz w:val="21"/>
          <w:szCs w:val="21"/>
        </w:rPr>
        <w:t xml:space="preserve"> диссертация ... кандидата исторических наук : 23.00.03. - Казань, 2000. - 187 с.</w:t>
      </w:r>
    </w:p>
    <w:p w14:paraId="4F006B2B" w14:textId="77777777" w:rsidR="00993B9E" w:rsidRDefault="00993B9E" w:rsidP="00993B9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Пичугина, Валерия Валерьевна</w:t>
      </w:r>
    </w:p>
    <w:p w14:paraId="5E1C2CB5" w14:textId="77777777" w:rsidR="00993B9E" w:rsidRDefault="00993B9E" w:rsidP="00993B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EBFEA8" w14:textId="77777777" w:rsidR="00993B9E" w:rsidRDefault="00993B9E" w:rsidP="00993B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Польская интеллигенция в </w:t>
      </w:r>
      <w:proofErr w:type="spellStart"/>
      <w:r>
        <w:rPr>
          <w:rFonts w:ascii="Arial" w:hAnsi="Arial" w:cs="Arial"/>
          <w:color w:val="333333"/>
          <w:sz w:val="21"/>
          <w:szCs w:val="21"/>
        </w:rPr>
        <w:t>Поволжско</w:t>
      </w:r>
      <w:proofErr w:type="spellEnd"/>
      <w:r>
        <w:rPr>
          <w:rFonts w:ascii="Arial" w:hAnsi="Arial" w:cs="Arial"/>
          <w:color w:val="333333"/>
          <w:sz w:val="21"/>
          <w:szCs w:val="21"/>
        </w:rPr>
        <w:t>-Приуральском регионе в</w:t>
      </w:r>
    </w:p>
    <w:p w14:paraId="6D956A3D" w14:textId="77777777" w:rsidR="00993B9E" w:rsidRDefault="00993B9E" w:rsidP="00993B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XIX веке.</w:t>
      </w:r>
    </w:p>
    <w:p w14:paraId="1819A611" w14:textId="77777777" w:rsidR="00993B9E" w:rsidRDefault="00993B9E" w:rsidP="00993B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Имперская правительственная политика в «польском вопросе».</w:t>
      </w:r>
    </w:p>
    <w:p w14:paraId="2B04900D" w14:textId="77777777" w:rsidR="00993B9E" w:rsidRDefault="00993B9E" w:rsidP="00993B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Формирование польской диаспоры в Поволжье и </w:t>
      </w:r>
      <w:proofErr w:type="spellStart"/>
      <w:r>
        <w:rPr>
          <w:rFonts w:ascii="Arial" w:hAnsi="Arial" w:cs="Arial"/>
          <w:color w:val="333333"/>
          <w:sz w:val="21"/>
          <w:szCs w:val="21"/>
        </w:rPr>
        <w:t>Приура</w:t>
      </w:r>
      <w:proofErr w:type="spellEnd"/>
    </w:p>
    <w:p w14:paraId="69170D33" w14:textId="77777777" w:rsidR="00993B9E" w:rsidRDefault="00993B9E" w:rsidP="00993B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Конфессиональная ориентация польской диаспоры в крае.</w:t>
      </w:r>
    </w:p>
    <w:p w14:paraId="34624C7F" w14:textId="77777777" w:rsidR="00993B9E" w:rsidRDefault="00993B9E" w:rsidP="00993B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Правовое, социальное и материальное положение польских ссыльных в полиэтническом регионе</w:t>
      </w:r>
    </w:p>
    <w:p w14:paraId="3A1D7E5A" w14:textId="77777777" w:rsidR="00993B9E" w:rsidRDefault="00993B9E" w:rsidP="00993B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Общественно-политическая и социокультурная деятельность польских профессоров и студентов в Поволжье и </w:t>
      </w:r>
      <w:proofErr w:type="spellStart"/>
      <w:r>
        <w:rPr>
          <w:rFonts w:ascii="Arial" w:hAnsi="Arial" w:cs="Arial"/>
          <w:color w:val="333333"/>
          <w:sz w:val="21"/>
          <w:szCs w:val="21"/>
        </w:rPr>
        <w:t>Приура</w:t>
      </w:r>
      <w:proofErr w:type="spellEnd"/>
    </w:p>
    <w:p w14:paraId="188510D9" w14:textId="77777777" w:rsidR="00993B9E" w:rsidRDefault="00993B9E" w:rsidP="00993B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Польское студенчество Казани в </w:t>
      </w:r>
      <w:proofErr w:type="spellStart"/>
      <w:r>
        <w:rPr>
          <w:rFonts w:ascii="Arial" w:hAnsi="Arial" w:cs="Arial"/>
          <w:color w:val="333333"/>
          <w:sz w:val="21"/>
          <w:szCs w:val="21"/>
        </w:rPr>
        <w:t>общественнооппозиционном</w:t>
      </w:r>
      <w:proofErr w:type="spellEnd"/>
      <w:r>
        <w:rPr>
          <w:rFonts w:ascii="Arial" w:hAnsi="Arial" w:cs="Arial"/>
          <w:color w:val="333333"/>
          <w:sz w:val="21"/>
          <w:szCs w:val="21"/>
        </w:rPr>
        <w:t xml:space="preserve"> движении в крае.</w:t>
      </w:r>
    </w:p>
    <w:p w14:paraId="43E4199E" w14:textId="77777777" w:rsidR="00993B9E" w:rsidRDefault="00993B9E" w:rsidP="00993B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Участие польских профессоров в формировании общественного мнения и политической культуры в регионе.</w:t>
      </w:r>
    </w:p>
    <w:p w14:paraId="20B79280" w14:textId="77777777" w:rsidR="00993B9E" w:rsidRDefault="00993B9E" w:rsidP="00993B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Просветительская деятельность польской интеллигенции.</w:t>
      </w:r>
    </w:p>
    <w:p w14:paraId="4FDAD129" w14:textId="48FF9B77" w:rsidR="00BD642D" w:rsidRPr="00993B9E" w:rsidRDefault="00BD642D" w:rsidP="00993B9E"/>
    <w:sectPr w:rsidR="00BD642D" w:rsidRPr="00993B9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C364" w14:textId="77777777" w:rsidR="00D00F87" w:rsidRDefault="00D00F87">
      <w:pPr>
        <w:spacing w:after="0" w:line="240" w:lineRule="auto"/>
      </w:pPr>
      <w:r>
        <w:separator/>
      </w:r>
    </w:p>
  </w:endnote>
  <w:endnote w:type="continuationSeparator" w:id="0">
    <w:p w14:paraId="49FB8919" w14:textId="77777777" w:rsidR="00D00F87" w:rsidRDefault="00D0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FCB4" w14:textId="77777777" w:rsidR="00D00F87" w:rsidRDefault="00D00F87"/>
    <w:p w14:paraId="15418047" w14:textId="77777777" w:rsidR="00D00F87" w:rsidRDefault="00D00F87"/>
    <w:p w14:paraId="0CE2D313" w14:textId="77777777" w:rsidR="00D00F87" w:rsidRDefault="00D00F87"/>
    <w:p w14:paraId="74C84AFA" w14:textId="77777777" w:rsidR="00D00F87" w:rsidRDefault="00D00F87"/>
    <w:p w14:paraId="42F1592C" w14:textId="77777777" w:rsidR="00D00F87" w:rsidRDefault="00D00F87"/>
    <w:p w14:paraId="3FF6CCAB" w14:textId="77777777" w:rsidR="00D00F87" w:rsidRDefault="00D00F87"/>
    <w:p w14:paraId="7A16943C" w14:textId="77777777" w:rsidR="00D00F87" w:rsidRDefault="00D00F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7B373C" wp14:editId="3502E8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B0FB9" w14:textId="77777777" w:rsidR="00D00F87" w:rsidRDefault="00D00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7B37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8B0FB9" w14:textId="77777777" w:rsidR="00D00F87" w:rsidRDefault="00D00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41B303" w14:textId="77777777" w:rsidR="00D00F87" w:rsidRDefault="00D00F87"/>
    <w:p w14:paraId="267D659D" w14:textId="77777777" w:rsidR="00D00F87" w:rsidRDefault="00D00F87"/>
    <w:p w14:paraId="33B0049D" w14:textId="77777777" w:rsidR="00D00F87" w:rsidRDefault="00D00F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9363B7" wp14:editId="706546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46782" w14:textId="77777777" w:rsidR="00D00F87" w:rsidRDefault="00D00F87"/>
                          <w:p w14:paraId="3643A279" w14:textId="77777777" w:rsidR="00D00F87" w:rsidRDefault="00D00F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9363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446782" w14:textId="77777777" w:rsidR="00D00F87" w:rsidRDefault="00D00F87"/>
                    <w:p w14:paraId="3643A279" w14:textId="77777777" w:rsidR="00D00F87" w:rsidRDefault="00D00F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ADC6F1" w14:textId="77777777" w:rsidR="00D00F87" w:rsidRDefault="00D00F87"/>
    <w:p w14:paraId="5FB5BF1A" w14:textId="77777777" w:rsidR="00D00F87" w:rsidRDefault="00D00F87">
      <w:pPr>
        <w:rPr>
          <w:sz w:val="2"/>
          <w:szCs w:val="2"/>
        </w:rPr>
      </w:pPr>
    </w:p>
    <w:p w14:paraId="5A712116" w14:textId="77777777" w:rsidR="00D00F87" w:rsidRDefault="00D00F87"/>
    <w:p w14:paraId="410F3544" w14:textId="77777777" w:rsidR="00D00F87" w:rsidRDefault="00D00F87">
      <w:pPr>
        <w:spacing w:after="0" w:line="240" w:lineRule="auto"/>
      </w:pPr>
    </w:p>
  </w:footnote>
  <w:footnote w:type="continuationSeparator" w:id="0">
    <w:p w14:paraId="70807551" w14:textId="77777777" w:rsidR="00D00F87" w:rsidRDefault="00D00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87"/>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93432</TotalTime>
  <Pages>1</Pages>
  <Words>150</Words>
  <Characters>856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cp:revision>
  <cp:lastPrinted>2009-02-06T05:36:00Z</cp:lastPrinted>
  <dcterms:created xsi:type="dcterms:W3CDTF">2024-01-07T13:43:00Z</dcterms:created>
  <dcterms:modified xsi:type="dcterms:W3CDTF">2025-05-13T13:30:00Z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