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619D2" w14:textId="28043F0F" w:rsidR="00DB356A" w:rsidRDefault="00EA6386" w:rsidP="00EA6386">
      <w:pPr>
        <w:rPr>
          <w:rFonts w:ascii="Verdana" w:hAnsi="Verdana"/>
          <w:b/>
          <w:bCs/>
          <w:color w:val="000000"/>
          <w:shd w:val="clear" w:color="auto" w:fill="FFFFFF"/>
        </w:rPr>
      </w:pPr>
      <w:r>
        <w:rPr>
          <w:rFonts w:ascii="Verdana" w:hAnsi="Verdana"/>
          <w:b/>
          <w:bCs/>
          <w:color w:val="000000"/>
          <w:shd w:val="clear" w:color="auto" w:fill="FFFFFF"/>
        </w:rPr>
        <w:t>Анін Віктор Іванович. Теоретико-методологічні основи функціонування будівельних організацій в конкурентному середовищі : дис... д-ра екон. наук: 08.07.03 / Київський національний ун-т будівництва і архітектури. — К., 2004. — 399арк. : табл. — Бібліогр.: арк. 365-394.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A6386" w:rsidRPr="00EA6386" w14:paraId="0E4C4ED5" w14:textId="77777777" w:rsidTr="00EA63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A6386" w:rsidRPr="00EA6386" w14:paraId="3468063A" w14:textId="77777777">
              <w:trPr>
                <w:tblCellSpacing w:w="0" w:type="dxa"/>
              </w:trPr>
              <w:tc>
                <w:tcPr>
                  <w:tcW w:w="0" w:type="auto"/>
                  <w:vAlign w:val="center"/>
                  <w:hideMark/>
                </w:tcPr>
                <w:p w14:paraId="4862B6AB" w14:textId="77777777" w:rsidR="00EA6386" w:rsidRPr="00EA6386" w:rsidRDefault="00EA6386" w:rsidP="00EA6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6386">
                    <w:rPr>
                      <w:rFonts w:ascii="Times New Roman" w:eastAsia="Times New Roman" w:hAnsi="Times New Roman" w:cs="Times New Roman"/>
                      <w:b/>
                      <w:bCs/>
                      <w:sz w:val="24"/>
                      <w:szCs w:val="24"/>
                    </w:rPr>
                    <w:lastRenderedPageBreak/>
                    <w:t>Анін В.І. Теоретико-методологічні основи функціонування будівельної організації в конкурентному середовищі. </w:t>
                  </w:r>
                  <w:r w:rsidRPr="00EA6386">
                    <w:rPr>
                      <w:rFonts w:ascii="Times New Roman" w:eastAsia="Times New Roman" w:hAnsi="Times New Roman" w:cs="Times New Roman"/>
                      <w:sz w:val="24"/>
                      <w:szCs w:val="24"/>
                    </w:rPr>
                    <w:t>– Рукопис.</w:t>
                  </w:r>
                </w:p>
                <w:p w14:paraId="0E069318" w14:textId="77777777" w:rsidR="00EA6386" w:rsidRPr="00EA6386" w:rsidRDefault="00EA6386" w:rsidP="00EA6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6386">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08.07.03 – Економіка будівництва. – Київський національний університет будівництва і архітектури, Київ, 2004.</w:t>
                  </w:r>
                </w:p>
                <w:p w14:paraId="2D45B272" w14:textId="77777777" w:rsidR="00EA6386" w:rsidRPr="00EA6386" w:rsidRDefault="00EA6386" w:rsidP="00EA6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6386">
                    <w:rPr>
                      <w:rFonts w:ascii="Times New Roman" w:eastAsia="Times New Roman" w:hAnsi="Times New Roman" w:cs="Times New Roman"/>
                      <w:sz w:val="24"/>
                      <w:szCs w:val="24"/>
                    </w:rPr>
                    <w:t>Створено інноваційну економетричну модель прогнозування поведінки основних учасників інвестиційного процесу у вигляді функції корисності, яка дозволяє мінімізувати інвестиційні ризики, виявити синергічний ефект кожної альтернативи діяльності та у відповідності з нею сформувати раціональну стратегію інвестування та календарний план виробництва будівельно-монтажних та спеціальних робіт.</w:t>
                  </w:r>
                </w:p>
                <w:p w14:paraId="65DB9821" w14:textId="77777777" w:rsidR="00EA6386" w:rsidRPr="00EA6386" w:rsidRDefault="00EA6386" w:rsidP="00EA63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6386">
                    <w:rPr>
                      <w:rFonts w:ascii="Times New Roman" w:eastAsia="Times New Roman" w:hAnsi="Times New Roman" w:cs="Times New Roman"/>
                      <w:sz w:val="24"/>
                      <w:szCs w:val="24"/>
                    </w:rPr>
                    <w:t>Здійснено значний науковий внесок у застосування теоретико-ігрових методів і моделей до потреб оцінки й вибору альтернатив стратегії діяльності суб’єктів будівельного виробництва. Інвестори та підрядники мають можливість разом з альтернативами календарного плану визначити величину синергічного ефекту як суму додаткового прибутку від обраного набору обєктів та робіт за умови врахування встановлених ресурсних обмежень та ситуації на ринку будівельних робіт та послуг.</w:t>
                  </w:r>
                </w:p>
              </w:tc>
            </w:tr>
          </w:tbl>
          <w:p w14:paraId="15C3A98D" w14:textId="77777777" w:rsidR="00EA6386" w:rsidRPr="00EA6386" w:rsidRDefault="00EA6386" w:rsidP="00EA6386">
            <w:pPr>
              <w:spacing w:after="0" w:line="240" w:lineRule="auto"/>
              <w:rPr>
                <w:rFonts w:ascii="Times New Roman" w:eastAsia="Times New Roman" w:hAnsi="Times New Roman" w:cs="Times New Roman"/>
                <w:sz w:val="24"/>
                <w:szCs w:val="24"/>
              </w:rPr>
            </w:pPr>
          </w:p>
        </w:tc>
      </w:tr>
      <w:tr w:rsidR="00EA6386" w:rsidRPr="00EA6386" w14:paraId="36D4E192" w14:textId="77777777" w:rsidTr="00EA63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A6386" w:rsidRPr="00EA6386" w14:paraId="7DD03A30" w14:textId="77777777">
              <w:trPr>
                <w:tblCellSpacing w:w="0" w:type="dxa"/>
              </w:trPr>
              <w:tc>
                <w:tcPr>
                  <w:tcW w:w="0" w:type="auto"/>
                  <w:vAlign w:val="center"/>
                  <w:hideMark/>
                </w:tcPr>
                <w:p w14:paraId="2078F53B" w14:textId="77777777" w:rsidR="00EA6386" w:rsidRPr="00EA6386" w:rsidRDefault="00EA6386" w:rsidP="006A5DE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6386">
                    <w:rPr>
                      <w:rFonts w:ascii="Times New Roman" w:eastAsia="Times New Roman" w:hAnsi="Times New Roman" w:cs="Times New Roman"/>
                      <w:sz w:val="24"/>
                      <w:szCs w:val="24"/>
                    </w:rPr>
                    <w:t>Необхідною передумовою ефективного функціонування провідних учасників будівельно-інвестиційного процесу – інвесторів, підрядників, підприємств та організацій будівельної індустрії є виважена стратегія діяльності в конкурентному середовищі. Аналіз джерел в галузі та предмету дослідження виявив наукову та практичну потребу підпорядкувати процес розробки стратегій зазначених субєктів ринку наступним принципам [1,с.190] “композиції, пропорційності, найменших часткових стійкостей, онтогенезу, стратегічної гнучкості, єдності аналізу та синтезу, самозбереження” . Розробка теоретичних основ формування стратегій діяльності будівельних, індустріальних та інвестиційних компаній на зазначених системно-методологічних принципах є нагальною науковою проблемою, потребує вирішення, а,отже, визначає наукову та практичну актуальність даної дисертаційної роботи.</w:t>
                  </w:r>
                </w:p>
                <w:p w14:paraId="5B64A695" w14:textId="77777777" w:rsidR="00EA6386" w:rsidRPr="00EA6386" w:rsidRDefault="00EA6386" w:rsidP="006A5DE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6386">
                    <w:rPr>
                      <w:rFonts w:ascii="Times New Roman" w:eastAsia="Times New Roman" w:hAnsi="Times New Roman" w:cs="Times New Roman"/>
                      <w:sz w:val="24"/>
                      <w:szCs w:val="24"/>
                    </w:rPr>
                    <w:t>Оскільки в ринковому середовищі вибір стратегічної альтернативи насамперед, обумовлений, очікуваною реакцією конкурента, при формуванні методик розробки стратегій у будівництві виявляється нагальною потреба економетричного врахування поведінки учасників будівельно-інвестиційного процесу . Принципова новизна постановки задачі полягає в тому, що кожен з учасників бажає досягти максимуму своєї корисності. Кожний учасник намагається отримати максимум функції своєї корисності. А в ній не всі аргументи залежать від нього, і це є проблемою визначення оптимальної поведінки кожного з них. Доведено, що для подолання такого методологічного протиріччя раціональним є використання теоретико-ігрових методів дослідження.</w:t>
                  </w:r>
                </w:p>
                <w:p w14:paraId="3F578D47" w14:textId="77777777" w:rsidR="00EA6386" w:rsidRPr="00EA6386" w:rsidRDefault="00EA6386" w:rsidP="006A5DE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6386">
                    <w:rPr>
                      <w:rFonts w:ascii="Times New Roman" w:eastAsia="Times New Roman" w:hAnsi="Times New Roman" w:cs="Times New Roman"/>
                      <w:sz w:val="24"/>
                      <w:szCs w:val="24"/>
                    </w:rPr>
                    <w:t xml:space="preserve">Математична модель розробленого методологічного комплексу визначає оптимальну стратегію учасника інвестиційного процесу як максимум функції його корисності. Залежними змінними зазначеної функції є вектори стратегій гравців-учасників. Їх звязок з результуючою функцією здійснюється шляхом економетричного зважування наступних стратегічних обставин (умов здійснення стратегій гравців), таких як : можливість створення коаліцій гравців, наявність та повнота інформації у гравців про стратегічні альтернативи конкурентів (співучасників), правила гри та ін. Створена модель дає підстави визначити достовірні сценарії розвитку гри (яка моделює інвестиційну </w:t>
                  </w:r>
                  <w:r w:rsidRPr="00EA6386">
                    <w:rPr>
                      <w:rFonts w:ascii="Times New Roman" w:eastAsia="Times New Roman" w:hAnsi="Times New Roman" w:cs="Times New Roman"/>
                      <w:sz w:val="24"/>
                      <w:szCs w:val="24"/>
                    </w:rPr>
                    <w:lastRenderedPageBreak/>
                    <w:t>ситуацію), і скласти план, за яким буде визначено ті альтернативи, які він буде втілювати в будь-якій можливій ситуації в залежності від фактичної інформації. Такий план є стратегією гравця.</w:t>
                  </w:r>
                </w:p>
                <w:p w14:paraId="1CD3ACE5" w14:textId="77777777" w:rsidR="00EA6386" w:rsidRPr="00EA6386" w:rsidRDefault="00EA6386" w:rsidP="006A5DE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6386">
                    <w:rPr>
                      <w:rFonts w:ascii="Times New Roman" w:eastAsia="Times New Roman" w:hAnsi="Times New Roman" w:cs="Times New Roman"/>
                      <w:sz w:val="24"/>
                      <w:szCs w:val="24"/>
                    </w:rPr>
                    <w:t>З метою посилення практичної спрямованості даної роботи процес вибору оптимальних стратегій сполучено з процедурами мінімізації будівельно-інвестиційних ризиків. Методичний комплекс, втілений у вигляді програмного продукту автоматизованих розрахунків “Алгоритм диверсифікації стратегій та оцінка одержаного стратегічного виграшу”, дозволяє раціонально оцінити на мінімаксній основі діяльність організації в умовах існування ризиків інвестиційного середовища.</w:t>
                  </w:r>
                </w:p>
                <w:p w14:paraId="7F9C8755" w14:textId="77777777" w:rsidR="00EA6386" w:rsidRPr="00EA6386" w:rsidRDefault="00EA6386" w:rsidP="006A5DE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6386">
                    <w:rPr>
                      <w:rFonts w:ascii="Times New Roman" w:eastAsia="Times New Roman" w:hAnsi="Times New Roman" w:cs="Times New Roman"/>
                      <w:sz w:val="24"/>
                      <w:szCs w:val="24"/>
                    </w:rPr>
                    <w:t>Корисність учасника моделюється в умовах конфліктної ситуації як одержану за рахунок конкурента. Оптимальними стратегіями діяльності певного учасника інвестиційного процесу є такі вектори-стратегії, які надають даному учаснику максимального виграшу, і, водночас, мінімізують сукупний ризик з врахуванням прийнятого даним учасником рівня диверсифікації. Одержане рішення дає підстави здійснити оптимальний розподіл інвестицій за напрямками діяльності з урахуванням ризиків через “стратегію фірми як гравця.</w:t>
                  </w:r>
                </w:p>
                <w:p w14:paraId="3300C649" w14:textId="77777777" w:rsidR="00EA6386" w:rsidRPr="00EA6386" w:rsidRDefault="00EA6386" w:rsidP="006A5DE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6386">
                    <w:rPr>
                      <w:rFonts w:ascii="Times New Roman" w:eastAsia="Times New Roman" w:hAnsi="Times New Roman" w:cs="Times New Roman"/>
                      <w:sz w:val="24"/>
                      <w:szCs w:val="24"/>
                    </w:rPr>
                    <w:t>Аналогічний теоретико-ігровий підхід виявлено доцільним використати у будівельній галузі при вирішенні задач вибору раціональної технології виробництва. Визначивши матрицю витрат та матрицю обсягів виробництва (випуску продукції), за даною методологією добір технології здійснюється шляхом пошуку результату гри двох гравців з нульовою сумою. “Визначені ціни на будівельну продукцію (роботи) за допомогою матричних ігор з урахуванням дій конкурентів показують на можливі максимальні збитки від виробництва та реалізації продукції.</w:t>
                  </w:r>
                </w:p>
                <w:p w14:paraId="3FC3A27B" w14:textId="77777777" w:rsidR="00EA6386" w:rsidRPr="00EA6386" w:rsidRDefault="00EA6386" w:rsidP="006A5DE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6386">
                    <w:rPr>
                      <w:rFonts w:ascii="Times New Roman" w:eastAsia="Times New Roman" w:hAnsi="Times New Roman" w:cs="Times New Roman"/>
                      <w:sz w:val="24"/>
                      <w:szCs w:val="24"/>
                    </w:rPr>
                    <w:t>Залучено економіко-статистичні методи до потреб вияву провідних факторів впливу на результати функціонування будівельного комплексу. Аналіз функції множинної регресії обсягу підрядних робіт, виявив (при задоволенні статистичних критеріїв вірогідності ), що зростання обсягів підрядних робіт на 31,7% завдячує зростанню обсягів інвестицій. При дослідженні 6-факторної статистичної моделі введення в дію основних фондів провідними факторами впливу виявлені зростання інвестицій в основний капітал (встановлена частка впливу – 38,02%), зростання оборотності обігових коштів (24,3%) та зайнятість населення (14,77%).</w:t>
                  </w:r>
                </w:p>
                <w:p w14:paraId="4F3D18DB" w14:textId="77777777" w:rsidR="00EA6386" w:rsidRPr="00EA6386" w:rsidRDefault="00EA6386" w:rsidP="006A5DE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6386">
                    <w:rPr>
                      <w:rFonts w:ascii="Times New Roman" w:eastAsia="Times New Roman" w:hAnsi="Times New Roman" w:cs="Times New Roman"/>
                      <w:sz w:val="24"/>
                      <w:szCs w:val="24"/>
                    </w:rPr>
                    <w:t>Здійснено впровадження створеного методологічного комплексу, результатів та висновків дослідження для потреб розробки календарних планів будівельних підрядних організацій. Підрядні організації мають можливість разом з альтернативами календарного плану визначити величину синергічного ефекту як суму додаткового прибутку від обраного набору обєктів та робіт за умови врахування наявних будівельною організацією ресурсів у вигляді обмежень.</w:t>
                  </w:r>
                </w:p>
                <w:p w14:paraId="75EF7108" w14:textId="77777777" w:rsidR="00EA6386" w:rsidRPr="00EA6386" w:rsidRDefault="00EA6386" w:rsidP="006A5DE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A6386">
                    <w:rPr>
                      <w:rFonts w:ascii="Times New Roman" w:eastAsia="Times New Roman" w:hAnsi="Times New Roman" w:cs="Times New Roman"/>
                      <w:sz w:val="24"/>
                      <w:szCs w:val="24"/>
                    </w:rPr>
                    <w:t xml:space="preserve">Теоретична цінність роботи полягає в створенні інноваційної економетричної моделі прогнозування поведінки основних учасників інвестиційного процесу у вигляді функції корисності, яка дозволяє мінімізувати інвестиційні ризики, виявити синергічний ефект кожної альтернативи діяльності та у відповідності з нею сформувати раціональну стратегію інвестування та календарний план виробництва будівельно-монтажних та спеціальних робіт. Здійснено значний науковий внесок у застосування теоретико-ігрових методів і моделей до потреб оцінки й вибору альтернатив стратегії діяльності суб’єктів будівельного виробництва. Інвестори та підрядники мають можливість разом з альтернативами календарного плану визначити величину синергічного ефекту як суму </w:t>
                  </w:r>
                  <w:r w:rsidRPr="00EA6386">
                    <w:rPr>
                      <w:rFonts w:ascii="Times New Roman" w:eastAsia="Times New Roman" w:hAnsi="Times New Roman" w:cs="Times New Roman"/>
                      <w:sz w:val="24"/>
                      <w:szCs w:val="24"/>
                    </w:rPr>
                    <w:lastRenderedPageBreak/>
                    <w:t>додаткового прибутку від обраного набору обєктів та робіт за умови врахування встановлених ресурсних обмежень та ситуації на ринку будівельних робіт та послуг.</w:t>
                  </w:r>
                </w:p>
              </w:tc>
            </w:tr>
          </w:tbl>
          <w:p w14:paraId="38552E10" w14:textId="77777777" w:rsidR="00EA6386" w:rsidRPr="00EA6386" w:rsidRDefault="00EA6386" w:rsidP="00EA6386">
            <w:pPr>
              <w:spacing w:after="0" w:line="240" w:lineRule="auto"/>
              <w:rPr>
                <w:rFonts w:ascii="Times New Roman" w:eastAsia="Times New Roman" w:hAnsi="Times New Roman" w:cs="Times New Roman"/>
                <w:sz w:val="24"/>
                <w:szCs w:val="24"/>
              </w:rPr>
            </w:pPr>
          </w:p>
        </w:tc>
      </w:tr>
    </w:tbl>
    <w:p w14:paraId="45F3DC72" w14:textId="77777777" w:rsidR="00EA6386" w:rsidRPr="00EA6386" w:rsidRDefault="00EA6386" w:rsidP="00EA6386"/>
    <w:sectPr w:rsidR="00EA6386" w:rsidRPr="00EA638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62D76" w14:textId="77777777" w:rsidR="006A5DE1" w:rsidRDefault="006A5DE1">
      <w:pPr>
        <w:spacing w:after="0" w:line="240" w:lineRule="auto"/>
      </w:pPr>
      <w:r>
        <w:separator/>
      </w:r>
    </w:p>
  </w:endnote>
  <w:endnote w:type="continuationSeparator" w:id="0">
    <w:p w14:paraId="7FE2503C" w14:textId="77777777" w:rsidR="006A5DE1" w:rsidRDefault="006A5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40B9B" w14:textId="77777777" w:rsidR="006A5DE1" w:rsidRDefault="006A5DE1">
      <w:pPr>
        <w:spacing w:after="0" w:line="240" w:lineRule="auto"/>
      </w:pPr>
      <w:r>
        <w:separator/>
      </w:r>
    </w:p>
  </w:footnote>
  <w:footnote w:type="continuationSeparator" w:id="0">
    <w:p w14:paraId="4E5D9619" w14:textId="77777777" w:rsidR="006A5DE1" w:rsidRDefault="006A5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A5DE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57E5F"/>
    <w:multiLevelType w:val="multilevel"/>
    <w:tmpl w:val="B4906F1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E74714"/>
    <w:multiLevelType w:val="multilevel"/>
    <w:tmpl w:val="12F8F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DE1"/>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5933"/>
    <w:rsid w:val="00786179"/>
    <w:rsid w:val="00786A96"/>
    <w:rsid w:val="00786CE6"/>
    <w:rsid w:val="00786DD5"/>
    <w:rsid w:val="007875FA"/>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55896</TotalTime>
  <Pages>4</Pages>
  <Words>1090</Words>
  <Characters>6213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11503</cp:revision>
  <dcterms:created xsi:type="dcterms:W3CDTF">2024-06-20T08:51:00Z</dcterms:created>
  <dcterms:modified xsi:type="dcterms:W3CDTF">2024-08-18T12:20:00Z</dcterms:modified>
  <cp:category/>
</cp:coreProperties>
</file>