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6C05A"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Панов, Александр Александрович.</w:t>
      </w:r>
      <w:r w:rsidRPr="00947493">
        <w:rPr>
          <w:rFonts w:ascii="Helvetica" w:eastAsia="Symbol" w:hAnsi="Helvetica" w:cs="Helvetica"/>
          <w:b/>
          <w:bCs/>
          <w:color w:val="222222"/>
          <w:kern w:val="0"/>
          <w:sz w:val="21"/>
          <w:szCs w:val="21"/>
          <w:lang w:eastAsia="ru-RU"/>
        </w:rPr>
        <w:br/>
        <w:t>Лазерное возбуждение неравновесных носителей в широкозонных диэлектриках : диссертация ... кандидата физико-математических наук : 01.04.04. - Москва, 1985. - 171 с. : ил.больше</w:t>
      </w:r>
    </w:p>
    <w:p w14:paraId="0A2DEFCD" w14:textId="77777777" w:rsidR="00947493" w:rsidRPr="00947493" w:rsidRDefault="00947493" w:rsidP="00947493">
      <w:pPr>
        <w:rPr>
          <w:rFonts w:ascii="Helvetica" w:eastAsia="Symbol" w:hAnsi="Helvetica" w:cs="Helvetica"/>
          <w:b/>
          <w:bCs/>
          <w:color w:val="222222"/>
          <w:kern w:val="0"/>
          <w:sz w:val="21"/>
          <w:szCs w:val="21"/>
          <w:lang w:eastAsia="ru-RU"/>
        </w:rPr>
      </w:pPr>
      <w:hyperlink r:id="rId8" w:history="1">
        <w:r w:rsidRPr="00947493">
          <w:rPr>
            <w:rStyle w:val="a8"/>
            <w:rFonts w:ascii="Helvetica" w:hAnsi="Helvetica" w:cs="Helvetica"/>
            <w:b/>
            <w:bCs/>
            <w:kern w:val="0"/>
            <w:sz w:val="21"/>
            <w:szCs w:val="21"/>
            <w:lang w:eastAsia="ru-RU"/>
          </w:rPr>
          <w:t>Цитаты из текста:</w:t>
        </w:r>
      </w:hyperlink>
    </w:p>
    <w:p w14:paraId="1F5545CF" w14:textId="77777777" w:rsidR="00947493" w:rsidRPr="00947493" w:rsidRDefault="00947493" w:rsidP="00947493">
      <w:pPr>
        <w:numPr>
          <w:ilvl w:val="0"/>
          <w:numId w:val="41"/>
        </w:numPr>
        <w:tabs>
          <w:tab w:val="clear" w:pos="720"/>
          <w:tab w:val="left" w:pos="709"/>
        </w:tabs>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стр. 1</w:t>
      </w:r>
    </w:p>
    <w:p w14:paraId="2563C61E"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ij / Ox..-' /У/ // АКАДЕМИЯ ШЖ СССР ИНСТИТУТ ОБЩЕЙ ФИЗИКИ На правах рукописи ПАНОВ Александр Александрович МЗЕРНОЕ ВОЗБУВДЕНИЕ НЕРАВНОВЕСНЫХ НОСИТЕЛЕЙ В ШИРОКОЗОНШХ ДИЭЛЕКТРИКАХ 01.04.04 - физическая электроника, в том числе квантовая Д и с с е р т а ц и я на соискание ученой степени кандидата физико-математичес</w:t>
      </w:r>
      <w:r w:rsidRPr="00947493">
        <w:rPr>
          <w:rFonts w:ascii="Helvetica" w:eastAsia="Symbol" w:hAnsi="Helvetica" w:cs="Helvetica"/>
          <w:b/>
          <w:bCs/>
          <w:color w:val="222222"/>
          <w:kern w:val="0"/>
          <w:sz w:val="21"/>
          <w:szCs w:val="21"/>
          <w:lang w:eastAsia="ru-RU"/>
        </w:rPr>
        <w:softHyphen/>
      </w:r>
    </w:p>
    <w:p w14:paraId="7FB439A9" w14:textId="77777777" w:rsidR="00947493" w:rsidRPr="00947493" w:rsidRDefault="00947493" w:rsidP="00947493">
      <w:pPr>
        <w:numPr>
          <w:ilvl w:val="0"/>
          <w:numId w:val="41"/>
        </w:numPr>
        <w:tabs>
          <w:tab w:val="clear" w:pos="720"/>
          <w:tab w:val="left" w:pos="709"/>
        </w:tabs>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стр. 7</w:t>
      </w:r>
    </w:p>
    <w:p w14:paraId="4014F8E6"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работы было проведение всесторонних исследований процессов фотовозбуждения неравновесных носителей в широкозонных диэлектриках под дейст</w:t>
      </w:r>
      <w:r w:rsidRPr="00947493">
        <w:rPr>
          <w:rFonts w:ascii="Helvetica" w:eastAsia="Symbol" w:hAnsi="Helvetica" w:cs="Helvetica"/>
          <w:b/>
          <w:bCs/>
          <w:color w:val="222222"/>
          <w:kern w:val="0"/>
          <w:sz w:val="21"/>
          <w:szCs w:val="21"/>
          <w:lang w:eastAsia="ru-RU"/>
        </w:rPr>
        <w:softHyphen/>
        <w:t xml:space="preserve"> вием лазерных импульсов</w:t>
      </w:r>
    </w:p>
    <w:p w14:paraId="7F9D7262" w14:textId="77777777" w:rsidR="00947493" w:rsidRPr="00947493" w:rsidRDefault="00947493" w:rsidP="00947493">
      <w:pPr>
        <w:numPr>
          <w:ilvl w:val="0"/>
          <w:numId w:val="41"/>
        </w:numPr>
        <w:tabs>
          <w:tab w:val="clear" w:pos="720"/>
          <w:tab w:val="left" w:pos="709"/>
        </w:tabs>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стр. 14</w:t>
      </w:r>
    </w:p>
    <w:p w14:paraId="563A09D8"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того, только при взаимодействии лазерного излучения больших интенсивностой с широкозонными диэлектриками можно наб</w:t>
      </w:r>
      <w:r w:rsidRPr="00947493">
        <w:rPr>
          <w:rFonts w:ascii="Helvetica" w:eastAsia="Symbol" w:hAnsi="Helvetica" w:cs="Helvetica"/>
          <w:b/>
          <w:bCs/>
          <w:color w:val="222222"/>
          <w:kern w:val="0"/>
          <w:sz w:val="21"/>
          <w:szCs w:val="21"/>
          <w:lang w:eastAsia="ru-RU"/>
        </w:rPr>
        <w:softHyphen/>
        <w:t xml:space="preserve"> людать специфические процессы, протекающие при высоких уровнях возбуждения; образование неравновесных F - центров и других ~ 15 ~ радиационных дефектов. 1.2. Лазерная Фотопроводшлость</w:t>
      </w:r>
    </w:p>
    <w:p w14:paraId="0B988135" w14:textId="77777777" w:rsidR="00947493" w:rsidRPr="00947493" w:rsidRDefault="00947493" w:rsidP="00947493">
      <w:pPr>
        <w:numPr>
          <w:ilvl w:val="0"/>
          <w:numId w:val="41"/>
        </w:numPr>
        <w:tabs>
          <w:tab w:val="clear" w:pos="720"/>
          <w:tab w:val="left" w:pos="709"/>
        </w:tabs>
        <w:rPr>
          <w:rFonts w:ascii="Helvetica" w:eastAsia="Symbol" w:hAnsi="Helvetica" w:cs="Helvetica"/>
          <w:b/>
          <w:bCs/>
          <w:color w:val="222222"/>
          <w:kern w:val="0"/>
          <w:sz w:val="21"/>
          <w:szCs w:val="21"/>
          <w:lang w:eastAsia="ru-RU"/>
        </w:rPr>
      </w:pPr>
    </w:p>
    <w:p w14:paraId="74A18AA5"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Оглавление диссертациикандидат физико-математических наук Панов, Александр Александрович</w:t>
      </w:r>
    </w:p>
    <w:p w14:paraId="7450C536"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ВВЕДЕНИЕ</w:t>
      </w:r>
    </w:p>
    <w:p w14:paraId="59AAB0C3"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ГЛАВА I. Краткий обзор работ по фотопроводимости диэлектриков .ii</w:t>
      </w:r>
    </w:p>
    <w:p w14:paraId="044C0455"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Введение.ii</w:t>
      </w:r>
    </w:p>
    <w:p w14:paraId="734EDC09"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1.1. Ранние работы по фотопроводимости диэлектриков ц</w:t>
      </w:r>
    </w:p>
    <w:p w14:paraId="335C3716"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1.2. Лазерная фотопроводимость диэлектриков.</w:t>
      </w:r>
    </w:p>
    <w:p w14:paraId="73BA1D88"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Вывода к главе I.</w:t>
      </w:r>
    </w:p>
    <w:p w14:paraId="460BE2BE"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ГЛАВА. 2. Экспериментальная установка, условия и методика проведения экспериментов по лазерной фотопроводимости . .-.</w:t>
      </w:r>
    </w:p>
    <w:p w14:paraId="51066212"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Введение.</w:t>
      </w:r>
    </w:p>
    <w:p w14:paraId="7CED3E94"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2.1. Лазерная установка.</w:t>
      </w:r>
    </w:p>
    <w:p w14:paraId="34869F24"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2.2. Установка для измерений фотопроводимости.</w:t>
      </w:r>
    </w:p>
    <w:p w14:paraId="2B93E6CB"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2.3. Методика измерений фотопроводимости.</w:t>
      </w:r>
    </w:p>
    <w:p w14:paraId="6409D4DB"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2.4. Исследуемые кристаллы.</w:t>
      </w:r>
    </w:p>
    <w:p w14:paraId="6837D0F7"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Выводы к главе 2.</w:t>
      </w:r>
    </w:p>
    <w:p w14:paraId="405873CA"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lastRenderedPageBreak/>
        <w:t>ГЛАВА 3. Экспериментальные результаты по лазерной фотопроводимости широкозонных диэлектриков.</w:t>
      </w:r>
    </w:p>
    <w:p w14:paraId="1C5EE0FB"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Введение.</w:t>
      </w:r>
    </w:p>
    <w:p w14:paraId="7EE9B36E"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3.1. Фотопроводимость щелочно-галоидных кристаллов на длине волны 0,27 мкм.</w:t>
      </w:r>
    </w:p>
    <w:p w14:paraId="66957047"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3.2. Фотопроводимость щелочно-галоидных кристаллов на длине волны 0,35 мкм.</w:t>
      </w:r>
    </w:p>
    <w:p w14:paraId="0E015499"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3.3. Фотопроводимость кристаллов ЩР и ДКДР.</w:t>
      </w:r>
    </w:p>
    <w:p w14:paraId="64172E46"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3.4. Фотопроводимость кристаллов рубина и флюорита . 82 Выводы к главе 3.</w:t>
      </w:r>
    </w:p>
    <w:p w14:paraId="68571236"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ГЛАВА 4. Исследование эффекта фотоувлечения носителей и нелинейного поглощения излучения в щелочно-галоидных кристаллах при УФ возбуждении.</w:t>
      </w:r>
    </w:p>
    <w:p w14:paraId="6F629933"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Введение.</w:t>
      </w:r>
    </w:p>
    <w:p w14:paraId="349C35D6"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4.1. Эффект увлечения электронов фотонами в щелочно-галоидных кристаллах.</w:t>
      </w:r>
    </w:p>
    <w:p w14:paraId="67CA1367"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4.2. Нелинейное поглощение в щелочно-галоидных кристаллах лазерного излучения на длинах волн 0,35 мкм и 0,27 мкм.</w:t>
      </w:r>
    </w:p>
    <w:p w14:paraId="4E574D41"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Выводы к главе 4.</w:t>
      </w:r>
    </w:p>
    <w:p w14:paraId="063B939A"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ГЛАВА 5. Кинетическая модель фотопроводимости, наблюдаемой в щелочно-галоидных кристаллах.</w:t>
      </w:r>
    </w:p>
    <w:p w14:paraId="369A3E62"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Введение.</w:t>
      </w:r>
    </w:p>
    <w:p w14:paraId="5657FB5C"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5.1. Роль "мелких" ловушек в наблвдаемых явлениях лазерной фотопроводимости.</w:t>
      </w:r>
    </w:p>
    <w:p w14:paraId="0852D663"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5.2. Анализ явлений лазерной фотопроводимости при больших интенсивностях лазерного излучения</w:t>
      </w:r>
    </w:p>
    <w:p w14:paraId="6CF73EE5"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5.3. Роль дефектов в наблюдаемых явлениях лазерной фотопроводимости</w:t>
      </w:r>
    </w:p>
    <w:p w14:paraId="6434DA77"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Выводы к главе 5.</w:t>
      </w:r>
    </w:p>
    <w:p w14:paraId="5AADEA0F" w14:textId="77777777" w:rsidR="00947493" w:rsidRPr="00947493" w:rsidRDefault="00947493" w:rsidP="00947493">
      <w:pPr>
        <w:rPr>
          <w:rFonts w:ascii="Helvetica" w:eastAsia="Symbol" w:hAnsi="Helvetica" w:cs="Helvetica"/>
          <w:b/>
          <w:bCs/>
          <w:color w:val="222222"/>
          <w:kern w:val="0"/>
          <w:sz w:val="21"/>
          <w:szCs w:val="21"/>
          <w:lang w:eastAsia="ru-RU"/>
        </w:rPr>
      </w:pPr>
      <w:r w:rsidRPr="00947493">
        <w:rPr>
          <w:rFonts w:ascii="Helvetica" w:eastAsia="Symbol" w:hAnsi="Helvetica" w:cs="Helvetica"/>
          <w:b/>
          <w:bCs/>
          <w:color w:val="222222"/>
          <w:kern w:val="0"/>
          <w:sz w:val="21"/>
          <w:szCs w:val="21"/>
          <w:lang w:eastAsia="ru-RU"/>
        </w:rPr>
        <w:t>ЗА1ШЗЧЕНИЕ.'.</w:t>
      </w:r>
    </w:p>
    <w:p w14:paraId="3869883D" w14:textId="60BA7A88" w:rsidR="00F11235" w:rsidRPr="00947493" w:rsidRDefault="00F11235" w:rsidP="00947493"/>
    <w:sectPr w:rsidR="00F11235" w:rsidRPr="00947493"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396F" w14:textId="77777777" w:rsidR="002F20AD" w:rsidRDefault="002F20AD">
      <w:pPr>
        <w:spacing w:after="0" w:line="240" w:lineRule="auto"/>
      </w:pPr>
      <w:r>
        <w:separator/>
      </w:r>
    </w:p>
  </w:endnote>
  <w:endnote w:type="continuationSeparator" w:id="0">
    <w:p w14:paraId="53A6B80B" w14:textId="77777777" w:rsidR="002F20AD" w:rsidRDefault="002F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7C0E" w14:textId="77777777" w:rsidR="002F20AD" w:rsidRDefault="002F20AD"/>
    <w:p w14:paraId="727B1733" w14:textId="77777777" w:rsidR="002F20AD" w:rsidRDefault="002F20AD"/>
    <w:p w14:paraId="7735F1F1" w14:textId="77777777" w:rsidR="002F20AD" w:rsidRDefault="002F20AD"/>
    <w:p w14:paraId="6B8F9279" w14:textId="77777777" w:rsidR="002F20AD" w:rsidRDefault="002F20AD"/>
    <w:p w14:paraId="7DF329C2" w14:textId="77777777" w:rsidR="002F20AD" w:rsidRDefault="002F20AD"/>
    <w:p w14:paraId="7495F6C7" w14:textId="77777777" w:rsidR="002F20AD" w:rsidRDefault="002F20AD"/>
    <w:p w14:paraId="38292183" w14:textId="77777777" w:rsidR="002F20AD" w:rsidRDefault="002F2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8091A8" wp14:editId="5F6091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14611" w14:textId="77777777" w:rsidR="002F20AD" w:rsidRDefault="002F2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091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214611" w14:textId="77777777" w:rsidR="002F20AD" w:rsidRDefault="002F2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F763C0" w14:textId="77777777" w:rsidR="002F20AD" w:rsidRDefault="002F20AD"/>
    <w:p w14:paraId="59BA8953" w14:textId="77777777" w:rsidR="002F20AD" w:rsidRDefault="002F20AD"/>
    <w:p w14:paraId="6433276B" w14:textId="77777777" w:rsidR="002F20AD" w:rsidRDefault="002F2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B6FF2D" wp14:editId="05682F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210CE" w14:textId="77777777" w:rsidR="002F20AD" w:rsidRDefault="002F20AD"/>
                          <w:p w14:paraId="41FB9783" w14:textId="77777777" w:rsidR="002F20AD" w:rsidRDefault="002F2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B6FF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7210CE" w14:textId="77777777" w:rsidR="002F20AD" w:rsidRDefault="002F20AD"/>
                    <w:p w14:paraId="41FB9783" w14:textId="77777777" w:rsidR="002F20AD" w:rsidRDefault="002F2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7C0DCA" w14:textId="77777777" w:rsidR="002F20AD" w:rsidRDefault="002F20AD"/>
    <w:p w14:paraId="4729B0A9" w14:textId="77777777" w:rsidR="002F20AD" w:rsidRDefault="002F20AD">
      <w:pPr>
        <w:rPr>
          <w:sz w:val="2"/>
          <w:szCs w:val="2"/>
        </w:rPr>
      </w:pPr>
    </w:p>
    <w:p w14:paraId="256B18AA" w14:textId="77777777" w:rsidR="002F20AD" w:rsidRDefault="002F20AD"/>
    <w:p w14:paraId="189E005C" w14:textId="77777777" w:rsidR="002F20AD" w:rsidRDefault="002F20AD">
      <w:pPr>
        <w:spacing w:after="0" w:line="240" w:lineRule="auto"/>
      </w:pPr>
    </w:p>
  </w:footnote>
  <w:footnote w:type="continuationSeparator" w:id="0">
    <w:p w14:paraId="39182C4A" w14:textId="77777777" w:rsidR="002F20AD" w:rsidRDefault="002F2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5"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1"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9"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1"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6"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9"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3"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0"/>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6"/>
  </w:num>
  <w:num w:numId="17">
    <w:abstractNumId w:val="82"/>
  </w:num>
  <w:num w:numId="18">
    <w:abstractNumId w:val="75"/>
  </w:num>
  <w:num w:numId="19">
    <w:abstractNumId w:val="110"/>
  </w:num>
  <w:num w:numId="20">
    <w:abstractNumId w:val="83"/>
  </w:num>
  <w:num w:numId="21">
    <w:abstractNumId w:val="91"/>
  </w:num>
  <w:num w:numId="22">
    <w:abstractNumId w:val="71"/>
  </w:num>
  <w:num w:numId="23">
    <w:abstractNumId w:val="109"/>
  </w:num>
  <w:num w:numId="24">
    <w:abstractNumId w:val="96"/>
  </w:num>
  <w:num w:numId="25">
    <w:abstractNumId w:val="95"/>
  </w:num>
  <w:num w:numId="26">
    <w:abstractNumId w:val="88"/>
  </w:num>
  <w:num w:numId="27">
    <w:abstractNumId w:val="81"/>
  </w:num>
  <w:num w:numId="28">
    <w:abstractNumId w:val="101"/>
  </w:num>
  <w:num w:numId="29">
    <w:abstractNumId w:val="93"/>
  </w:num>
  <w:num w:numId="30">
    <w:abstractNumId w:val="102"/>
  </w:num>
  <w:num w:numId="31">
    <w:abstractNumId w:val="92"/>
  </w:num>
  <w:num w:numId="32">
    <w:abstractNumId w:val="103"/>
  </w:num>
  <w:num w:numId="33">
    <w:abstractNumId w:val="111"/>
  </w:num>
  <w:num w:numId="34">
    <w:abstractNumId w:val="85"/>
  </w:num>
  <w:num w:numId="35">
    <w:abstractNumId w:val="94"/>
  </w:num>
  <w:num w:numId="36">
    <w:abstractNumId w:val="107"/>
  </w:num>
  <w:num w:numId="37">
    <w:abstractNumId w:val="99"/>
  </w:num>
  <w:num w:numId="38">
    <w:abstractNumId w:val="104"/>
  </w:num>
  <w:num w:numId="39">
    <w:abstractNumId w:val="97"/>
  </w:num>
  <w:num w:numId="40">
    <w:abstractNumId w:val="113"/>
  </w:num>
  <w:num w:numId="41">
    <w:abstractNumId w:val="7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A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172587</TotalTime>
  <Pages>2</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5489</cp:revision>
  <cp:lastPrinted>2009-02-06T05:36:00Z</cp:lastPrinted>
  <dcterms:created xsi:type="dcterms:W3CDTF">2024-01-07T13:43:00Z</dcterms:created>
  <dcterms:modified xsi:type="dcterms:W3CDTF">2025-09-29T09:28:00Z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