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A55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 xml:space="preserve">Сыров Игорь Анатольевич. Способы реализации категории связности в художественном тексте :  Дис. ... д-ра филол. наук : 10.02.01 Москва, 2005 349 с. РГБ ОД, 71:06-10/103 </w:t>
      </w:r>
    </w:p>
    <w:p w14:paraId="6E7068CA" w14:textId="77777777" w:rsidR="004E3117" w:rsidRPr="004E3117" w:rsidRDefault="004E3117" w:rsidP="004E3117">
      <w:pPr>
        <w:rPr>
          <w:rStyle w:val="3"/>
          <w:color w:val="000000"/>
        </w:rPr>
      </w:pPr>
    </w:p>
    <w:p w14:paraId="69710C62" w14:textId="77777777" w:rsidR="004E3117" w:rsidRPr="004E3117" w:rsidRDefault="004E3117" w:rsidP="004E3117">
      <w:pPr>
        <w:rPr>
          <w:rStyle w:val="3"/>
          <w:color w:val="000000"/>
        </w:rPr>
      </w:pPr>
    </w:p>
    <w:p w14:paraId="30F5074F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Московский педагогический государственный университет</w:t>
      </w:r>
    </w:p>
    <w:p w14:paraId="43263744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На правах рукописи</w:t>
      </w:r>
    </w:p>
    <w:p w14:paraId="2C23162E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Сыров Игорь Анатольевич</w:t>
      </w:r>
    </w:p>
    <w:p w14:paraId="59169A75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Способы реализации категории связности</w:t>
      </w:r>
    </w:p>
    <w:p w14:paraId="533059BD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в художественном тексте</w:t>
      </w:r>
    </w:p>
    <w:p w14:paraId="00EF7C55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Специальность 10. 02. 01 - «Русский язык»</w:t>
      </w:r>
    </w:p>
    <w:p w14:paraId="7E818618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Диссертация на соискание ученой степени</w:t>
      </w:r>
    </w:p>
    <w:p w14:paraId="4A022FEB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доктора филологических наук</w:t>
      </w:r>
    </w:p>
    <w:p w14:paraId="50F530A6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 xml:space="preserve">Научный консультант — доктор филологических наук, профессор В. В. Бабайцсва </w:t>
      </w:r>
    </w:p>
    <w:p w14:paraId="695827D2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Содержание</w:t>
      </w:r>
    </w:p>
    <w:p w14:paraId="75FC831F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ВВЕДЕНИЕ</w:t>
      </w:r>
      <w:r w:rsidRPr="004E3117">
        <w:rPr>
          <w:rStyle w:val="3"/>
          <w:color w:val="000000"/>
        </w:rPr>
        <w:tab/>
        <w:t>5</w:t>
      </w:r>
    </w:p>
    <w:p w14:paraId="733F2250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ГЛАВА I. Текст как предмет изучения лингвистики</w:t>
      </w:r>
      <w:r w:rsidRPr="004E3117">
        <w:rPr>
          <w:rStyle w:val="3"/>
          <w:color w:val="000000"/>
        </w:rPr>
        <w:tab/>
        <w:t>15 § 1. Дефиниция понятия «текст» в лингвистике. Точки зрения на природу</w:t>
      </w:r>
    </w:p>
    <w:p w14:paraId="58144030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текста</w:t>
      </w:r>
      <w:r w:rsidRPr="004E3117">
        <w:rPr>
          <w:rStyle w:val="3"/>
          <w:color w:val="000000"/>
        </w:rPr>
        <w:tab/>
        <w:t>19</w:t>
      </w:r>
    </w:p>
    <w:p w14:paraId="1BEF4549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2. Текст и дискурс: соотношение понятий в</w:t>
      </w:r>
      <w:r w:rsidRPr="004E3117">
        <w:rPr>
          <w:rStyle w:val="3"/>
          <w:color w:val="000000"/>
        </w:rPr>
        <w:tab/>
        <w:t>зарубежном</w:t>
      </w:r>
      <w:r w:rsidRPr="004E3117">
        <w:rPr>
          <w:rStyle w:val="3"/>
          <w:color w:val="000000"/>
        </w:rPr>
        <w:tab/>
        <w:t>и</w:t>
      </w:r>
      <w:r w:rsidRPr="004E3117">
        <w:rPr>
          <w:rStyle w:val="3"/>
          <w:color w:val="000000"/>
        </w:rPr>
        <w:tab/>
        <w:t>отечественном</w:t>
      </w:r>
    </w:p>
    <w:p w14:paraId="4541BED0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языкознании. Разграничение единиц</w:t>
      </w:r>
      <w:r w:rsidRPr="004E3117">
        <w:rPr>
          <w:rStyle w:val="3"/>
          <w:color w:val="000000"/>
        </w:rPr>
        <w:tab/>
        <w:t>28</w:t>
      </w:r>
    </w:p>
    <w:p w14:paraId="0641FB5F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3. Языковая специфика функционирования</w:t>
      </w:r>
      <w:r w:rsidRPr="004E3117">
        <w:rPr>
          <w:rStyle w:val="3"/>
          <w:color w:val="000000"/>
        </w:rPr>
        <w:tab/>
        <w:t>текста.</w:t>
      </w:r>
      <w:r w:rsidRPr="004E3117">
        <w:rPr>
          <w:rStyle w:val="3"/>
          <w:color w:val="000000"/>
        </w:rPr>
        <w:tab/>
        <w:t>Текст</w:t>
      </w:r>
      <w:r w:rsidRPr="004E3117">
        <w:rPr>
          <w:rStyle w:val="3"/>
          <w:color w:val="000000"/>
        </w:rPr>
        <w:tab/>
        <w:t>и</w:t>
      </w:r>
      <w:r w:rsidRPr="004E3117">
        <w:rPr>
          <w:rStyle w:val="3"/>
          <w:color w:val="000000"/>
        </w:rPr>
        <w:tab/>
        <w:t>внутренняя</w:t>
      </w:r>
    </w:p>
    <w:p w14:paraId="2C551BC4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речь</w:t>
      </w:r>
      <w:r w:rsidRPr="004E3117">
        <w:rPr>
          <w:rStyle w:val="3"/>
          <w:color w:val="000000"/>
        </w:rPr>
        <w:tab/>
        <w:t>42</w:t>
      </w:r>
    </w:p>
    <w:p w14:paraId="58170724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4. Текст и сложное синтаксическое целое</w:t>
      </w:r>
      <w:r w:rsidRPr="004E3117">
        <w:rPr>
          <w:rStyle w:val="3"/>
          <w:color w:val="000000"/>
        </w:rPr>
        <w:tab/>
        <w:t>49</w:t>
      </w:r>
    </w:p>
    <w:p w14:paraId="0679E139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5. Абзац как единица текста. Основные принципы членения текста на абза-цы</w:t>
      </w:r>
      <w:r w:rsidRPr="004E3117">
        <w:rPr>
          <w:rStyle w:val="3"/>
          <w:color w:val="000000"/>
        </w:rPr>
        <w:tab/>
        <w:t>73</w:t>
      </w:r>
    </w:p>
    <w:p w14:paraId="0CC205D3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lastRenderedPageBreak/>
        <w:t>ГЛАВА II. Основные категории текста</w:t>
      </w:r>
      <w:r w:rsidRPr="004E3117">
        <w:rPr>
          <w:rStyle w:val="3"/>
          <w:color w:val="000000"/>
        </w:rPr>
        <w:tab/>
        <w:t>87 § 1. Вопрос о категориях текста. Понятие грамматической, текстовой и функ¬</w:t>
      </w:r>
    </w:p>
    <w:p w14:paraId="0A663963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ционально-семантической категории. Свойства (признаки) текста</w:t>
      </w:r>
      <w:r w:rsidRPr="004E3117">
        <w:rPr>
          <w:rStyle w:val="3"/>
          <w:color w:val="000000"/>
        </w:rPr>
        <w:tab/>
        <w:t>87</w:t>
      </w:r>
    </w:p>
    <w:p w14:paraId="0EB43441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2. Интегральные и дифференциальные признаки категории связности и ка-тегории цельности....</w:t>
      </w:r>
      <w:r w:rsidRPr="004E3117">
        <w:rPr>
          <w:rStyle w:val="3"/>
          <w:color w:val="000000"/>
        </w:rPr>
        <w:tab/>
        <w:t>106</w:t>
      </w:r>
    </w:p>
    <w:p w14:paraId="32455850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3. Средства выражения категории связности</w:t>
      </w:r>
      <w:r w:rsidRPr="004E3117">
        <w:rPr>
          <w:rStyle w:val="3"/>
          <w:color w:val="000000"/>
        </w:rPr>
        <w:tab/>
        <w:t xml:space="preserve">125 </w:t>
      </w:r>
    </w:p>
    <w:p w14:paraId="2959BF78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з</w:t>
      </w:r>
    </w:p>
    <w:p w14:paraId="7313203A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ГЛАВА III. Имплицитный способ реализации категории связности</w:t>
      </w:r>
      <w:r w:rsidRPr="004E3117">
        <w:rPr>
          <w:rStyle w:val="3"/>
          <w:color w:val="000000"/>
        </w:rPr>
        <w:tab/>
        <w:t>138</w:t>
      </w:r>
    </w:p>
    <w:p w14:paraId="3FC855C5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Раздел 1. Локальный вид имплицитного способа реализации категории связ¬</w:t>
      </w:r>
    </w:p>
    <w:p w14:paraId="038F346C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ности</w:t>
      </w:r>
      <w:r w:rsidRPr="004E3117">
        <w:rPr>
          <w:rStyle w:val="3"/>
          <w:color w:val="000000"/>
        </w:rPr>
        <w:tab/>
        <w:t xml:space="preserve">  139</w:t>
      </w:r>
    </w:p>
    <w:p w14:paraId="27DABC26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1. Суммарная имплицитная корреляция</w:t>
      </w:r>
      <w:r w:rsidRPr="004E3117">
        <w:rPr>
          <w:rStyle w:val="3"/>
          <w:color w:val="000000"/>
        </w:rPr>
        <w:tab/>
        <w:t>141</w:t>
      </w:r>
    </w:p>
    <w:p w14:paraId="0D70B807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2. Элементарная имплицитная корреляция</w:t>
      </w:r>
      <w:r w:rsidRPr="004E3117">
        <w:rPr>
          <w:rStyle w:val="3"/>
          <w:color w:val="000000"/>
        </w:rPr>
        <w:tab/>
        <w:t>161</w:t>
      </w:r>
    </w:p>
    <w:p w14:paraId="38509D31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3. Инкомплективная корреляция. Присоединение и парцелляция как ло-кальные средства реализации категории связности</w:t>
      </w:r>
      <w:r w:rsidRPr="004E3117">
        <w:rPr>
          <w:rStyle w:val="3"/>
          <w:color w:val="000000"/>
        </w:rPr>
        <w:tab/>
        <w:t xml:space="preserve"> 167 § 4. Однотипные случаи сильной бессоюзной внутрифразовой парцелляции. Переходные случаи, сочетающие свойства парцеллята и односоставного</w:t>
      </w:r>
    </w:p>
    <w:p w14:paraId="07AB2092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именного предложения</w:t>
      </w:r>
      <w:r w:rsidRPr="004E3117">
        <w:rPr>
          <w:rStyle w:val="3"/>
          <w:color w:val="000000"/>
        </w:rPr>
        <w:tab/>
        <w:t xml:space="preserve">  182</w:t>
      </w:r>
    </w:p>
    <w:p w14:paraId="4B0D2441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5. Типичные случаи сильной союзной межфразовой парцелляции. Переход-ные случаи, сочетающие свойства присоединения и межфразовой связи в тек-сте</w:t>
      </w:r>
      <w:r w:rsidRPr="004E3117">
        <w:rPr>
          <w:rStyle w:val="3"/>
          <w:color w:val="000000"/>
        </w:rPr>
        <w:tab/>
        <w:t>188</w:t>
      </w:r>
    </w:p>
    <w:p w14:paraId="5234B9B0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Раздел 2. Интратекстуальный вид имплицитного способа реализации катего-рии связности</w:t>
      </w:r>
      <w:r w:rsidRPr="004E3117">
        <w:rPr>
          <w:rStyle w:val="3"/>
          <w:color w:val="000000"/>
        </w:rPr>
        <w:tab/>
        <w:t>208</w:t>
      </w:r>
    </w:p>
    <w:p w14:paraId="4BC47A3D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1. Именительный представления и именительный темы как средства реали-зации категории связности</w:t>
      </w:r>
      <w:r w:rsidRPr="004E3117">
        <w:rPr>
          <w:rStyle w:val="3"/>
          <w:color w:val="000000"/>
        </w:rPr>
        <w:tab/>
        <w:t>209</w:t>
      </w:r>
    </w:p>
    <w:p w14:paraId="4B92662D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2.Роль вопросительных предложений в художественном тексте монологи-ческого типа. Текстообразующие функции риторических вопросов</w:t>
      </w:r>
      <w:r w:rsidRPr="004E3117">
        <w:rPr>
          <w:rStyle w:val="3"/>
          <w:color w:val="000000"/>
        </w:rPr>
        <w:tab/>
        <w:t>237</w:t>
      </w:r>
    </w:p>
    <w:p w14:paraId="4A66BB64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2.1.</w:t>
      </w:r>
      <w:r w:rsidRPr="004E3117">
        <w:rPr>
          <w:rStyle w:val="3"/>
          <w:color w:val="000000"/>
        </w:rPr>
        <w:tab/>
        <w:t>Вопросительные предложения, участвующие в организации вопросно-ответного (парного) единства</w:t>
      </w:r>
      <w:r w:rsidRPr="004E3117">
        <w:rPr>
          <w:rStyle w:val="3"/>
          <w:color w:val="000000"/>
        </w:rPr>
        <w:tab/>
        <w:t>239</w:t>
      </w:r>
    </w:p>
    <w:p w14:paraId="622FCC82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2.2.</w:t>
      </w:r>
      <w:r w:rsidRPr="004E3117">
        <w:rPr>
          <w:rStyle w:val="3"/>
          <w:color w:val="000000"/>
        </w:rPr>
        <w:tab/>
        <w:t>Вопросительные предложения, представляющие тему сложного синтак-сического целого</w:t>
      </w:r>
      <w:r w:rsidRPr="004E3117">
        <w:rPr>
          <w:rStyle w:val="3"/>
          <w:color w:val="000000"/>
        </w:rPr>
        <w:tab/>
        <w:t>240</w:t>
      </w:r>
    </w:p>
    <w:p w14:paraId="5EC5879E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lastRenderedPageBreak/>
        <w:t>2.3.</w:t>
      </w:r>
      <w:r w:rsidRPr="004E3117">
        <w:rPr>
          <w:rStyle w:val="3"/>
          <w:color w:val="000000"/>
        </w:rPr>
        <w:tab/>
        <w:t>Вопросительные предложения, организующие внутреннюю структуру</w:t>
      </w:r>
    </w:p>
    <w:p w14:paraId="5AF0A3EB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ССЦ</w:t>
      </w:r>
      <w:r w:rsidRPr="004E3117">
        <w:rPr>
          <w:rStyle w:val="3"/>
          <w:color w:val="000000"/>
        </w:rPr>
        <w:tab/>
        <w:t>244</w:t>
      </w:r>
    </w:p>
    <w:p w14:paraId="5CCD614F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2.4.</w:t>
      </w:r>
      <w:r w:rsidRPr="004E3117">
        <w:rPr>
          <w:rStyle w:val="3"/>
          <w:color w:val="000000"/>
        </w:rPr>
        <w:tab/>
        <w:t>Вопросительные предложения, определяющие семантическую структуру</w:t>
      </w:r>
    </w:p>
    <w:p w14:paraId="4E1B05F7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нескольких ССЦ</w:t>
      </w:r>
      <w:r w:rsidRPr="004E3117">
        <w:rPr>
          <w:rStyle w:val="3"/>
          <w:color w:val="000000"/>
        </w:rPr>
        <w:tab/>
        <w:t xml:space="preserve">248 </w:t>
      </w:r>
    </w:p>
    <w:p w14:paraId="7DC0AEA4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2.5.</w:t>
      </w:r>
      <w:r w:rsidRPr="004E3117">
        <w:rPr>
          <w:rStyle w:val="3"/>
          <w:color w:val="000000"/>
        </w:rPr>
        <w:tab/>
        <w:t>Риторический вопрос в тексте. Семантика и текстообразующие функ¬ции</w:t>
      </w:r>
      <w:r w:rsidRPr="004E3117">
        <w:rPr>
          <w:rStyle w:val="3"/>
          <w:color w:val="000000"/>
        </w:rPr>
        <w:tab/>
        <w:t>254</w:t>
      </w:r>
    </w:p>
    <w:p w14:paraId="63F8C894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§ 3. Синтаксическая гиперо-гипонимия в тексте</w:t>
      </w:r>
      <w:r w:rsidRPr="004E3117">
        <w:rPr>
          <w:rStyle w:val="3"/>
          <w:color w:val="000000"/>
        </w:rPr>
        <w:tab/>
        <w:t>•</w:t>
      </w:r>
      <w:r w:rsidRPr="004E3117">
        <w:rPr>
          <w:rStyle w:val="3"/>
          <w:color w:val="000000"/>
        </w:rPr>
        <w:tab/>
        <w:t>266</w:t>
      </w:r>
    </w:p>
    <w:p w14:paraId="5A33D179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3.1.</w:t>
      </w:r>
      <w:r w:rsidRPr="004E3117">
        <w:rPr>
          <w:rStyle w:val="3"/>
          <w:color w:val="000000"/>
        </w:rPr>
        <w:tab/>
        <w:t>Сложные синтаксические целые с препозитивным автосемантичным</w:t>
      </w:r>
    </w:p>
    <w:p w14:paraId="10F7E487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предложением-гиперонимом</w:t>
      </w:r>
      <w:r w:rsidRPr="004E3117">
        <w:rPr>
          <w:rStyle w:val="3"/>
          <w:color w:val="000000"/>
        </w:rPr>
        <w:tab/>
        <w:t>272</w:t>
      </w:r>
    </w:p>
    <w:p w14:paraId="1106D328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3.2.</w:t>
      </w:r>
      <w:r w:rsidRPr="004E3117">
        <w:rPr>
          <w:rStyle w:val="3"/>
          <w:color w:val="000000"/>
        </w:rPr>
        <w:tab/>
        <w:t>Сложные синтаксические целые с препозитивным дейктическим пред-ложением-гиперонимом</w:t>
      </w:r>
      <w:r w:rsidRPr="004E3117">
        <w:rPr>
          <w:rStyle w:val="3"/>
          <w:color w:val="000000"/>
        </w:rPr>
        <w:tab/>
        <w:t>277</w:t>
      </w:r>
    </w:p>
    <w:p w14:paraId="4DDF5D47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3.3.</w:t>
      </w:r>
      <w:r w:rsidRPr="004E3117">
        <w:rPr>
          <w:rStyle w:val="3"/>
          <w:color w:val="000000"/>
        </w:rPr>
        <w:tab/>
        <w:t>Сложные синтаксические целые с предложениями-квазигиперонимаи</w:t>
      </w:r>
    </w:p>
    <w:p w14:paraId="0D0A4C08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(функциональными гиперонимами)</w:t>
      </w:r>
      <w:r w:rsidRPr="004E3117">
        <w:rPr>
          <w:rStyle w:val="3"/>
          <w:color w:val="000000"/>
        </w:rPr>
        <w:tab/>
        <w:t>283</w:t>
      </w:r>
    </w:p>
    <w:p w14:paraId="5F137D36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Раздел 3. Глобальный вид имплицитного способа реализации категории связ-ности. Заглавия текстов как средство реализации глобальной имплицитной</w:t>
      </w:r>
    </w:p>
    <w:p w14:paraId="09B76433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связности</w:t>
      </w:r>
      <w:r w:rsidRPr="004E3117">
        <w:rPr>
          <w:rStyle w:val="3"/>
          <w:color w:val="000000"/>
        </w:rPr>
        <w:tab/>
        <w:t>297</w:t>
      </w:r>
    </w:p>
    <w:p w14:paraId="5B8BBB5D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3.1.</w:t>
      </w:r>
      <w:r w:rsidRPr="004E3117">
        <w:rPr>
          <w:rStyle w:val="3"/>
          <w:color w:val="000000"/>
        </w:rPr>
        <w:tab/>
        <w:t>Информационно-концептуальный тип заглавий</w:t>
      </w:r>
      <w:r w:rsidRPr="004E3117">
        <w:rPr>
          <w:rStyle w:val="3"/>
          <w:color w:val="000000"/>
        </w:rPr>
        <w:tab/>
        <w:t>301</w:t>
      </w:r>
    </w:p>
    <w:p w14:paraId="1A9FB987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3.2.</w:t>
      </w:r>
      <w:r w:rsidRPr="004E3117">
        <w:rPr>
          <w:rStyle w:val="3"/>
          <w:color w:val="000000"/>
        </w:rPr>
        <w:tab/>
        <w:t>Информативно-троповый тип заглавий</w:t>
      </w:r>
      <w:r w:rsidRPr="004E3117">
        <w:rPr>
          <w:rStyle w:val="3"/>
          <w:color w:val="000000"/>
        </w:rPr>
        <w:tab/>
        <w:t>302</w:t>
      </w:r>
    </w:p>
    <w:p w14:paraId="7C9D223E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3.3.</w:t>
      </w:r>
      <w:r w:rsidRPr="004E3117">
        <w:rPr>
          <w:rStyle w:val="3"/>
          <w:color w:val="000000"/>
        </w:rPr>
        <w:tab/>
        <w:t>Конспективный тип заглавий</w:t>
      </w:r>
      <w:r w:rsidRPr="004E3117">
        <w:rPr>
          <w:rStyle w:val="3"/>
          <w:color w:val="000000"/>
        </w:rPr>
        <w:tab/>
        <w:t>305</w:t>
      </w:r>
    </w:p>
    <w:p w14:paraId="33379930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3.4.</w:t>
      </w:r>
      <w:r w:rsidRPr="004E3117">
        <w:rPr>
          <w:rStyle w:val="3"/>
          <w:color w:val="000000"/>
        </w:rPr>
        <w:tab/>
        <w:t>Реминисцентно-смысловой тип заглавий</w:t>
      </w:r>
      <w:r w:rsidRPr="004E3117">
        <w:rPr>
          <w:rStyle w:val="3"/>
          <w:color w:val="000000"/>
        </w:rPr>
        <w:tab/>
        <w:t>308</w:t>
      </w:r>
    </w:p>
    <w:p w14:paraId="76FC993B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3.5.</w:t>
      </w:r>
      <w:r w:rsidRPr="004E3117">
        <w:rPr>
          <w:rStyle w:val="3"/>
          <w:color w:val="000000"/>
        </w:rPr>
        <w:tab/>
        <w:t>Номинативно-образный тип заглавий</w:t>
      </w:r>
      <w:r w:rsidRPr="004E3117">
        <w:rPr>
          <w:rStyle w:val="3"/>
          <w:color w:val="000000"/>
        </w:rPr>
        <w:tab/>
        <w:t>312</w:t>
      </w:r>
    </w:p>
    <w:p w14:paraId="538F619F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Заключение</w:t>
      </w:r>
      <w:r w:rsidRPr="004E3117">
        <w:rPr>
          <w:rStyle w:val="3"/>
          <w:color w:val="000000"/>
        </w:rPr>
        <w:tab/>
        <w:t>317</w:t>
      </w:r>
    </w:p>
    <w:p w14:paraId="3EA0EDE6" w14:textId="77777777" w:rsidR="004E3117" w:rsidRPr="004E3117" w:rsidRDefault="004E3117" w:rsidP="004E3117">
      <w:pPr>
        <w:rPr>
          <w:rStyle w:val="3"/>
          <w:color w:val="000000"/>
        </w:rPr>
      </w:pPr>
      <w:r w:rsidRPr="004E3117">
        <w:rPr>
          <w:rStyle w:val="3"/>
          <w:color w:val="000000"/>
        </w:rPr>
        <w:t>Список литературы</w:t>
      </w:r>
    </w:p>
    <w:p w14:paraId="7A9E366F" w14:textId="49276943" w:rsidR="008A7073" w:rsidRDefault="008A7073" w:rsidP="004E3117"/>
    <w:p w14:paraId="07FE0EBA" w14:textId="22488881" w:rsidR="004E3117" w:rsidRDefault="004E3117" w:rsidP="004E3117"/>
    <w:p w14:paraId="53A9908F" w14:textId="2B1B93AB" w:rsidR="004E3117" w:rsidRDefault="004E3117" w:rsidP="004E3117"/>
    <w:p w14:paraId="593732C5" w14:textId="77777777" w:rsidR="004E3117" w:rsidRDefault="004E3117" w:rsidP="004E3117">
      <w:pPr>
        <w:pStyle w:val="210"/>
        <w:shd w:val="clear" w:color="auto" w:fill="auto"/>
        <w:spacing w:before="0" w:after="473" w:line="280" w:lineRule="exact"/>
        <w:ind w:firstLine="0"/>
        <w:jc w:val="left"/>
      </w:pPr>
      <w:r>
        <w:rPr>
          <w:rStyle w:val="21"/>
          <w:color w:val="000000"/>
        </w:rPr>
        <w:lastRenderedPageBreak/>
        <w:t>ЗАКЛЮЧЕНИЕ</w:t>
      </w:r>
    </w:p>
    <w:p w14:paraId="35A39B17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Результаты проведенного исследования позволяют сделать следующие обобщающие выводы.</w:t>
      </w:r>
    </w:p>
    <w:p w14:paraId="60818DEE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Художественный текст - явление сложное и многомерное, однако за всем многообразием речевых показателей просматривается языковая природа данной единицы, которая проявляет себя в обнаружении типизированных структурных схем сложных синтаксических целых, грамматикализации те</w:t>
      </w:r>
      <w:r>
        <w:rPr>
          <w:rStyle w:val="21"/>
          <w:color w:val="000000"/>
        </w:rPr>
        <w:softHyphen/>
        <w:t>мы, регулярность употребления однофункциональных средств связи. Говоря о языковой сущности текста, то есть о способности иметь определенные мо</w:t>
      </w:r>
      <w:r>
        <w:rPr>
          <w:rStyle w:val="21"/>
          <w:color w:val="000000"/>
        </w:rPr>
        <w:softHyphen/>
        <w:t>дели и возможности типизированного воспроизведения в речи, возможно по- разному выявлять природу подобной типизации, однако опираясь на иссле</w:t>
      </w:r>
      <w:r>
        <w:rPr>
          <w:rStyle w:val="21"/>
          <w:color w:val="000000"/>
        </w:rPr>
        <w:softHyphen/>
        <w:t>дования трех основных направлений в рамках теории текста: а) коммуника</w:t>
      </w:r>
      <w:r>
        <w:rPr>
          <w:rStyle w:val="21"/>
          <w:color w:val="000000"/>
        </w:rPr>
        <w:softHyphen/>
        <w:t>тивного направления; б) коммуникативно-функционального и в) структурно</w:t>
      </w:r>
      <w:r>
        <w:rPr>
          <w:rStyle w:val="21"/>
          <w:color w:val="000000"/>
        </w:rPr>
        <w:softHyphen/>
        <w:t>го - можно определить текст как единицу, объединяющую языковые при</w:t>
      </w:r>
      <w:r>
        <w:rPr>
          <w:rStyle w:val="21"/>
          <w:color w:val="000000"/>
        </w:rPr>
        <w:softHyphen/>
        <w:t>знаки и речевые характеристики, проявляющую себя в форме устного или письменного произведения, основной целью которого является непосредст</w:t>
      </w:r>
      <w:r>
        <w:rPr>
          <w:rStyle w:val="21"/>
          <w:color w:val="000000"/>
        </w:rPr>
        <w:softHyphen/>
        <w:t>венный (устный текст) и опосредованный (письменный текст) акт коммуни</w:t>
      </w:r>
      <w:r>
        <w:rPr>
          <w:rStyle w:val="21"/>
          <w:color w:val="000000"/>
        </w:rPr>
        <w:softHyphen/>
        <w:t>кации.</w:t>
      </w:r>
    </w:p>
    <w:p w14:paraId="652ED5BA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Лингвистические исследования последних лет и результаты собствен</w:t>
      </w:r>
      <w:r>
        <w:rPr>
          <w:rStyle w:val="21"/>
          <w:color w:val="000000"/>
        </w:rPr>
        <w:softHyphen/>
        <w:t>ных исследований позволяют предположить, что «текст» и «дискурс» могут быть противопоставлены как языковая единица речевой. При этом текст в указанной связи можно квалифицировать как языковую субстанцию, состоя</w:t>
      </w:r>
      <w:r>
        <w:rPr>
          <w:rStyle w:val="21"/>
          <w:color w:val="000000"/>
        </w:rPr>
        <w:softHyphen/>
        <w:t>щую из языковых единиц, организованных по уровневому принципу и нахо</w:t>
      </w:r>
      <w:r>
        <w:rPr>
          <w:rStyle w:val="21"/>
          <w:color w:val="000000"/>
        </w:rPr>
        <w:softHyphen/>
        <w:t>дящихся в статичном /фиксированном/ состоянии. Текст - это определенная обобщенно-абстрактная модель, которая является матрицей для реализации в речи единичных, авторских устных и письменных текстов-дискурсов.</w:t>
      </w:r>
    </w:p>
    <w:p w14:paraId="50CA1A7C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Сам устный или письменный текст есть материализованная форма язы</w:t>
      </w:r>
      <w:r>
        <w:rPr>
          <w:rStyle w:val="21"/>
          <w:color w:val="000000"/>
        </w:rPr>
        <w:softHyphen/>
        <w:t xml:space="preserve">ка, </w:t>
      </w:r>
      <w:r>
        <w:rPr>
          <w:rStyle w:val="21"/>
          <w:color w:val="000000"/>
        </w:rPr>
        <w:lastRenderedPageBreak/>
        <w:t>то есть речь в различных проявлениях. Таким образом, дискурс можно</w:t>
      </w:r>
    </w:p>
    <w:p w14:paraId="7466DFAF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0"/>
        <w:jc w:val="both"/>
      </w:pPr>
      <w:r>
        <w:rPr>
          <w:rStyle w:val="21"/>
          <w:color w:val="000000"/>
        </w:rPr>
        <w:t>обозначить как воплощение языковой модели в речи, причем языковые моде</w:t>
      </w:r>
      <w:r>
        <w:rPr>
          <w:rStyle w:val="21"/>
          <w:color w:val="000000"/>
        </w:rPr>
        <w:softHyphen/>
        <w:t>ли могут иметь различные формы и степень освоения речью. Специфические формы освоения речью моделей художественного текста можно было бы условно назвать прагматической дискурсивизацией текста, которая имеет несколько уровней (регистров) реализации.</w:t>
      </w:r>
    </w:p>
    <w:p w14:paraId="29A03835" w14:textId="77777777" w:rsidR="004E3117" w:rsidRDefault="004E3117" w:rsidP="004E3117">
      <w:pPr>
        <w:pStyle w:val="210"/>
        <w:shd w:val="clear" w:color="auto" w:fill="auto"/>
        <w:spacing w:before="0" w:after="64" w:line="485" w:lineRule="exact"/>
        <w:ind w:firstLine="760"/>
        <w:jc w:val="both"/>
      </w:pPr>
      <w:r>
        <w:rPr>
          <w:rStyle w:val="21"/>
          <w:color w:val="000000"/>
        </w:rPr>
        <w:t>Текст как потенциальная единица языка существует в сознании гово- рящего/пишущего до фазы своей реализации в речи, то есть до того, как стать материальным объектом. Являясь абстрактной единицей наивысшего уровня, текст образуется из отдельных предикативных единиц (т.е. элементов низшего языкового уровня) на этапе программирования высказывания, отно</w:t>
      </w:r>
      <w:r>
        <w:rPr>
          <w:rStyle w:val="21"/>
          <w:color w:val="000000"/>
        </w:rPr>
        <w:softHyphen/>
        <w:t>сящегося к конкретной фазе мышления человека, которая условно называет</w:t>
      </w:r>
      <w:r>
        <w:rPr>
          <w:rStyle w:val="21"/>
          <w:color w:val="000000"/>
        </w:rPr>
        <w:softHyphen/>
        <w:t>ся в психологической, психолингвистической и лингвистической науке «внутренней речью». Дискретность как основополагающий показатель внут</w:t>
      </w:r>
      <w:r>
        <w:rPr>
          <w:rStyle w:val="21"/>
          <w:color w:val="000000"/>
        </w:rPr>
        <w:softHyphen/>
        <w:t>ренней речи является доминантным мотивационным принципом функциони</w:t>
      </w:r>
      <w:r>
        <w:rPr>
          <w:rStyle w:val="21"/>
          <w:color w:val="000000"/>
        </w:rPr>
        <w:softHyphen/>
        <w:t>рования различных способов категории связности текста.</w:t>
      </w:r>
    </w:p>
    <w:p w14:paraId="02991802" w14:textId="77777777" w:rsidR="004E3117" w:rsidRDefault="004E3117" w:rsidP="004E31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исследовании нами выделяются три основных критерия делимитации художественного текста на сложные синтаксические целые: тематический, семантико-грамматический и коммуникативный. Анализ трех рассмотрен</w:t>
      </w:r>
      <w:r>
        <w:rPr>
          <w:rStyle w:val="21"/>
          <w:color w:val="000000"/>
        </w:rPr>
        <w:softHyphen/>
        <w:t>ных критериев выделения синтаксических единств из текста позволил дать уточненное определение ССЦ. Под сложным синтаксическим целым мы понимаем языковую синтаксическую единицу, выражающую (реализую</w:t>
      </w:r>
      <w:r>
        <w:rPr>
          <w:rStyle w:val="21"/>
          <w:color w:val="000000"/>
        </w:rPr>
        <w:softHyphen/>
        <w:t>щую) в семантическом плане одну тему текста и, как правило, со</w:t>
      </w:r>
      <w:r>
        <w:rPr>
          <w:rStyle w:val="21"/>
          <w:color w:val="000000"/>
        </w:rPr>
        <w:softHyphen/>
        <w:t xml:space="preserve">стоящую из инициального автосемантичного и цепочки синсемантических предложений, которые в коммуникативном аспекте представляют ' одну из типизированных схем тема-рематических отношений и в обобщенной линейной перспективе реализуют одну рематическую доминанту. При этом выделяются интегральные </w:t>
      </w:r>
      <w:r>
        <w:rPr>
          <w:rStyle w:val="21"/>
          <w:color w:val="000000"/>
        </w:rPr>
        <w:lastRenderedPageBreak/>
        <w:t>и дифференциальные признаки ССЦ и тек</w:t>
      </w:r>
      <w:r>
        <w:rPr>
          <w:rStyle w:val="21"/>
          <w:color w:val="000000"/>
        </w:rPr>
        <w:softHyphen/>
        <w:t>ста.</w:t>
      </w:r>
    </w:p>
    <w:p w14:paraId="463AB488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Абзац рассматривается в работе как одна из важнейших стилистико</w:t>
      </w:r>
      <w:r>
        <w:rPr>
          <w:rStyle w:val="21"/>
          <w:color w:val="000000"/>
        </w:rPr>
        <w:softHyphen/>
        <w:t>композиционных единиц текста. При этом отмечается, что с помощью абзац</w:t>
      </w:r>
      <w:r>
        <w:rPr>
          <w:rStyle w:val="21"/>
          <w:color w:val="000000"/>
        </w:rPr>
        <w:softHyphen/>
        <w:t>ного отступа автором волюнтативно выделяются наиболее важные в композиции целого текста группы предложений или отдельные предло</w:t>
      </w:r>
      <w:r>
        <w:rPr>
          <w:rStyle w:val="21"/>
          <w:color w:val="000000"/>
        </w:rPr>
        <w:softHyphen/>
        <w:t>жения. Вместе с тем, взяв за основу такие экстралингвистические особенно</w:t>
      </w:r>
      <w:r>
        <w:rPr>
          <w:rStyle w:val="21"/>
          <w:color w:val="000000"/>
        </w:rPr>
        <w:softHyphen/>
        <w:t>сти абзаца, как: 1) субъективность авторского членения текста и 2) праг</w:t>
      </w:r>
      <w:r>
        <w:rPr>
          <w:rStyle w:val="21"/>
          <w:color w:val="000000"/>
        </w:rPr>
        <w:softHyphen/>
        <w:t>матическую направленность на читателя, считаем возможным с опорой на большой объем фактического материала мы определили некоторые основные принципы абзацирования текста, которые обозначили как а) кон</w:t>
      </w:r>
      <w:r>
        <w:rPr>
          <w:rStyle w:val="21"/>
          <w:color w:val="000000"/>
        </w:rPr>
        <w:softHyphen/>
        <w:t>структивный, б) смежнотематический, в) факультативно-модальный и г) ас</w:t>
      </w:r>
      <w:r>
        <w:rPr>
          <w:rStyle w:val="21"/>
          <w:color w:val="000000"/>
        </w:rPr>
        <w:softHyphen/>
        <w:t>социативный.</w:t>
      </w:r>
    </w:p>
    <w:p w14:paraId="552C9AE7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Понятие «категория текста» является базовой типологической характе</w:t>
      </w:r>
      <w:r>
        <w:rPr>
          <w:rStyle w:val="21"/>
          <w:color w:val="000000"/>
        </w:rPr>
        <w:softHyphen/>
        <w:t>ристикой любого текста и основана на 1) универсальном характере регуляр</w:t>
      </w:r>
      <w:r>
        <w:rPr>
          <w:rStyle w:val="21"/>
          <w:color w:val="000000"/>
        </w:rPr>
        <w:softHyphen/>
        <w:t>ной воспроизводимости во всех текстах; 2) множественности состава (каж</w:t>
      </w:r>
      <w:r>
        <w:rPr>
          <w:rStyle w:val="21"/>
          <w:color w:val="000000"/>
        </w:rPr>
        <w:softHyphen/>
        <w:t>дый текст строится на основе нескольких категорий); 3) системе соотнесен</w:t>
      </w:r>
      <w:r>
        <w:rPr>
          <w:rStyle w:val="21"/>
          <w:color w:val="000000"/>
        </w:rPr>
        <w:softHyphen/>
        <w:t>ных или противопоставленных друг другу форм и способов реализации той или иной категории.</w:t>
      </w:r>
    </w:p>
    <w:p w14:paraId="2B3F6410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При рассмотрении вопроса об универсальных показателях текста, можно сделать несколько выводов: 1) понятие текстовой категории возможно рассматривать как родовое по отношению к функционально-семантической категории как видовой; 2) функционально-семантическая категория занимает промежуточный уровень в субординационной структуре «грамматическая категория - функционально-семантическая категория - текстовая категория», так как функционирует и на собственно грамматическом, и на текстовом уровне (ср. </w:t>
      </w:r>
      <w:r>
        <w:rPr>
          <w:rStyle w:val="28"/>
          <w:color w:val="000000"/>
        </w:rPr>
        <w:t>ФСК темпоралыюсти, модальности</w:t>
      </w:r>
      <w:r>
        <w:rPr>
          <w:rStyle w:val="21"/>
          <w:color w:val="000000"/>
        </w:rPr>
        <w:t xml:space="preserve"> и т. д.); 3) признаки текста, находящие свое выражение в определенной группе текстов (деловых, публи</w:t>
      </w:r>
      <w:r>
        <w:rPr>
          <w:rStyle w:val="21"/>
          <w:color w:val="000000"/>
        </w:rPr>
        <w:softHyphen/>
        <w:t xml:space="preserve">цистических, разговорных и др.) корректнее обозначать как свойства текстов или обязательно </w:t>
      </w:r>
      <w:r>
        <w:rPr>
          <w:rStyle w:val="21"/>
          <w:color w:val="000000"/>
        </w:rPr>
        <w:lastRenderedPageBreak/>
        <w:t>уточнять, что это категория определенного функционально</w:t>
      </w:r>
      <w:r>
        <w:rPr>
          <w:rStyle w:val="21"/>
          <w:color w:val="000000"/>
        </w:rPr>
        <w:softHyphen/>
        <w:t>го типа текста; 4) художественный текст, как один из видов письменного тек</w:t>
      </w:r>
      <w:r>
        <w:rPr>
          <w:rStyle w:val="21"/>
          <w:color w:val="000000"/>
        </w:rPr>
        <w:softHyphen/>
        <w:t>ста, имеет больший набор категорий и свойств, так как помимо общетексто</w:t>
      </w:r>
      <w:r>
        <w:rPr>
          <w:rStyle w:val="21"/>
          <w:color w:val="000000"/>
        </w:rPr>
        <w:softHyphen/>
        <w:t>вых категорий он имеет набор собственных в силу своей эстетико</w:t>
      </w:r>
      <w:r>
        <w:rPr>
          <w:rStyle w:val="21"/>
          <w:color w:val="000000"/>
        </w:rPr>
        <w:softHyphen/>
        <w:t>коммуникативной природы.</w:t>
      </w:r>
    </w:p>
    <w:p w14:paraId="39EE92FA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В настоящий период времени происходит, скорее всего, первичное на</w:t>
      </w:r>
      <w:r>
        <w:rPr>
          <w:rStyle w:val="21"/>
          <w:color w:val="000000"/>
        </w:rPr>
        <w:softHyphen/>
        <w:t>копление эмпирических данных и абстрактных обобщений, не позволяющих в полной мере определить весь состав категорий текста. Однако ни у кого не вызывает сомнений, что доминантными категориями текста являются катего</w:t>
      </w:r>
      <w:r>
        <w:rPr>
          <w:rStyle w:val="21"/>
          <w:color w:val="000000"/>
        </w:rPr>
        <w:softHyphen/>
        <w:t>рия цельности и категория связности. Категория связности отражает логико</w:t>
      </w:r>
      <w:r>
        <w:rPr>
          <w:rStyle w:val="21"/>
          <w:color w:val="000000"/>
        </w:rPr>
        <w:softHyphen/>
        <w:t>смысловые связи и отношения между единицами различных языковых уров</w:t>
      </w:r>
      <w:r>
        <w:rPr>
          <w:rStyle w:val="21"/>
          <w:color w:val="000000"/>
        </w:rPr>
        <w:softHyphen/>
        <w:t>ней, функционирующих в структуре текста, и имеет два основных способа реализации: эксплицитный и имплицитный. Каждый из названных способов имеет свои специфические средства реализации, нацеленные прежде всего на формально-смысловую корреляцию отдельных единиц в составе текста. Ос</w:t>
      </w:r>
      <w:r>
        <w:rPr>
          <w:rStyle w:val="21"/>
          <w:color w:val="000000"/>
        </w:rPr>
        <w:softHyphen/>
        <w:t>новная отличительная черта, выделяющая категорию целостности текста среди других категорий, - это её циклический характер. Цикличность, то есть ограниченная определенными контурами динамика проявления категории целостности может быть охарактеризована с двух позиционно противопо</w:t>
      </w:r>
      <w:r>
        <w:rPr>
          <w:rStyle w:val="21"/>
          <w:color w:val="000000"/>
        </w:rPr>
        <w:softHyphen/>
        <w:t>ложных и в то же время всегда соотнесенных точек зрения на текст: креатив</w:t>
      </w:r>
      <w:r>
        <w:rPr>
          <w:rStyle w:val="21"/>
          <w:color w:val="000000"/>
        </w:rPr>
        <w:softHyphen/>
        <w:t>ной и рецептивной. Отмечается также, что категория цельности и категория связности имеют определенные «зоны совпадения», обусловленные общим текстообразующим потенциалом. Такие зоны совпадения связаны с реализа</w:t>
      </w:r>
      <w:r>
        <w:rPr>
          <w:rStyle w:val="21"/>
          <w:color w:val="000000"/>
        </w:rPr>
        <w:softHyphen/>
        <w:t>цией глобального типа имплицитной связности текста.</w:t>
      </w:r>
    </w:p>
    <w:p w14:paraId="10896082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Доминантным видом связности художественного текста является им</w:t>
      </w:r>
      <w:r>
        <w:rPr>
          <w:rStyle w:val="21"/>
          <w:color w:val="000000"/>
        </w:rPr>
        <w:softHyphen/>
        <w:t>плицитная связность, основанная на импликациях (невыраженных смыслах, возникающих при синтагматических отношениях высказываний) и пресуппо</w:t>
      </w:r>
      <w:r>
        <w:rPr>
          <w:rStyle w:val="21"/>
          <w:color w:val="000000"/>
        </w:rPr>
        <w:softHyphen/>
        <w:t>зициях (компонентах общих знаний автора и читателя, т.е. информации заве</w:t>
      </w:r>
      <w:r>
        <w:rPr>
          <w:rStyle w:val="21"/>
          <w:color w:val="000000"/>
        </w:rPr>
        <w:softHyphen/>
        <w:t xml:space="preserve">домо </w:t>
      </w:r>
      <w:r>
        <w:rPr>
          <w:rStyle w:val="21"/>
          <w:color w:val="000000"/>
        </w:rPr>
        <w:lastRenderedPageBreak/>
        <w:t>известной участникам коммуникации).</w:t>
      </w:r>
    </w:p>
    <w:p w14:paraId="01480CFC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В рамках имплицитного способа реализации категории связности вы</w:t>
      </w:r>
      <w:r>
        <w:rPr>
          <w:rStyle w:val="21"/>
          <w:color w:val="000000"/>
        </w:rPr>
        <w:softHyphen/>
        <w:t>деляются локальный, интратекстуальный и глобальный виды, основанные на объеме коррелируемых единиц, охватываемых каждым видом.</w:t>
      </w:r>
    </w:p>
    <w:p w14:paraId="4426C409" w14:textId="77777777" w:rsidR="004E3117" w:rsidRDefault="004E3117" w:rsidP="004E3117">
      <w:pPr>
        <w:pStyle w:val="210"/>
        <w:shd w:val="clear" w:color="auto" w:fill="auto"/>
        <w:tabs>
          <w:tab w:val="left" w:pos="3605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Локальная имплицитная связность реализуется при установлении опре</w:t>
      </w:r>
      <w:r>
        <w:rPr>
          <w:rStyle w:val="21"/>
          <w:color w:val="000000"/>
        </w:rPr>
        <w:softHyphen/>
        <w:t>деленных, четко распознаваемых реципиентом логико-смысловых отноше</w:t>
      </w:r>
      <w:r>
        <w:rPr>
          <w:rStyle w:val="21"/>
          <w:color w:val="000000"/>
        </w:rPr>
        <w:softHyphen/>
        <w:t>ний между контактными высказываниями в пределах ССЦ или их погранич</w:t>
      </w:r>
      <w:r>
        <w:rPr>
          <w:rStyle w:val="21"/>
          <w:color w:val="000000"/>
        </w:rPr>
        <w:softHyphen/>
        <w:t>ных (также контактных) положениях. В этом отношении локальная импли</w:t>
      </w:r>
      <w:r>
        <w:rPr>
          <w:rStyle w:val="21"/>
          <w:color w:val="000000"/>
        </w:rPr>
        <w:softHyphen/>
        <w:t>цитная связность соотносима в общих чертах с отношениями предикативных частей в составе сложного предложения. С нашей точки зрения, локальную корреляцию наиболее целесообразно было исследовать, разделив ее прояв</w:t>
      </w:r>
      <w:r>
        <w:rPr>
          <w:rStyle w:val="21"/>
          <w:color w:val="000000"/>
        </w:rPr>
        <w:softHyphen/>
        <w:t>ления на три частных типа:</w:t>
      </w:r>
      <w:r>
        <w:rPr>
          <w:rStyle w:val="21"/>
          <w:color w:val="000000"/>
        </w:rPr>
        <w:tab/>
        <w:t>а) суммарная корреляция, б) элементарная кор</w:t>
      </w:r>
      <w:r>
        <w:rPr>
          <w:rStyle w:val="21"/>
          <w:color w:val="000000"/>
        </w:rPr>
        <w:softHyphen/>
      </w:r>
    </w:p>
    <w:p w14:paraId="1E3B78B8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0"/>
        <w:jc w:val="left"/>
      </w:pPr>
      <w:r>
        <w:rPr>
          <w:rStyle w:val="21"/>
          <w:color w:val="000000"/>
        </w:rPr>
        <w:t>реляция; в) инкомплективная корреляция.</w:t>
      </w:r>
    </w:p>
    <w:p w14:paraId="6A92FBEA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Суммарная корреляция как определенный тип смысловой соотнесенно</w:t>
      </w:r>
      <w:r>
        <w:rPr>
          <w:rStyle w:val="21"/>
          <w:color w:val="000000"/>
        </w:rPr>
        <w:softHyphen/>
        <w:t>сти предикативных единиц, по нашему мнению, реализуется между отдель</w:t>
      </w:r>
      <w:r>
        <w:rPr>
          <w:rStyle w:val="21"/>
          <w:color w:val="000000"/>
        </w:rPr>
        <w:softHyphen/>
        <w:t>ными высказываниями в пределах ССЦ (реже на их границах) и обусловлен взаимодействием общих вещественных содержаний предложений как само</w:t>
      </w:r>
      <w:r>
        <w:rPr>
          <w:rStyle w:val="21"/>
          <w:color w:val="000000"/>
        </w:rPr>
        <w:softHyphen/>
        <w:t>стоятельных коммуникативных единиц. Такая корреляция полностью обу</w:t>
      </w:r>
      <w:r>
        <w:rPr>
          <w:rStyle w:val="21"/>
          <w:color w:val="000000"/>
        </w:rPr>
        <w:softHyphen/>
        <w:t>словлена конкретными механизмами мышления и системой психофизиоло</w:t>
      </w:r>
      <w:r>
        <w:rPr>
          <w:rStyle w:val="21"/>
          <w:color w:val="000000"/>
        </w:rPr>
        <w:softHyphen/>
        <w:t>гических предпосылок, позволяющих человеку строить осмысленные выска</w:t>
      </w:r>
      <w:r>
        <w:rPr>
          <w:rStyle w:val="21"/>
          <w:color w:val="000000"/>
        </w:rPr>
        <w:softHyphen/>
        <w:t>зывания и понимать чужую речь.</w:t>
      </w:r>
    </w:p>
    <w:p w14:paraId="23D72E61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Элементарная имплицитная корреляция, являясь бинарной по своей су</w:t>
      </w:r>
      <w:r>
        <w:rPr>
          <w:rStyle w:val="21"/>
          <w:color w:val="000000"/>
        </w:rPr>
        <w:softHyphen/>
        <w:t>ти, в отличие от суммарной реализуется на основании взаимодействия либо 1) значения одного компонента предложения со всей смысловой структурой другого, либо 2) значение одного компонента предложения с одним компо</w:t>
      </w:r>
      <w:r>
        <w:rPr>
          <w:rStyle w:val="21"/>
          <w:color w:val="000000"/>
        </w:rPr>
        <w:softHyphen/>
        <w:t>нентом другого предложения. Корреляция данного типа достаточно частотна в текстах художественной литературы.</w:t>
      </w:r>
    </w:p>
    <w:p w14:paraId="111B0812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lastRenderedPageBreak/>
        <w:t>Инкомплективная корреляция обычно характерна для предикативных конструкций, следующих за автосемантическими, полными в структурном и семантическом отношении предложениями. Само явление «неполноты» свя</w:t>
      </w:r>
      <w:r>
        <w:rPr>
          <w:rStyle w:val="21"/>
          <w:color w:val="000000"/>
        </w:rPr>
        <w:softHyphen/>
        <w:t>зано со стремлением отказаться от избыточности информации, которая мо</w:t>
      </w:r>
      <w:r>
        <w:rPr>
          <w:rStyle w:val="21"/>
          <w:color w:val="000000"/>
        </w:rPr>
        <w:softHyphen/>
        <w:t>жет возникать всякий раз при полной реализации структурной схемы пред</w:t>
      </w:r>
      <w:r>
        <w:rPr>
          <w:rStyle w:val="21"/>
          <w:color w:val="000000"/>
        </w:rPr>
        <w:softHyphen/>
        <w:t>ложения в речи. Те или иные члены предложения могут отсутствовать фор</w:t>
      </w:r>
      <w:r>
        <w:rPr>
          <w:rStyle w:val="21"/>
          <w:color w:val="000000"/>
        </w:rPr>
        <w:softHyphen/>
        <w:t>мально, но их имплицитное (невыраженное) присутствие чаще всего подска</w:t>
      </w:r>
      <w:r>
        <w:rPr>
          <w:rStyle w:val="21"/>
          <w:color w:val="000000"/>
        </w:rPr>
        <w:softHyphen/>
        <w:t>зывается левым контекстом (предыдущей предикативной конструкцией) или зависимыми от них словоформами.</w:t>
      </w:r>
    </w:p>
    <w:p w14:paraId="5511634B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Интратекстуальный вид имплицитной связности основан, на наш взгляд, на взаимодействии различных единиц текста внутри определенного фрагмента (чаще всего сложного синтаксического целого). Наиболее частот</w:t>
      </w:r>
      <w:r>
        <w:rPr>
          <w:rStyle w:val="21"/>
          <w:color w:val="000000"/>
        </w:rPr>
        <w:softHyphen/>
        <w:t>но данный вид реализуется при грамматикализации темы в сверхфразовых единствах сегментированного типа. Здесь препозитивный сегмент выполняет функцию темы (нового) одновременно для нескольких высказываний контек</w:t>
      </w:r>
      <w:r>
        <w:rPr>
          <w:rStyle w:val="21"/>
          <w:color w:val="000000"/>
        </w:rPr>
        <w:softHyphen/>
        <w:t>ста. В этой роли обычно выступают такие синтаксические единицы, как име</w:t>
      </w:r>
      <w:r>
        <w:rPr>
          <w:rStyle w:val="21"/>
          <w:color w:val="000000"/>
        </w:rPr>
        <w:softHyphen/>
        <w:t>нительный темы и именительный представления, вопросительное предложе</w:t>
      </w:r>
      <w:r>
        <w:rPr>
          <w:rStyle w:val="21"/>
          <w:color w:val="000000"/>
        </w:rPr>
        <w:softHyphen/>
        <w:t>ние (наиболее рельефно актуализация темы проявляется в начальных рито</w:t>
      </w:r>
      <w:r>
        <w:rPr>
          <w:rStyle w:val="21"/>
          <w:color w:val="000000"/>
        </w:rPr>
        <w:softHyphen/>
        <w:t>рических вопросах), предожение-гипероним и синсемантическое предложе</w:t>
      </w:r>
      <w:r>
        <w:rPr>
          <w:rStyle w:val="21"/>
          <w:color w:val="000000"/>
        </w:rPr>
        <w:softHyphen/>
        <w:t>ние с дейктическими лексемами.</w:t>
      </w:r>
    </w:p>
    <w:p w14:paraId="171B1C66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Глобальная имплицитная связность объединяет дистантные, в значи</w:t>
      </w:r>
      <w:r>
        <w:rPr>
          <w:rStyle w:val="21"/>
          <w:color w:val="000000"/>
        </w:rPr>
        <w:softHyphen/>
        <w:t>тельной степени удаленные в контексте произведения языковые знаки, кото</w:t>
      </w:r>
      <w:r>
        <w:rPr>
          <w:rStyle w:val="21"/>
          <w:color w:val="000000"/>
        </w:rPr>
        <w:softHyphen/>
        <w:t>рые не явно, а только лишь ассоциативно осуществляют корреляцию опреде</w:t>
      </w:r>
      <w:r>
        <w:rPr>
          <w:rStyle w:val="21"/>
          <w:color w:val="000000"/>
        </w:rPr>
        <w:softHyphen/>
        <w:t>ленных смыслов художественного текста. Такая корреляция может осущест</w:t>
      </w:r>
      <w:r>
        <w:rPr>
          <w:rStyle w:val="21"/>
          <w:color w:val="000000"/>
        </w:rPr>
        <w:softHyphen/>
        <w:t xml:space="preserve">вляться между заглавием текста и самим произведением, между эпиграфом и различными реперзентантами смысла в тексте. Чаще всего такая корреляция просматривается между внутритекстовыми неконтактными высказываниями или </w:t>
      </w:r>
      <w:r>
        <w:rPr>
          <w:rStyle w:val="21"/>
          <w:color w:val="000000"/>
        </w:rPr>
        <w:lastRenderedPageBreak/>
        <w:t>отдельными лексемами, которые в теории и практике лингвистических исследований художественного текста получили названия «ключевых слов».</w:t>
      </w:r>
    </w:p>
    <w:p w14:paraId="061D3AF7" w14:textId="77777777" w:rsidR="004E3117" w:rsidRDefault="004E3117" w:rsidP="004E3117">
      <w:pPr>
        <w:pStyle w:val="210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Конечно, следует отметить, что в конкретном художественном тексте всегда наблюдается совмещение способов и частных видов реализации кате</w:t>
      </w:r>
      <w:r>
        <w:rPr>
          <w:rStyle w:val="21"/>
          <w:color w:val="000000"/>
        </w:rPr>
        <w:softHyphen/>
        <w:t>гории связности, которые дополняют друг друга и способствуют интерпрета</w:t>
      </w:r>
      <w:r>
        <w:rPr>
          <w:rStyle w:val="21"/>
          <w:color w:val="000000"/>
        </w:rPr>
        <w:softHyphen/>
        <w:t>ции текста, основанной на выявлении идейного авторского замысла.</w:t>
      </w:r>
    </w:p>
    <w:p w14:paraId="5BFCD92B" w14:textId="2A6BDB44" w:rsidR="004E3117" w:rsidRPr="004E3117" w:rsidRDefault="004E3117" w:rsidP="004E3117">
      <w:r>
        <w:rPr>
          <w:rStyle w:val="21"/>
          <w:color w:val="000000"/>
        </w:rPr>
        <w:t>Данная работа, несмотря на возможные спорные трактовки отдельных явлений, относящихся к сфере исследования теории текста, на наш взгляд, вносит определенный вклад в разработку вопросов, связанных с описанием и систематизацией различных видов реализации категории связности в худо</w:t>
      </w:r>
      <w:r>
        <w:rPr>
          <w:rStyle w:val="21"/>
          <w:color w:val="000000"/>
        </w:rPr>
        <w:softHyphen/>
        <w:t>жественном тексте. Она расширяет научные представления о специфике ка</w:t>
      </w:r>
      <w:r>
        <w:rPr>
          <w:rStyle w:val="21"/>
          <w:color w:val="000000"/>
        </w:rPr>
        <w:softHyphen/>
        <w:t>тегории связности как одной из основных категорий текста. Исследование рассматривает данную категорию не как самодостаточный креативный принцип строения текста, а как структурно-смысловую характеристику, чет</w:t>
      </w:r>
      <w:r>
        <w:rPr>
          <w:rStyle w:val="21"/>
          <w:color w:val="000000"/>
        </w:rPr>
        <w:softHyphen/>
        <w:t>ко соотнесенную с другими показателями текста, являющегося многоаспект</w:t>
      </w:r>
      <w:r>
        <w:rPr>
          <w:rStyle w:val="21"/>
          <w:color w:val="000000"/>
        </w:rPr>
        <w:softHyphen/>
        <w:t>ной единицей.</w:t>
      </w:r>
    </w:p>
    <w:sectPr w:rsidR="004E3117" w:rsidRPr="004E31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DA96" w14:textId="77777777" w:rsidR="005E6BE8" w:rsidRDefault="005E6BE8">
      <w:pPr>
        <w:spacing w:after="0" w:line="240" w:lineRule="auto"/>
      </w:pPr>
      <w:r>
        <w:separator/>
      </w:r>
    </w:p>
  </w:endnote>
  <w:endnote w:type="continuationSeparator" w:id="0">
    <w:p w14:paraId="1820AB50" w14:textId="77777777" w:rsidR="005E6BE8" w:rsidRDefault="005E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E947" w14:textId="77777777" w:rsidR="005E6BE8" w:rsidRDefault="005E6BE8">
      <w:pPr>
        <w:spacing w:after="0" w:line="240" w:lineRule="auto"/>
      </w:pPr>
      <w:r>
        <w:separator/>
      </w:r>
    </w:p>
  </w:footnote>
  <w:footnote w:type="continuationSeparator" w:id="0">
    <w:p w14:paraId="4706A356" w14:textId="77777777" w:rsidR="005E6BE8" w:rsidRDefault="005E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BE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154955</TotalTime>
  <Pages>10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9788</cp:revision>
  <dcterms:created xsi:type="dcterms:W3CDTF">2024-06-20T08:51:00Z</dcterms:created>
  <dcterms:modified xsi:type="dcterms:W3CDTF">2025-03-02T18:54:00Z</dcterms:modified>
  <cp:category/>
</cp:coreProperties>
</file>