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AACE7" w14:textId="77777777" w:rsidR="00156586" w:rsidRDefault="00156586" w:rsidP="00156586">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Сасковец, Александр Валентинович.</w:t>
      </w:r>
      <w:r>
        <w:rPr>
          <w:rFonts w:ascii="Helvetica" w:hAnsi="Helvetica" w:cs="Helvetica"/>
          <w:color w:val="222222"/>
          <w:sz w:val="21"/>
          <w:szCs w:val="21"/>
        </w:rPr>
        <w:br/>
      </w:r>
      <w:r>
        <w:rPr>
          <w:rStyle w:val="js-item-maininfo"/>
          <w:rFonts w:ascii="Helvetica" w:hAnsi="Helvetica" w:cs="Helvetica"/>
          <w:b/>
          <w:bCs/>
          <w:color w:val="222222"/>
          <w:sz w:val="21"/>
          <w:szCs w:val="21"/>
        </w:rPr>
        <w:t>Восстановление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характеристик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сильных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неоднородностей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данным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акустического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рассеяния</w:t>
      </w:r>
      <w:r>
        <w:rPr>
          <w:rStyle w:val="js-item-maininfo"/>
          <w:rFonts w:ascii="Helvetica" w:hAnsi="Helvetica" w:cs="Helvetica"/>
          <w:color w:val="222222"/>
          <w:sz w:val="21"/>
          <w:szCs w:val="21"/>
        </w:rPr>
        <w:t> : диссертация ... кандидата физико-математических наук : 01.04.06. - Москва, 1984. - 139 с. : ил.</w:t>
      </w:r>
      <w:r>
        <w:rPr>
          <w:rStyle w:val="search-descr"/>
          <w:rFonts w:ascii="Helvetica" w:hAnsi="Helvetica" w:cs="Helvetica"/>
          <w:color w:val="222222"/>
          <w:sz w:val="21"/>
          <w:szCs w:val="21"/>
        </w:rPr>
        <w:t>больше</w:t>
      </w:r>
    </w:p>
    <w:p w14:paraId="7B47D1F6" w14:textId="77777777" w:rsidR="00156586" w:rsidRDefault="00156586" w:rsidP="00156586">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D4EC57A" w14:textId="77777777" w:rsidR="00156586" w:rsidRDefault="00156586" w:rsidP="00156586">
      <w:pPr>
        <w:widowControl/>
        <w:numPr>
          <w:ilvl w:val="0"/>
          <w:numId w:val="16"/>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21FA9D95" w14:textId="77777777" w:rsidR="00156586" w:rsidRDefault="00156586" w:rsidP="0015658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КРАШОГО ЗНАМЕНИ ГОСУДАРСТВЕННЫЙ УНИВЕРСИТЕТ ИМЕНИ М.В. ЛОМОНОСОВА ФИЗИЧЕСКИЙ ФАКУЛЬТЕТ На правах рукописи </w:t>
      </w:r>
      <w:r>
        <w:rPr>
          <w:rFonts w:ascii="Helvetica" w:hAnsi="Helvetica" w:cs="Helvetica"/>
          <w:b/>
          <w:bCs/>
          <w:color w:val="222222"/>
          <w:sz w:val="21"/>
          <w:szCs w:val="21"/>
        </w:rPr>
        <w:t>САСКОВЕЦ</w:t>
      </w:r>
      <w:r>
        <w:rPr>
          <w:rFonts w:ascii="Helvetica" w:hAnsi="Helvetica" w:cs="Helvetica"/>
          <w:color w:val="222222"/>
          <w:sz w:val="21"/>
          <w:szCs w:val="21"/>
        </w:rPr>
        <w:t> </w:t>
      </w:r>
      <w:r>
        <w:rPr>
          <w:rFonts w:ascii="Helvetica" w:hAnsi="Helvetica" w:cs="Helvetica"/>
          <w:b/>
          <w:bCs/>
          <w:color w:val="222222"/>
          <w:sz w:val="21"/>
          <w:szCs w:val="21"/>
        </w:rPr>
        <w:t>АЛЕКСАНДР</w:t>
      </w:r>
      <w:r>
        <w:rPr>
          <w:rFonts w:ascii="Helvetica" w:hAnsi="Helvetica" w:cs="Helvetica"/>
          <w:color w:val="222222"/>
          <w:sz w:val="21"/>
          <w:szCs w:val="21"/>
        </w:rPr>
        <w:t> </w:t>
      </w:r>
      <w:r>
        <w:rPr>
          <w:rFonts w:ascii="Helvetica" w:hAnsi="Helvetica" w:cs="Helvetica"/>
          <w:b/>
          <w:bCs/>
          <w:color w:val="222222"/>
          <w:sz w:val="21"/>
          <w:szCs w:val="21"/>
        </w:rPr>
        <w:t>ВАЛЕНТИНОВИЧ</w:t>
      </w:r>
      <w:r>
        <w:rPr>
          <w:rFonts w:ascii="Helvetica" w:hAnsi="Helvetica" w:cs="Helvetica"/>
          <w:color w:val="222222"/>
          <w:sz w:val="21"/>
          <w:szCs w:val="21"/>
        </w:rPr>
        <w:t> ,^^гс^«г/— УДК 534.213:534.22.222.1 </w:t>
      </w:r>
      <w:r>
        <w:rPr>
          <w:rFonts w:ascii="Helvetica" w:hAnsi="Helvetica" w:cs="Helvetica"/>
          <w:b/>
          <w:bCs/>
          <w:color w:val="222222"/>
          <w:sz w:val="21"/>
          <w:szCs w:val="21"/>
        </w:rPr>
        <w:t>ВОССТАНОВЛЕНИЕ</w:t>
      </w:r>
      <w:r>
        <w:rPr>
          <w:rFonts w:ascii="Helvetica" w:hAnsi="Helvetica" w:cs="Helvetica"/>
          <w:color w:val="222222"/>
          <w:sz w:val="21"/>
          <w:szCs w:val="21"/>
        </w:rPr>
        <w:t> </w:t>
      </w:r>
      <w:r>
        <w:rPr>
          <w:rFonts w:ascii="Helvetica" w:hAnsi="Helvetica" w:cs="Helvetica"/>
          <w:b/>
          <w:bCs/>
          <w:color w:val="222222"/>
          <w:sz w:val="21"/>
          <w:szCs w:val="21"/>
        </w:rPr>
        <w:t>ХАРАКТЕРИСТИК</w:t>
      </w:r>
      <w:r>
        <w:rPr>
          <w:rFonts w:ascii="Helvetica" w:hAnsi="Helvetica" w:cs="Helvetica"/>
          <w:color w:val="222222"/>
          <w:sz w:val="21"/>
          <w:szCs w:val="21"/>
        </w:rPr>
        <w:t> </w:t>
      </w:r>
      <w:r>
        <w:rPr>
          <w:rFonts w:ascii="Helvetica" w:hAnsi="Helvetica" w:cs="Helvetica"/>
          <w:b/>
          <w:bCs/>
          <w:color w:val="222222"/>
          <w:sz w:val="21"/>
          <w:szCs w:val="21"/>
        </w:rPr>
        <w:t>СИЛЬНЫХ</w:t>
      </w:r>
      <w:r>
        <w:rPr>
          <w:rFonts w:ascii="Helvetica" w:hAnsi="Helvetica" w:cs="Helvetica"/>
          <w:color w:val="222222"/>
          <w:sz w:val="21"/>
          <w:szCs w:val="21"/>
        </w:rPr>
        <w:t> </w:t>
      </w:r>
      <w:r>
        <w:rPr>
          <w:rFonts w:ascii="Helvetica" w:hAnsi="Helvetica" w:cs="Helvetica"/>
          <w:b/>
          <w:bCs/>
          <w:color w:val="222222"/>
          <w:sz w:val="21"/>
          <w:szCs w:val="21"/>
        </w:rPr>
        <w:t>НЕОДНОРОДНОСТЕЙ</w:t>
      </w:r>
      <w:r>
        <w:rPr>
          <w:rFonts w:ascii="Helvetica" w:hAnsi="Helvetica" w:cs="Helvetica"/>
          <w:color w:val="222222"/>
          <w:sz w:val="21"/>
          <w:szCs w:val="21"/>
        </w:rPr>
        <w:t> ПО </w:t>
      </w:r>
      <w:r>
        <w:rPr>
          <w:rFonts w:ascii="Helvetica" w:hAnsi="Helvetica" w:cs="Helvetica"/>
          <w:b/>
          <w:bCs/>
          <w:color w:val="222222"/>
          <w:sz w:val="21"/>
          <w:szCs w:val="21"/>
        </w:rPr>
        <w:t>ДАННЫМ</w:t>
      </w:r>
      <w:r>
        <w:rPr>
          <w:rFonts w:ascii="Helvetica" w:hAnsi="Helvetica" w:cs="Helvetica"/>
          <w:color w:val="222222"/>
          <w:sz w:val="21"/>
          <w:szCs w:val="21"/>
        </w:rPr>
        <w:t> </w:t>
      </w:r>
      <w:r>
        <w:rPr>
          <w:rFonts w:ascii="Helvetica" w:hAnsi="Helvetica" w:cs="Helvetica"/>
          <w:b/>
          <w:bCs/>
          <w:color w:val="222222"/>
          <w:sz w:val="21"/>
          <w:szCs w:val="21"/>
        </w:rPr>
        <w:t>АКУСТИЧЕСКОГО</w:t>
      </w:r>
      <w:r>
        <w:rPr>
          <w:rFonts w:ascii="Helvetica" w:hAnsi="Helvetica" w:cs="Helvetica"/>
          <w:color w:val="222222"/>
          <w:sz w:val="21"/>
          <w:szCs w:val="21"/>
        </w:rPr>
        <w:t> </w:t>
      </w:r>
      <w:r>
        <w:rPr>
          <w:rFonts w:ascii="Helvetica" w:hAnsi="Helvetica" w:cs="Helvetica"/>
          <w:b/>
          <w:bCs/>
          <w:color w:val="222222"/>
          <w:sz w:val="21"/>
          <w:szCs w:val="21"/>
        </w:rPr>
        <w:t>РАССЕЯНИЯ</w:t>
      </w:r>
      <w:r>
        <w:rPr>
          <w:rFonts w:ascii="Helvetica" w:hAnsi="Helvetica" w:cs="Helvetica"/>
          <w:color w:val="222222"/>
          <w:sz w:val="21"/>
          <w:szCs w:val="21"/>
        </w:rPr>
        <w:t> Специальность 01.04.06 - акустика Д и с с е р</w:t>
      </w:r>
    </w:p>
    <w:p w14:paraId="267C22D0" w14:textId="77777777" w:rsidR="00156586" w:rsidRDefault="00156586" w:rsidP="00156586">
      <w:pPr>
        <w:widowControl/>
        <w:numPr>
          <w:ilvl w:val="0"/>
          <w:numId w:val="16"/>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36</w:t>
      </w:r>
    </w:p>
    <w:p w14:paraId="03505C8F" w14:textId="77777777" w:rsidR="00156586" w:rsidRDefault="00156586" w:rsidP="0015658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дискретизации рассматриваются также в /74,75/. § 1.7. Возмояшая неадекватность </w:t>
      </w:r>
      <w:r>
        <w:rPr>
          <w:rFonts w:ascii="Helvetica" w:hAnsi="Helvetica" w:cs="Helvetica"/>
          <w:b/>
          <w:bCs/>
          <w:color w:val="222222"/>
          <w:sz w:val="21"/>
          <w:szCs w:val="21"/>
        </w:rPr>
        <w:t>восстановления</w:t>
      </w:r>
      <w:r>
        <w:rPr>
          <w:rFonts w:ascii="Helvetica" w:hAnsi="Helvetica" w:cs="Helvetica"/>
          <w:color w:val="222222"/>
          <w:sz w:val="21"/>
          <w:szCs w:val="21"/>
        </w:rPr>
        <w:t> </w:t>
      </w:r>
      <w:r>
        <w:rPr>
          <w:rFonts w:ascii="Helvetica" w:hAnsi="Helvetica" w:cs="Helvetica"/>
          <w:b/>
          <w:bCs/>
          <w:color w:val="222222"/>
          <w:sz w:val="21"/>
          <w:szCs w:val="21"/>
        </w:rPr>
        <w:t>сильного</w:t>
      </w:r>
      <w:r>
        <w:rPr>
          <w:rFonts w:ascii="Helvetica" w:hAnsi="Helvetica" w:cs="Helvetica"/>
          <w:color w:val="222222"/>
          <w:sz w:val="21"/>
          <w:szCs w:val="21"/>
        </w:rPr>
        <w:t> рассеивателя и ее устранение при использовании избыточных </w:t>
      </w:r>
      <w:r>
        <w:rPr>
          <w:rFonts w:ascii="Helvetica" w:hAnsi="Helvetica" w:cs="Helvetica"/>
          <w:b/>
          <w:bCs/>
          <w:color w:val="222222"/>
          <w:sz w:val="21"/>
          <w:szCs w:val="21"/>
        </w:rPr>
        <w:t>данных</w:t>
      </w:r>
      <w:r>
        <w:rPr>
          <w:rFonts w:ascii="Helvetica" w:hAnsi="Helvetica" w:cs="Helvetica"/>
          <w:color w:val="222222"/>
          <w:sz w:val="21"/>
          <w:szCs w:val="21"/>
        </w:rPr>
        <w:t> Достаточно полного и удовлетворительного с точки зрения практики решения вопроса о единственности </w:t>
      </w:r>
      <w:r>
        <w:rPr>
          <w:rFonts w:ascii="Helvetica" w:hAnsi="Helvetica" w:cs="Helvetica"/>
          <w:b/>
          <w:bCs/>
          <w:color w:val="222222"/>
          <w:sz w:val="21"/>
          <w:szCs w:val="21"/>
        </w:rPr>
        <w:t>восстановления</w:t>
      </w:r>
      <w:r>
        <w:rPr>
          <w:rFonts w:ascii="Helvetica" w:hAnsi="Helvetica" w:cs="Helvetica"/>
          <w:color w:val="222222"/>
          <w:sz w:val="21"/>
          <w:szCs w:val="21"/>
        </w:rPr>
        <w:t> рассеива- - 37 теля, с учетом</w:t>
      </w:r>
    </w:p>
    <w:p w14:paraId="3CFB8901" w14:textId="77777777" w:rsidR="00156586" w:rsidRDefault="00156586" w:rsidP="00156586">
      <w:pPr>
        <w:widowControl/>
        <w:numPr>
          <w:ilvl w:val="0"/>
          <w:numId w:val="16"/>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43</w:t>
      </w:r>
    </w:p>
    <w:p w14:paraId="18C3C7E8" w14:textId="77777777" w:rsidR="00156586" w:rsidRDefault="00156586" w:rsidP="0015658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обратной задачи </w:t>
      </w:r>
      <w:r>
        <w:rPr>
          <w:rFonts w:ascii="Helvetica" w:hAnsi="Helvetica" w:cs="Helvetica"/>
          <w:b/>
          <w:bCs/>
          <w:color w:val="222222"/>
          <w:sz w:val="21"/>
          <w:szCs w:val="21"/>
        </w:rPr>
        <w:t>акустического</w:t>
      </w:r>
      <w:r>
        <w:rPr>
          <w:rFonts w:ascii="Helvetica" w:hAnsi="Helvetica" w:cs="Helvetica"/>
          <w:color w:val="222222"/>
          <w:sz w:val="21"/>
          <w:szCs w:val="21"/>
        </w:rPr>
        <w:t> </w:t>
      </w:r>
      <w:r>
        <w:rPr>
          <w:rFonts w:ascii="Helvetica" w:hAnsi="Helvetica" w:cs="Helvetica"/>
          <w:b/>
          <w:bCs/>
          <w:color w:val="222222"/>
          <w:sz w:val="21"/>
          <w:szCs w:val="21"/>
        </w:rPr>
        <w:t>рассеяния</w:t>
      </w:r>
      <w:r>
        <w:rPr>
          <w:rFonts w:ascii="Helvetica" w:hAnsi="Helvetica" w:cs="Helvetica"/>
          <w:color w:val="222222"/>
          <w:sz w:val="21"/>
          <w:szCs w:val="21"/>
        </w:rPr>
        <w:t> на </w:t>
      </w:r>
      <w:r>
        <w:rPr>
          <w:rFonts w:ascii="Helvetica" w:hAnsi="Helvetica" w:cs="Helvetica"/>
          <w:b/>
          <w:bCs/>
          <w:color w:val="222222"/>
          <w:sz w:val="21"/>
          <w:szCs w:val="21"/>
        </w:rPr>
        <w:t>неоднородности</w:t>
      </w:r>
      <w:r>
        <w:rPr>
          <w:rFonts w:ascii="Helvetica" w:hAnsi="Helvetica" w:cs="Helvetica"/>
          <w:color w:val="222222"/>
          <w:sz w:val="21"/>
          <w:szCs w:val="21"/>
        </w:rPr>
        <w:t> плотности и показателя преломления среды для </w:t>
      </w:r>
      <w:r>
        <w:rPr>
          <w:rFonts w:ascii="Helvetica" w:hAnsi="Helvetica" w:cs="Helvetica"/>
          <w:b/>
          <w:bCs/>
          <w:color w:val="222222"/>
          <w:sz w:val="21"/>
          <w:szCs w:val="21"/>
        </w:rPr>
        <w:t>восстановления</w:t>
      </w:r>
      <w:r>
        <w:rPr>
          <w:rFonts w:ascii="Helvetica" w:hAnsi="Helvetica" w:cs="Helvetica"/>
          <w:color w:val="222222"/>
          <w:sz w:val="21"/>
          <w:szCs w:val="21"/>
        </w:rPr>
        <w:t> этих параметров необходимо произвести измерения</w:t>
      </w:r>
    </w:p>
    <w:p w14:paraId="29D8BFE9" w14:textId="77777777" w:rsidR="00156586" w:rsidRDefault="00156586" w:rsidP="00156586">
      <w:pPr>
        <w:widowControl/>
        <w:numPr>
          <w:ilvl w:val="0"/>
          <w:numId w:val="16"/>
        </w:numPr>
        <w:suppressAutoHyphens w:val="0"/>
        <w:spacing w:before="100" w:beforeAutospacing="1" w:after="100" w:afterAutospacing="1" w:line="240" w:lineRule="auto"/>
        <w:jc w:val="left"/>
        <w:rPr>
          <w:rFonts w:ascii="Helvetica" w:hAnsi="Helvetica" w:cs="Helvetica"/>
          <w:color w:val="222222"/>
          <w:sz w:val="21"/>
          <w:szCs w:val="21"/>
        </w:rPr>
      </w:pPr>
    </w:p>
    <w:p w14:paraId="7B47230F" w14:textId="77777777" w:rsidR="00156586" w:rsidRDefault="00156586" w:rsidP="0015658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Сасковец, Александр Валентинович</w:t>
      </w:r>
    </w:p>
    <w:p w14:paraId="7318F959" w14:textId="77777777" w:rsidR="00156586" w:rsidRDefault="00156586" w:rsidP="00156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022B1C3" w14:textId="77777777" w:rsidR="00156586" w:rsidRDefault="00156586" w:rsidP="00156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O.I. Постановка задачи и ее актуальность</w:t>
      </w:r>
    </w:p>
    <w:p w14:paraId="6E0A4500" w14:textId="77777777" w:rsidR="00156586" w:rsidRDefault="00156586" w:rsidP="00156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0.2. Краткий обзор литературы</w:t>
      </w:r>
    </w:p>
    <w:p w14:paraId="1B0615ED" w14:textId="77777777" w:rsidR="00156586" w:rsidRDefault="00156586" w:rsidP="00156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0.3. Краткое содержание диссертации по</w:t>
      </w:r>
    </w:p>
    <w:p w14:paraId="5383E190" w14:textId="77777777" w:rsidR="00156586" w:rsidRDefault="00156586" w:rsidP="00156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главам</w:t>
      </w:r>
    </w:p>
    <w:p w14:paraId="0571418F" w14:textId="77777777" w:rsidR="00156586" w:rsidRDefault="00156586" w:rsidP="00156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РЕШЕНИЕ ОБРАТНОЙ ЗАДАЧИ РАССЕЯНИЯ СКАЛЯРНЫХ ВОЛН В АКУСТИКЕ ПРИ РАЗЛИЧНОЙ ОРГАНИЗАЦИИ</w:t>
      </w:r>
    </w:p>
    <w:p w14:paraId="64ECC22B" w14:textId="77777777" w:rsidR="00156586" w:rsidRDefault="00156586" w:rsidP="00156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ПОЛУЧЕНИЯ ИСХОДНЫХ ДАННЫХ . II</w:t>
      </w:r>
    </w:p>
    <w:p w14:paraId="69E1E6CD" w14:textId="77777777" w:rsidR="00156586" w:rsidRDefault="00156586" w:rsidP="00156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Альтернативные формы основного уравнения рассеяния скалярной волны . II</w:t>
      </w:r>
    </w:p>
    <w:p w14:paraId="1A6037FE" w14:textId="77777777" w:rsidR="00156586" w:rsidRDefault="00156586" w:rsidP="00156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1.2. Использование набора облучающих полей при решении обратных задач рассеяния (борновское приближение)</w:t>
      </w:r>
    </w:p>
    <w:p w14:paraId="7850C5DD" w14:textId="77777777" w:rsidR="00156586" w:rsidRDefault="00156586" w:rsidP="00156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Решение обратной задачи в Фурье-пространстве при облучении области рассеяния плоской волной</w:t>
      </w:r>
    </w:p>
    <w:p w14:paraId="4DC3B123" w14:textId="77777777" w:rsidR="00156586" w:rsidRDefault="00156586" w:rsidP="00156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Обратная задача акустического рассеяния на неоднородности плотности и показателя преломления среды</w:t>
      </w:r>
    </w:p>
    <w:p w14:paraId="676F5D4F" w14:textId="77777777" w:rsidR="00156586" w:rsidRDefault="00156586" w:rsidP="00156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Особенности решения обратной задачи рефракции в плоских волноводах переменной глубины</w:t>
      </w:r>
    </w:p>
    <w:p w14:paraId="365B987C" w14:textId="77777777" w:rsidR="00156586" w:rsidRDefault="00156586" w:rsidP="00156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Конечномерная дискретизация основных уравнений</w:t>
      </w:r>
    </w:p>
    <w:p w14:paraId="72F59F64" w14:textId="77777777" w:rsidR="00156586" w:rsidRDefault="00156586" w:rsidP="00156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1.7. Возможная неадекватность восстановления сильного рассеивателя и ее устранение при использовании избыточных данных</w:t>
      </w:r>
    </w:p>
    <w:p w14:paraId="53F0B112" w14:textId="77777777" w:rsidR="00156586" w:rsidRDefault="00156586" w:rsidP="00156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1.8. Основные результаты главы I</w:t>
      </w:r>
    </w:p>
    <w:p w14:paraId="53C5CF30" w14:textId="77777777" w:rsidR="00156586" w:rsidRDefault="00156586" w:rsidP="00156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ИСПОЛЬЗОВАНИЕ ИТЕРАЦИОННЫХ АЛГОРИТМОВ И МЕТОДА УСРЕДНЕНИЯ ПРИ РЕШЕНИИ ОБРАТНЫХ ЗАДАЧ РАССЕЯНИЯ</w:t>
      </w:r>
    </w:p>
    <w:p w14:paraId="66AA417F" w14:textId="77777777" w:rsidR="00156586" w:rsidRDefault="00156586" w:rsidP="00156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СКАЛЯРНЫХ ВОЛН. РЕГУЛЯРИЗАЦИЯ РЕШЕНИЯ</w:t>
      </w:r>
    </w:p>
    <w:p w14:paraId="2C9F95E8" w14:textId="77777777" w:rsidR="00156586" w:rsidRDefault="00156586" w:rsidP="00156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Итерационные алгоритмы решения обратных задач с ограниченной областью сходимости</w:t>
      </w:r>
    </w:p>
    <w:p w14:paraId="0146A6EC" w14:textId="77777777" w:rsidR="00156586" w:rsidRDefault="00156586" w:rsidP="00156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Итерационный алгоритм решения обратных задач с расширенной областью сходимости</w:t>
      </w:r>
    </w:p>
    <w:p w14:paraId="0E7E63B6" w14:textId="77777777" w:rsidR="00156586" w:rsidRDefault="00156586" w:rsidP="00156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Использование итерационного алгоритма при решении задачи в Фурье-пространстве (дальняя зона)</w:t>
      </w:r>
    </w:p>
    <w:p w14:paraId="21C3E488" w14:textId="77777777" w:rsidR="00156586" w:rsidRDefault="00156586" w:rsidP="00156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Уменьшение влияния многократного рассеяния методом усреднения</w:t>
      </w:r>
    </w:p>
    <w:p w14:paraId="73230936" w14:textId="77777777" w:rsidR="00156586" w:rsidRDefault="00156586" w:rsidP="00156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2.6. Регуляризация решения обратных задач для случая использования при их решении итерационных алгоритмов и метода усреднения</w:t>
      </w:r>
    </w:p>
    <w:p w14:paraId="22254FF9" w14:textId="77777777" w:rsidR="00156586" w:rsidRDefault="00156586" w:rsidP="00156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2.7. Основные результаты главы П</w:t>
      </w:r>
    </w:p>
    <w:p w14:paraId="0C79BC2E" w14:textId="77777777" w:rsidR="00156586" w:rsidRDefault="00156586" w:rsidP="00156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ЧИСЛЕННОЕ МОДЕЛИРОВАНИЕ ОБРАТНОЙ ЗАДАЧИ</w:t>
      </w:r>
    </w:p>
    <w:p w14:paraId="3534F772" w14:textId="77777777" w:rsidR="00156586" w:rsidRDefault="00156586" w:rsidP="00156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РАССЕЯНИЯ СКАЛЯРНЫХ ВОЛН</w:t>
      </w:r>
    </w:p>
    <w:p w14:paraId="4C0595DF" w14:textId="77777777" w:rsidR="00156586" w:rsidRDefault="00156586" w:rsidP="00156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3.1. Описание модели и проверяемые соотношения</w:t>
      </w:r>
    </w:p>
    <w:p w14:paraId="0D537477" w14:textId="77777777" w:rsidR="00156586" w:rsidRDefault="00156586" w:rsidP="00156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Результаты моделирования с использованием итерационных алгоритмов с ограниченной областью сходимости</w:t>
      </w:r>
    </w:p>
    <w:p w14:paraId="55A7B4A6" w14:textId="77777777" w:rsidR="00156586" w:rsidRDefault="00156586" w:rsidP="00156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Численный эксперимент для случая использования при решении обратной задачи итерационного алгоритма с расширенной областью сходимости</w:t>
      </w:r>
    </w:p>
    <w:p w14:paraId="1DCA1FB8" w14:textId="77777777" w:rsidR="00156586" w:rsidRDefault="00156586" w:rsidP="00156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Модельный эксперимент с использованием метода усреднения</w:t>
      </w:r>
    </w:p>
    <w:p w14:paraId="6E2FA065" w14:textId="77777777" w:rsidR="00156586" w:rsidRDefault="00156586" w:rsidP="00156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3.5. Выводы по главе Ш</w:t>
      </w:r>
    </w:p>
    <w:p w14:paraId="651B8BC6" w14:textId="77777777" w:rsidR="006E41EF" w:rsidRPr="00156586" w:rsidRDefault="006E41EF" w:rsidP="00156586"/>
    <w:sectPr w:rsidR="006E41EF" w:rsidRPr="00156586"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7D9E0" w14:textId="77777777" w:rsidR="0011154E" w:rsidRDefault="0011154E">
      <w:pPr>
        <w:spacing w:after="0" w:line="240" w:lineRule="auto"/>
      </w:pPr>
      <w:r>
        <w:separator/>
      </w:r>
    </w:p>
  </w:endnote>
  <w:endnote w:type="continuationSeparator" w:id="0">
    <w:p w14:paraId="52322424" w14:textId="77777777" w:rsidR="0011154E" w:rsidRDefault="00111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BF12E" w14:textId="77777777" w:rsidR="0011154E" w:rsidRDefault="0011154E"/>
    <w:p w14:paraId="66203811" w14:textId="77777777" w:rsidR="0011154E" w:rsidRDefault="0011154E"/>
    <w:p w14:paraId="7D13D384" w14:textId="77777777" w:rsidR="0011154E" w:rsidRDefault="0011154E"/>
    <w:p w14:paraId="7CA66C01" w14:textId="77777777" w:rsidR="0011154E" w:rsidRDefault="0011154E"/>
    <w:p w14:paraId="178A68B6" w14:textId="77777777" w:rsidR="0011154E" w:rsidRDefault="0011154E"/>
    <w:p w14:paraId="33DFDBD2" w14:textId="77777777" w:rsidR="0011154E" w:rsidRDefault="0011154E"/>
    <w:p w14:paraId="2E00C8A1" w14:textId="77777777" w:rsidR="0011154E" w:rsidRDefault="001115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28302D" wp14:editId="30CD0A9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AECC4" w14:textId="77777777" w:rsidR="0011154E" w:rsidRDefault="001115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2830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6AECC4" w14:textId="77777777" w:rsidR="0011154E" w:rsidRDefault="001115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1D8AF2" w14:textId="77777777" w:rsidR="0011154E" w:rsidRDefault="0011154E"/>
    <w:p w14:paraId="5B686A89" w14:textId="77777777" w:rsidR="0011154E" w:rsidRDefault="0011154E"/>
    <w:p w14:paraId="4FCBF717" w14:textId="77777777" w:rsidR="0011154E" w:rsidRDefault="001115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1BE6F9" wp14:editId="5A78A7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777D8" w14:textId="77777777" w:rsidR="0011154E" w:rsidRDefault="0011154E"/>
                          <w:p w14:paraId="55ED4B5F" w14:textId="77777777" w:rsidR="0011154E" w:rsidRDefault="001115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1BE6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E777D8" w14:textId="77777777" w:rsidR="0011154E" w:rsidRDefault="0011154E"/>
                    <w:p w14:paraId="55ED4B5F" w14:textId="77777777" w:rsidR="0011154E" w:rsidRDefault="001115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D307B8" w14:textId="77777777" w:rsidR="0011154E" w:rsidRDefault="0011154E"/>
    <w:p w14:paraId="60DBF9EE" w14:textId="77777777" w:rsidR="0011154E" w:rsidRDefault="0011154E">
      <w:pPr>
        <w:rPr>
          <w:sz w:val="2"/>
          <w:szCs w:val="2"/>
        </w:rPr>
      </w:pPr>
    </w:p>
    <w:p w14:paraId="7210025D" w14:textId="77777777" w:rsidR="0011154E" w:rsidRDefault="0011154E"/>
    <w:p w14:paraId="6B37A0FE" w14:textId="77777777" w:rsidR="0011154E" w:rsidRDefault="0011154E">
      <w:pPr>
        <w:spacing w:after="0" w:line="240" w:lineRule="auto"/>
      </w:pPr>
    </w:p>
  </w:footnote>
  <w:footnote w:type="continuationSeparator" w:id="0">
    <w:p w14:paraId="681E39B1" w14:textId="77777777" w:rsidR="0011154E" w:rsidRDefault="00111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DEA06EC"/>
    <w:multiLevelType w:val="multilevel"/>
    <w:tmpl w:val="7562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15C97DE6"/>
    <w:multiLevelType w:val="multilevel"/>
    <w:tmpl w:val="7084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80E0F19"/>
    <w:multiLevelType w:val="multilevel"/>
    <w:tmpl w:val="C4C2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2BF16CD1"/>
    <w:multiLevelType w:val="multilevel"/>
    <w:tmpl w:val="9F061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3ECE1677"/>
    <w:multiLevelType w:val="multilevel"/>
    <w:tmpl w:val="2862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FBB2193"/>
    <w:multiLevelType w:val="multilevel"/>
    <w:tmpl w:val="6FCA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34C0901"/>
    <w:multiLevelType w:val="multilevel"/>
    <w:tmpl w:val="5ED4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1992959"/>
    <w:multiLevelType w:val="multilevel"/>
    <w:tmpl w:val="E7F2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9" w15:restartNumberingAfterBreak="0">
    <w:nsid w:val="6097518A"/>
    <w:multiLevelType w:val="multilevel"/>
    <w:tmpl w:val="D8DE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2772915"/>
    <w:multiLevelType w:val="multilevel"/>
    <w:tmpl w:val="8BC8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2" w15:restartNumberingAfterBreak="0">
    <w:nsid w:val="6FCE08C9"/>
    <w:multiLevelType w:val="multilevel"/>
    <w:tmpl w:val="49EE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5" w15:restartNumberingAfterBreak="0">
    <w:nsid w:val="7C936B60"/>
    <w:multiLevelType w:val="multilevel"/>
    <w:tmpl w:val="23F8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3"/>
  </w:num>
  <w:num w:numId="6">
    <w:abstractNumId w:val="92"/>
  </w:num>
  <w:num w:numId="7">
    <w:abstractNumId w:val="79"/>
  </w:num>
  <w:num w:numId="8">
    <w:abstractNumId w:val="89"/>
  </w:num>
  <w:num w:numId="9">
    <w:abstractNumId w:val="80"/>
  </w:num>
  <w:num w:numId="10">
    <w:abstractNumId w:val="75"/>
  </w:num>
  <w:num w:numId="11">
    <w:abstractNumId w:val="85"/>
  </w:num>
  <w:num w:numId="12">
    <w:abstractNumId w:val="87"/>
  </w:num>
  <w:num w:numId="13">
    <w:abstractNumId w:val="95"/>
  </w:num>
  <w:num w:numId="14">
    <w:abstractNumId w:val="90"/>
  </w:num>
  <w:num w:numId="15">
    <w:abstractNumId w:val="86"/>
  </w:num>
  <w:num w:numId="16">
    <w:abstractNumId w:val="8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4E"/>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175326</TotalTime>
  <Pages>3</Pages>
  <Words>485</Words>
  <Characters>2766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5686</cp:revision>
  <cp:lastPrinted>2009-02-06T05:36:00Z</cp:lastPrinted>
  <dcterms:created xsi:type="dcterms:W3CDTF">2024-01-07T13:43:00Z</dcterms:created>
  <dcterms:modified xsi:type="dcterms:W3CDTF">2025-10-02T14:57:00Z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