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7F55" w14:textId="77777777" w:rsidR="00C97477" w:rsidRDefault="00C97477" w:rsidP="00C97477">
      <w:pPr>
        <w:pStyle w:val="210"/>
        <w:shd w:val="clear" w:color="auto" w:fill="auto"/>
        <w:spacing w:after="1644"/>
        <w:ind w:left="400"/>
      </w:pPr>
      <w:r>
        <w:rPr>
          <w:rStyle w:val="21"/>
          <w:color w:val="000000"/>
        </w:rPr>
        <w:t>Департамент Здравоохранения г. Москвы</w:t>
      </w:r>
      <w:r>
        <w:rPr>
          <w:rStyle w:val="21"/>
          <w:color w:val="000000"/>
        </w:rPr>
        <w:br/>
        <w:t xml:space="preserve">НИИ скорой помощи </w:t>
      </w:r>
      <w:proofErr w:type="spellStart"/>
      <w:r>
        <w:rPr>
          <w:rStyle w:val="21"/>
          <w:color w:val="000000"/>
        </w:rPr>
        <w:t>им.Н.В.Склифосовского</w:t>
      </w:r>
      <w:proofErr w:type="spellEnd"/>
    </w:p>
    <w:p w14:paraId="7F309440" w14:textId="77777777" w:rsidR="00C97477" w:rsidRDefault="00C97477" w:rsidP="00C97477">
      <w:pPr>
        <w:pStyle w:val="48"/>
        <w:keepNext/>
        <w:keepLines/>
        <w:shd w:val="clear" w:color="auto" w:fill="auto"/>
        <w:spacing w:after="1174" w:line="300" w:lineRule="exact"/>
        <w:ind w:left="240"/>
      </w:pPr>
      <w:bookmarkStart w:id="0" w:name="bookmark0"/>
      <w:r>
        <w:rPr>
          <w:rStyle w:val="47"/>
          <w:b/>
          <w:bCs/>
          <w:color w:val="000000"/>
        </w:rPr>
        <w:t>04.20</w:t>
      </w:r>
      <w:r>
        <w:rPr>
          <w:rStyle w:val="Arial0"/>
          <w:b w:val="0"/>
          <w:bCs w:val="0"/>
          <w:color w:val="000000"/>
        </w:rPr>
        <w:t xml:space="preserve"> </w:t>
      </w:r>
      <w:r>
        <w:rPr>
          <w:rStyle w:val="47"/>
          <w:b/>
          <w:bCs/>
          <w:color w:val="000000"/>
        </w:rPr>
        <w:t>0.4</w:t>
      </w:r>
      <w:r>
        <w:rPr>
          <w:rStyle w:val="Arial0"/>
          <w:b w:val="0"/>
          <w:bCs w:val="0"/>
          <w:color w:val="000000"/>
        </w:rPr>
        <w:t xml:space="preserve"> </w:t>
      </w:r>
      <w:r>
        <w:rPr>
          <w:rStyle w:val="42pt"/>
          <w:b/>
          <w:bCs/>
          <w:color w:val="000000"/>
        </w:rPr>
        <w:t>03481</w:t>
      </w:r>
      <w:r>
        <w:rPr>
          <w:rStyle w:val="Arial0"/>
          <w:b w:val="0"/>
          <w:bCs w:val="0"/>
          <w:color w:val="000000"/>
        </w:rPr>
        <w:t xml:space="preserve"> '</w:t>
      </w:r>
      <w:bookmarkEnd w:id="0"/>
    </w:p>
    <w:p w14:paraId="05B45A2F" w14:textId="77777777" w:rsidR="00C97477" w:rsidRDefault="00C97477" w:rsidP="00C97477">
      <w:pPr>
        <w:pStyle w:val="310"/>
        <w:shd w:val="clear" w:color="auto" w:fill="auto"/>
        <w:spacing w:before="0" w:after="535" w:line="320" w:lineRule="exact"/>
        <w:ind w:left="400"/>
      </w:pPr>
      <w:r>
        <w:rPr>
          <w:rStyle w:val="3"/>
          <w:b w:val="0"/>
          <w:bCs w:val="0"/>
          <w:color w:val="000000"/>
        </w:rPr>
        <w:t>Абакумов Александр Михайлович</w:t>
      </w:r>
    </w:p>
    <w:p w14:paraId="72F46528" w14:textId="77777777" w:rsidR="00C97477" w:rsidRDefault="00C97477" w:rsidP="00C97477">
      <w:pPr>
        <w:pStyle w:val="15"/>
        <w:keepNext/>
        <w:keepLines/>
        <w:shd w:val="clear" w:color="auto" w:fill="auto"/>
        <w:spacing w:after="1639"/>
        <w:ind w:left="40"/>
      </w:pPr>
      <w:bookmarkStart w:id="1" w:name="bookmark1"/>
      <w:proofErr w:type="spellStart"/>
      <w:r>
        <w:rPr>
          <w:rStyle w:val="14"/>
          <w:b/>
          <w:bCs/>
          <w:color w:val="000000"/>
        </w:rPr>
        <w:t>Травматический</w:t>
      </w:r>
      <w:proofErr w:type="spellEnd"/>
      <w:r>
        <w:rPr>
          <w:rStyle w:val="14"/>
          <w:b/>
          <w:bCs/>
          <w:color w:val="000000"/>
        </w:rPr>
        <w:t xml:space="preserve"> </w:t>
      </w:r>
      <w:proofErr w:type="spellStart"/>
      <w:r>
        <w:rPr>
          <w:rStyle w:val="14"/>
          <w:b/>
          <w:bCs/>
          <w:color w:val="000000"/>
        </w:rPr>
        <w:t>свернувшийся</w:t>
      </w:r>
      <w:proofErr w:type="spellEnd"/>
      <w:r>
        <w:rPr>
          <w:rStyle w:val="14"/>
          <w:b/>
          <w:bCs/>
          <w:color w:val="000000"/>
        </w:rPr>
        <w:t xml:space="preserve"> гемоторакс</w:t>
      </w:r>
      <w:r>
        <w:rPr>
          <w:rStyle w:val="14"/>
          <w:b/>
          <w:bCs/>
          <w:color w:val="000000"/>
        </w:rPr>
        <w:br/>
        <w:t>(</w:t>
      </w:r>
      <w:proofErr w:type="spellStart"/>
      <w:r>
        <w:rPr>
          <w:rStyle w:val="14"/>
          <w:b/>
          <w:bCs/>
          <w:color w:val="000000"/>
        </w:rPr>
        <w:t>диагностика</w:t>
      </w:r>
      <w:proofErr w:type="spellEnd"/>
      <w:r>
        <w:rPr>
          <w:rStyle w:val="14"/>
          <w:b/>
          <w:bCs/>
          <w:color w:val="000000"/>
        </w:rPr>
        <w:t xml:space="preserve"> и </w:t>
      </w:r>
      <w:proofErr w:type="spellStart"/>
      <w:r>
        <w:rPr>
          <w:rStyle w:val="14"/>
          <w:b/>
          <w:bCs/>
          <w:color w:val="000000"/>
        </w:rPr>
        <w:t>лечение</w:t>
      </w:r>
      <w:proofErr w:type="spellEnd"/>
      <w:r>
        <w:rPr>
          <w:rStyle w:val="14"/>
          <w:b/>
          <w:bCs/>
          <w:color w:val="000000"/>
        </w:rPr>
        <w:t>).</w:t>
      </w:r>
      <w:bookmarkEnd w:id="1"/>
    </w:p>
    <w:p w14:paraId="24D9B68E" w14:textId="77777777" w:rsidR="00C97477" w:rsidRDefault="00C97477" w:rsidP="00C97477">
      <w:pPr>
        <w:pStyle w:val="210"/>
        <w:shd w:val="clear" w:color="auto" w:fill="auto"/>
        <w:spacing w:after="651" w:line="280" w:lineRule="exact"/>
        <w:jc w:val="left"/>
      </w:pPr>
      <w:r>
        <w:rPr>
          <w:rStyle w:val="21"/>
          <w:color w:val="000000"/>
        </w:rPr>
        <w:t>Диссертация на соискание ученой степени кандидата медицинских наук.</w:t>
      </w:r>
    </w:p>
    <w:p w14:paraId="4F3D2559" w14:textId="77777777" w:rsidR="00C97477" w:rsidRDefault="00C97477" w:rsidP="00C97477">
      <w:pPr>
        <w:pStyle w:val="210"/>
        <w:shd w:val="clear" w:color="auto" w:fill="auto"/>
        <w:spacing w:after="1922" w:line="280" w:lineRule="exact"/>
        <w:ind w:left="400"/>
      </w:pPr>
      <w:r>
        <w:rPr>
          <w:rStyle w:val="21"/>
          <w:color w:val="000000"/>
        </w:rPr>
        <w:t>14.00.27 (хирургия)</w:t>
      </w:r>
    </w:p>
    <w:p w14:paraId="77CEB746" w14:textId="77777777" w:rsidR="00C97477" w:rsidRDefault="00C97477" w:rsidP="00C97477">
      <w:pPr>
        <w:pStyle w:val="210"/>
        <w:shd w:val="clear" w:color="auto" w:fill="auto"/>
        <w:spacing w:after="1060"/>
        <w:ind w:left="4100"/>
        <w:jc w:val="right"/>
      </w:pPr>
      <w:r>
        <w:rPr>
          <w:rStyle w:val="21"/>
          <w:color w:val="000000"/>
        </w:rPr>
        <w:t xml:space="preserve">Научный руководитель: доктор медицинских наук, профессор, член-корреспондент РАМН </w:t>
      </w:r>
      <w:proofErr w:type="spellStart"/>
      <w:r>
        <w:rPr>
          <w:rStyle w:val="21"/>
          <w:color w:val="000000"/>
        </w:rPr>
        <w:t>А.С.Ермолов</w:t>
      </w:r>
      <w:proofErr w:type="spellEnd"/>
    </w:p>
    <w:p w14:paraId="5059E081" w14:textId="77777777" w:rsidR="00C97477" w:rsidRDefault="00C97477" w:rsidP="00C97477">
      <w:pPr>
        <w:pStyle w:val="210"/>
        <w:shd w:val="clear" w:color="auto" w:fill="auto"/>
        <w:spacing w:after="0" w:line="280" w:lineRule="exact"/>
        <w:ind w:left="400"/>
      </w:pPr>
      <w:r>
        <w:rPr>
          <w:rStyle w:val="21"/>
          <w:color w:val="000000"/>
        </w:rPr>
        <w:t>МОСКВА-2003 г.</w:t>
      </w:r>
    </w:p>
    <w:p w14:paraId="23069A3E" w14:textId="77777777" w:rsidR="00C97477" w:rsidRDefault="00C97477" w:rsidP="00C97477">
      <w:pPr>
        <w:pStyle w:val="310"/>
        <w:shd w:val="clear" w:color="auto" w:fill="auto"/>
        <w:spacing w:before="0" w:after="658" w:line="320" w:lineRule="exact"/>
        <w:ind w:left="2940"/>
        <w:jc w:val="left"/>
      </w:pPr>
      <w:r>
        <w:rPr>
          <w:b/>
          <w:bCs/>
          <w:color w:val="000000"/>
        </w:rPr>
        <w:t>СОДЕРЖАНИЕ</w:t>
      </w:r>
    </w:p>
    <w:p w14:paraId="4F580D25" w14:textId="77777777" w:rsidR="00C97477" w:rsidRDefault="00C97477" w:rsidP="00C97477">
      <w:pPr>
        <w:pStyle w:val="210"/>
        <w:shd w:val="clear" w:color="auto" w:fill="auto"/>
        <w:tabs>
          <w:tab w:val="left" w:leader="dot" w:pos="8110"/>
        </w:tabs>
        <w:spacing w:after="121" w:line="280" w:lineRule="exact"/>
        <w:jc w:val="both"/>
      </w:pPr>
      <w:r>
        <w:rPr>
          <w:rStyle w:val="21"/>
          <w:color w:val="000000"/>
        </w:rPr>
        <w:t>ВВЕДНИЕ</w:t>
      </w:r>
      <w:r>
        <w:rPr>
          <w:rStyle w:val="21"/>
          <w:color w:val="000000"/>
        </w:rPr>
        <w:tab/>
        <w:t xml:space="preserve"> 5</w:t>
      </w:r>
    </w:p>
    <w:p w14:paraId="7FFD2F5C" w14:textId="77777777" w:rsidR="00C97477" w:rsidRDefault="00C97477" w:rsidP="00C97477">
      <w:pPr>
        <w:pStyle w:val="210"/>
        <w:shd w:val="clear" w:color="auto" w:fill="auto"/>
        <w:tabs>
          <w:tab w:val="left" w:leader="dot" w:pos="8110"/>
        </w:tabs>
        <w:spacing w:after="1" w:line="280" w:lineRule="exact"/>
        <w:jc w:val="both"/>
      </w:pPr>
      <w:r>
        <w:rPr>
          <w:rStyle w:val="21"/>
          <w:color w:val="000000"/>
        </w:rPr>
        <w:lastRenderedPageBreak/>
        <w:t>Глава 1. ОБЗОР ЛИТЕРАТУРЫ</w:t>
      </w:r>
      <w:r>
        <w:rPr>
          <w:rStyle w:val="21"/>
          <w:color w:val="000000"/>
        </w:rPr>
        <w:tab/>
        <w:t xml:space="preserve"> 10</w:t>
      </w:r>
    </w:p>
    <w:p w14:paraId="2F0EE458" w14:textId="77777777" w:rsidR="00C97477" w:rsidRDefault="00C97477" w:rsidP="00C97477">
      <w:pPr>
        <w:pStyle w:val="210"/>
        <w:shd w:val="clear" w:color="auto" w:fill="auto"/>
        <w:spacing w:after="68" w:line="490" w:lineRule="exact"/>
        <w:ind w:right="1360"/>
        <w:jc w:val="left"/>
      </w:pPr>
      <w:r>
        <w:rPr>
          <w:rStyle w:val="21"/>
          <w:color w:val="000000"/>
        </w:rPr>
        <w:t>Глава 2. ХАРАКТЕРИСТИКА КЛИНИЧЕСКИХ НАБЛЮДЕНИЙ И МЕТОДОВ ИССЛЕДОВАНИЯ</w:t>
      </w:r>
    </w:p>
    <w:p w14:paraId="695ACAA0" w14:textId="77777777" w:rsidR="00C97477" w:rsidRDefault="00C97477" w:rsidP="00C97477">
      <w:pPr>
        <w:pStyle w:val="42"/>
        <w:shd w:val="clear" w:color="auto" w:fill="auto"/>
        <w:tabs>
          <w:tab w:val="left" w:leader="dot" w:pos="8110"/>
        </w:tabs>
        <w:ind w:left="760"/>
      </w:pPr>
      <w:r>
        <w:rPr>
          <w:rStyle w:val="4c"/>
          <w:b w:val="0"/>
          <w:bCs w:val="0"/>
          <w:i/>
          <w:iCs/>
          <w:color w:val="000000"/>
        </w:rPr>
        <w:t xml:space="preserve">2.1 </w:t>
      </w:r>
      <w:r>
        <w:rPr>
          <w:rStyle w:val="41"/>
          <w:b/>
          <w:bCs/>
          <w:i/>
          <w:iCs/>
          <w:color w:val="000000"/>
        </w:rPr>
        <w:t>.</w:t>
      </w:r>
      <w:proofErr w:type="spellStart"/>
      <w:r>
        <w:rPr>
          <w:rStyle w:val="41"/>
          <w:b/>
          <w:bCs/>
          <w:i/>
          <w:iCs/>
          <w:color w:val="000000"/>
        </w:rPr>
        <w:t>Характеристикаклинических</w:t>
      </w:r>
      <w:proofErr w:type="spellEnd"/>
      <w:r>
        <w:rPr>
          <w:rStyle w:val="41"/>
          <w:b/>
          <w:bCs/>
          <w:i/>
          <w:iCs/>
          <w:color w:val="000000"/>
        </w:rPr>
        <w:t xml:space="preserve"> наблюдений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5B1C40FA" w14:textId="77777777" w:rsidR="00C97477" w:rsidRDefault="00C97477" w:rsidP="00C97477">
      <w:pPr>
        <w:pStyle w:val="42"/>
        <w:numPr>
          <w:ilvl w:val="0"/>
          <w:numId w:val="2"/>
        </w:numPr>
        <w:shd w:val="clear" w:color="auto" w:fill="auto"/>
        <w:tabs>
          <w:tab w:val="left" w:pos="1363"/>
          <w:tab w:val="left" w:leader="dot" w:pos="8110"/>
        </w:tabs>
        <w:spacing w:after="0" w:line="480" w:lineRule="exact"/>
        <w:ind w:left="760"/>
        <w:jc w:val="both"/>
      </w:pPr>
      <w:r>
        <w:rPr>
          <w:rStyle w:val="41"/>
          <w:b/>
          <w:bCs/>
          <w:i/>
          <w:iCs/>
          <w:color w:val="000000"/>
        </w:rPr>
        <w:t>Методы исследования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65F5A364" w14:textId="77777777" w:rsidR="00C97477" w:rsidRDefault="00C97477" w:rsidP="00C97477">
      <w:pPr>
        <w:pStyle w:val="210"/>
        <w:shd w:val="clear" w:color="auto" w:fill="auto"/>
        <w:tabs>
          <w:tab w:val="left" w:leader="dot" w:pos="7867"/>
        </w:tabs>
        <w:spacing w:after="0"/>
        <w:jc w:val="left"/>
      </w:pPr>
      <w:r>
        <w:rPr>
          <w:rStyle w:val="21"/>
          <w:color w:val="000000"/>
        </w:rPr>
        <w:t>Глава 3. ФАКТОРЫ, СПОСОБСТВУЮЩИЕ ВОЗНИКНОВЕНИЮ ТРАВМАТИЧЕСКОГО СВЕРНУВШЕГОСЯ ГЕМОТОРАКСА</w:t>
      </w:r>
    </w:p>
    <w:p w14:paraId="1B8A14BD" w14:textId="77777777" w:rsidR="00C97477" w:rsidRDefault="00C97477" w:rsidP="00C97477">
      <w:pPr>
        <w:pStyle w:val="42"/>
        <w:numPr>
          <w:ilvl w:val="0"/>
          <w:numId w:val="3"/>
        </w:numPr>
        <w:shd w:val="clear" w:color="auto" w:fill="auto"/>
        <w:tabs>
          <w:tab w:val="left" w:pos="1368"/>
          <w:tab w:val="left" w:leader="dot" w:pos="8627"/>
        </w:tabs>
        <w:spacing w:after="60" w:line="480" w:lineRule="exact"/>
        <w:ind w:left="760"/>
        <w:jc w:val="both"/>
      </w:pPr>
      <w:r>
        <w:rPr>
          <w:rStyle w:val="41"/>
          <w:b/>
          <w:bCs/>
          <w:i/>
          <w:iCs/>
          <w:color w:val="000000"/>
        </w:rPr>
        <w:t>Ранения груди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1B4A4F3C" w14:textId="77777777" w:rsidR="00C97477" w:rsidRDefault="00C97477" w:rsidP="00C97477">
      <w:pPr>
        <w:pStyle w:val="af1"/>
        <w:numPr>
          <w:ilvl w:val="0"/>
          <w:numId w:val="3"/>
        </w:numPr>
        <w:shd w:val="clear" w:color="auto" w:fill="auto"/>
        <w:tabs>
          <w:tab w:val="left" w:pos="1363"/>
          <w:tab w:val="right" w:leader="dot" w:pos="8709"/>
        </w:tabs>
        <w:spacing w:before="0" w:line="480" w:lineRule="exact"/>
        <w:ind w:left="7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b/>
          <w:bCs/>
          <w:i/>
          <w:iCs/>
          <w:color w:val="000000"/>
        </w:rPr>
        <w:t>Закрытая травма груди</w:t>
      </w:r>
      <w:r>
        <w:rPr>
          <w:rStyle w:val="afd"/>
          <w:b w:val="0"/>
          <w:bCs w:val="0"/>
          <w:i/>
          <w:iCs/>
          <w:color w:val="000000"/>
        </w:rPr>
        <w:tab/>
        <w:t xml:space="preserve"> 55</w:t>
      </w:r>
    </w:p>
    <w:p w14:paraId="0CCE6999" w14:textId="77777777" w:rsidR="00C97477" w:rsidRDefault="00C97477" w:rsidP="00C97477">
      <w:pPr>
        <w:pStyle w:val="2f"/>
        <w:ind w:right="1180"/>
      </w:pPr>
      <w:r>
        <w:rPr>
          <w:rStyle w:val="2f0"/>
          <w:color w:val="000000"/>
        </w:rPr>
        <w:t>Глава 4. СРАВНИТЕЛЬНАЯ ОЦЕНКА МЕТОДОВ ДИАГНО</w:t>
      </w:r>
      <w:r>
        <w:rPr>
          <w:rStyle w:val="2f0"/>
          <w:color w:val="000000"/>
        </w:rPr>
        <w:softHyphen/>
        <w:t>СТИКИ ТРАВМАТИЧЕСКОГО СВЕРНУВШЕГОСЯ ГЕМОТО</w:t>
      </w:r>
      <w:r>
        <w:rPr>
          <w:rStyle w:val="2f0"/>
          <w:color w:val="000000"/>
        </w:rPr>
        <w:softHyphen/>
        <w:t>РАКСА</w:t>
      </w:r>
    </w:p>
    <w:p w14:paraId="65B5B9EB" w14:textId="77777777" w:rsidR="00C97477" w:rsidRDefault="00C97477" w:rsidP="00C97477">
      <w:pPr>
        <w:pStyle w:val="af1"/>
        <w:numPr>
          <w:ilvl w:val="0"/>
          <w:numId w:val="4"/>
        </w:numPr>
        <w:shd w:val="clear" w:color="auto" w:fill="auto"/>
        <w:tabs>
          <w:tab w:val="left" w:pos="1368"/>
          <w:tab w:val="right" w:leader="dot" w:pos="7963"/>
        </w:tabs>
        <w:spacing w:before="0" w:line="480" w:lineRule="exact"/>
        <w:ind w:left="760" w:right="660"/>
        <w:jc w:val="left"/>
      </w:pPr>
      <w:r>
        <w:rPr>
          <w:rStyle w:val="af0"/>
          <w:b/>
          <w:bCs/>
          <w:i/>
          <w:iCs/>
          <w:color w:val="000000"/>
        </w:rPr>
        <w:t>Данные клинического осмотра и лабораторных иссле</w:t>
      </w:r>
      <w:r>
        <w:rPr>
          <w:rStyle w:val="af0"/>
          <w:b/>
          <w:bCs/>
          <w:i/>
          <w:iCs/>
          <w:color w:val="000000"/>
        </w:rPr>
        <w:softHyphen/>
        <w:t>дований</w:t>
      </w:r>
      <w:r>
        <w:rPr>
          <w:rStyle w:val="afd"/>
          <w:b w:val="0"/>
          <w:bCs w:val="0"/>
          <w:i/>
          <w:iCs/>
          <w:color w:val="000000"/>
        </w:rPr>
        <w:t xml:space="preserve"> </w:t>
      </w:r>
      <w:r>
        <w:rPr>
          <w:rStyle w:val="afd"/>
          <w:b w:val="0"/>
          <w:bCs w:val="0"/>
          <w:i/>
          <w:iCs/>
          <w:color w:val="000000"/>
        </w:rPr>
        <w:tab/>
        <w:t xml:space="preserve"> 58</w:t>
      </w:r>
    </w:p>
    <w:p w14:paraId="07AA5413" w14:textId="77777777" w:rsidR="00C97477" w:rsidRDefault="00C97477" w:rsidP="00C97477">
      <w:pPr>
        <w:pStyle w:val="af1"/>
        <w:numPr>
          <w:ilvl w:val="0"/>
          <w:numId w:val="4"/>
        </w:numPr>
        <w:shd w:val="clear" w:color="auto" w:fill="auto"/>
        <w:tabs>
          <w:tab w:val="left" w:pos="1368"/>
          <w:tab w:val="right" w:pos="8026"/>
        </w:tabs>
        <w:spacing w:before="0" w:line="480" w:lineRule="exact"/>
        <w:ind w:left="760" w:right="660"/>
        <w:jc w:val="left"/>
      </w:pPr>
      <w:r>
        <w:rPr>
          <w:rStyle w:val="af0"/>
          <w:b/>
          <w:bCs/>
          <w:i/>
          <w:iCs/>
          <w:color w:val="000000"/>
        </w:rPr>
        <w:t>Роль рентгенологического метода исследования в диаг</w:t>
      </w:r>
      <w:r>
        <w:rPr>
          <w:rStyle w:val="af0"/>
          <w:b/>
          <w:bCs/>
          <w:i/>
          <w:iCs/>
          <w:color w:val="000000"/>
        </w:rPr>
        <w:softHyphen/>
        <w:t>ностике травматического свернувшегося гемоторакса</w:t>
      </w:r>
      <w:r>
        <w:rPr>
          <w:rStyle w:val="afd"/>
          <w:b w:val="0"/>
          <w:bCs w:val="0"/>
          <w:i/>
          <w:iCs/>
          <w:color w:val="000000"/>
        </w:rPr>
        <w:t>...</w:t>
      </w:r>
      <w:r>
        <w:rPr>
          <w:rStyle w:val="afd"/>
          <w:b w:val="0"/>
          <w:bCs w:val="0"/>
          <w:i/>
          <w:iCs/>
          <w:color w:val="000000"/>
        </w:rPr>
        <w:tab/>
        <w:t>72</w:t>
      </w:r>
    </w:p>
    <w:p w14:paraId="2C681F5E" w14:textId="77777777" w:rsidR="00C97477" w:rsidRDefault="00C97477" w:rsidP="00C97477">
      <w:pPr>
        <w:pStyle w:val="42"/>
        <w:numPr>
          <w:ilvl w:val="0"/>
          <w:numId w:val="4"/>
        </w:numPr>
        <w:shd w:val="clear" w:color="auto" w:fill="auto"/>
        <w:tabs>
          <w:tab w:val="left" w:pos="1382"/>
          <w:tab w:val="left" w:leader="dot" w:pos="7790"/>
        </w:tabs>
        <w:spacing w:after="220" w:line="480" w:lineRule="exact"/>
        <w:ind w:left="760"/>
        <w:jc w:val="left"/>
      </w:pPr>
      <w:r>
        <w:fldChar w:fldCharType="end"/>
      </w:r>
      <w:r>
        <w:rPr>
          <w:rStyle w:val="41"/>
          <w:b/>
          <w:bCs/>
          <w:i/>
          <w:iCs/>
          <w:color w:val="000000"/>
        </w:rPr>
        <w:t>Роль пункции плевральной полости в диагностике трав</w:t>
      </w:r>
      <w:r>
        <w:rPr>
          <w:rStyle w:val="41"/>
          <w:b/>
          <w:bCs/>
          <w:i/>
          <w:iCs/>
          <w:color w:val="000000"/>
        </w:rPr>
        <w:softHyphen/>
        <w:t>матического свернувшегося гемоторакса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3188110C" w14:textId="77777777" w:rsidR="00C97477" w:rsidRDefault="00C97477" w:rsidP="00C97477">
      <w:pPr>
        <w:pStyle w:val="42"/>
        <w:numPr>
          <w:ilvl w:val="0"/>
          <w:numId w:val="4"/>
        </w:numPr>
        <w:shd w:val="clear" w:color="auto" w:fill="auto"/>
        <w:tabs>
          <w:tab w:val="left" w:pos="1373"/>
        </w:tabs>
        <w:spacing w:after="0" w:line="280" w:lineRule="exact"/>
        <w:ind w:left="760"/>
        <w:jc w:val="both"/>
      </w:pPr>
      <w:r>
        <w:rPr>
          <w:rStyle w:val="41"/>
          <w:b/>
          <w:bCs/>
          <w:i/>
          <w:iCs/>
          <w:color w:val="000000"/>
        </w:rPr>
        <w:t>Роль УЗИ в диагностике травматического свернувшего-</w:t>
      </w:r>
    </w:p>
    <w:p w14:paraId="4C02C02B" w14:textId="77777777" w:rsidR="00C97477" w:rsidRDefault="00C97477" w:rsidP="00C97477">
      <w:pPr>
        <w:pStyle w:val="210"/>
        <w:shd w:val="clear" w:color="auto" w:fill="auto"/>
        <w:spacing w:after="0" w:line="280" w:lineRule="exact"/>
        <w:ind w:left="8480"/>
        <w:jc w:val="left"/>
      </w:pPr>
      <w:r>
        <w:rPr>
          <w:rStyle w:val="21"/>
          <w:color w:val="000000"/>
        </w:rPr>
        <w:t>83</w:t>
      </w:r>
    </w:p>
    <w:p w14:paraId="2092FE0D" w14:textId="77777777" w:rsidR="00C97477" w:rsidRDefault="00C97477" w:rsidP="00C97477">
      <w:pPr>
        <w:pStyle w:val="42"/>
        <w:shd w:val="clear" w:color="auto" w:fill="auto"/>
        <w:tabs>
          <w:tab w:val="left" w:leader="dot" w:pos="7790"/>
        </w:tabs>
        <w:spacing w:after="106" w:line="280" w:lineRule="exact"/>
        <w:ind w:left="760"/>
      </w:pPr>
      <w:proofErr w:type="spellStart"/>
      <w:r>
        <w:rPr>
          <w:rStyle w:val="41"/>
          <w:b/>
          <w:bCs/>
          <w:i/>
          <w:iCs/>
          <w:color w:val="000000"/>
        </w:rPr>
        <w:t>ся</w:t>
      </w:r>
      <w:proofErr w:type="spellEnd"/>
      <w:r>
        <w:rPr>
          <w:rStyle w:val="41"/>
          <w:b/>
          <w:bCs/>
          <w:i/>
          <w:iCs/>
          <w:color w:val="000000"/>
        </w:rPr>
        <w:t xml:space="preserve"> гемоторакса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4228F6B0" w14:textId="77777777" w:rsidR="00C97477" w:rsidRDefault="00C97477" w:rsidP="00C97477">
      <w:pPr>
        <w:pStyle w:val="42"/>
        <w:numPr>
          <w:ilvl w:val="0"/>
          <w:numId w:val="4"/>
        </w:numPr>
        <w:shd w:val="clear" w:color="auto" w:fill="auto"/>
        <w:tabs>
          <w:tab w:val="left" w:pos="1373"/>
        </w:tabs>
        <w:spacing w:after="0" w:line="280" w:lineRule="exact"/>
        <w:ind w:left="760"/>
        <w:jc w:val="both"/>
      </w:pPr>
      <w:r>
        <w:rPr>
          <w:rStyle w:val="41"/>
          <w:b/>
          <w:bCs/>
          <w:i/>
          <w:iCs/>
          <w:color w:val="000000"/>
        </w:rPr>
        <w:t>Роль КТ в диагностике травматического свернувшегося</w:t>
      </w:r>
    </w:p>
    <w:p w14:paraId="388CA018" w14:textId="77777777" w:rsidR="00C97477" w:rsidRDefault="00C97477" w:rsidP="00C97477">
      <w:pPr>
        <w:pStyle w:val="52"/>
        <w:shd w:val="clear" w:color="auto" w:fill="auto"/>
        <w:spacing w:before="0" w:after="0" w:line="260" w:lineRule="exact"/>
        <w:ind w:left="8480"/>
      </w:pPr>
      <w:r>
        <w:rPr>
          <w:rStyle w:val="51"/>
          <w:b/>
          <w:bCs/>
          <w:color w:val="000000"/>
        </w:rPr>
        <w:t>88</w:t>
      </w:r>
    </w:p>
    <w:p w14:paraId="05E6909D" w14:textId="77777777" w:rsidR="00C97477" w:rsidRDefault="00C97477" w:rsidP="00C97477">
      <w:pPr>
        <w:pStyle w:val="42"/>
        <w:shd w:val="clear" w:color="auto" w:fill="auto"/>
        <w:tabs>
          <w:tab w:val="left" w:leader="dot" w:pos="7790"/>
        </w:tabs>
        <w:spacing w:line="485" w:lineRule="exact"/>
        <w:ind w:left="760"/>
      </w:pPr>
      <w:r>
        <w:rPr>
          <w:rStyle w:val="41"/>
          <w:b/>
          <w:bCs/>
          <w:i/>
          <w:iCs/>
          <w:color w:val="000000"/>
        </w:rPr>
        <w:t>гемоторакса</w:t>
      </w:r>
      <w:r>
        <w:rPr>
          <w:rStyle w:val="4c"/>
          <w:b w:val="0"/>
          <w:bCs w:val="0"/>
          <w:i/>
          <w:iCs/>
          <w:color w:val="000000"/>
        </w:rPr>
        <w:tab/>
      </w:r>
    </w:p>
    <w:p w14:paraId="79468CFB" w14:textId="77777777" w:rsidR="00C97477" w:rsidRDefault="00C97477" w:rsidP="00C97477">
      <w:pPr>
        <w:pStyle w:val="60"/>
        <w:shd w:val="clear" w:color="auto" w:fill="auto"/>
        <w:spacing w:after="224"/>
      </w:pPr>
      <w:r>
        <w:rPr>
          <w:rStyle w:val="6"/>
          <w:b/>
          <w:bCs/>
          <w:color w:val="000000"/>
        </w:rPr>
        <w:t>Глава 5. РЕЗУЛЬТАТЫ ЛЕЧЕНИЯ ТРАВМАТИЧЕСКОГО СВЕРНУВШЕГОСЯ ГЕМОТОРАКСА</w:t>
      </w:r>
    </w:p>
    <w:p w14:paraId="229B70FF" w14:textId="77777777" w:rsidR="00C97477" w:rsidRDefault="00C97477" w:rsidP="00C97477">
      <w:pPr>
        <w:pStyle w:val="42"/>
        <w:numPr>
          <w:ilvl w:val="1"/>
          <w:numId w:val="4"/>
        </w:numPr>
        <w:shd w:val="clear" w:color="auto" w:fill="auto"/>
        <w:tabs>
          <w:tab w:val="left" w:leader="dot" w:pos="7790"/>
        </w:tabs>
        <w:spacing w:after="193" w:line="280" w:lineRule="exact"/>
        <w:ind w:left="760"/>
        <w:jc w:val="both"/>
      </w:pPr>
      <w:r>
        <w:rPr>
          <w:rStyle w:val="4c"/>
          <w:b w:val="0"/>
          <w:bCs w:val="0"/>
          <w:i/>
          <w:iCs/>
          <w:color w:val="000000"/>
        </w:rPr>
        <w:t xml:space="preserve"> </w:t>
      </w:r>
      <w:r>
        <w:rPr>
          <w:rStyle w:val="41"/>
          <w:b/>
          <w:bCs/>
          <w:i/>
          <w:iCs/>
          <w:color w:val="000000"/>
        </w:rPr>
        <w:t>Консервативное лечение</w:t>
      </w:r>
      <w:r>
        <w:rPr>
          <w:rStyle w:val="4c"/>
          <w:b w:val="0"/>
          <w:bCs w:val="0"/>
          <w:i/>
          <w:iCs/>
          <w:color w:val="000000"/>
        </w:rPr>
        <w:tab/>
        <w:t xml:space="preserve"> Ю</w:t>
      </w:r>
    </w:p>
    <w:p w14:paraId="404AAB32" w14:textId="77777777" w:rsidR="00C97477" w:rsidRDefault="00C97477" w:rsidP="00C97477">
      <w:pPr>
        <w:pStyle w:val="42"/>
        <w:numPr>
          <w:ilvl w:val="1"/>
          <w:numId w:val="4"/>
        </w:numPr>
        <w:shd w:val="clear" w:color="auto" w:fill="auto"/>
        <w:tabs>
          <w:tab w:val="left" w:leader="dot" w:pos="7790"/>
        </w:tabs>
        <w:spacing w:after="255" w:line="280" w:lineRule="exact"/>
        <w:ind w:left="760"/>
        <w:jc w:val="both"/>
      </w:pPr>
      <w:r>
        <w:rPr>
          <w:rStyle w:val="4c"/>
          <w:b w:val="0"/>
          <w:bCs w:val="0"/>
          <w:i/>
          <w:iCs/>
          <w:color w:val="000000"/>
        </w:rPr>
        <w:t xml:space="preserve"> </w:t>
      </w:r>
      <w:r>
        <w:rPr>
          <w:rStyle w:val="41"/>
          <w:b/>
          <w:bCs/>
          <w:i/>
          <w:iCs/>
          <w:color w:val="000000"/>
        </w:rPr>
        <w:t>Пункции плевральной полости</w:t>
      </w:r>
      <w:r>
        <w:rPr>
          <w:rStyle w:val="4c"/>
          <w:b w:val="0"/>
          <w:bCs w:val="0"/>
          <w:i/>
          <w:iCs/>
          <w:color w:val="000000"/>
        </w:rPr>
        <w:tab/>
        <w:t xml:space="preserve"> * 1</w:t>
      </w:r>
    </w:p>
    <w:p w14:paraId="0B967EB9" w14:textId="77777777" w:rsidR="00C97477" w:rsidRDefault="00C97477" w:rsidP="00C97477">
      <w:pPr>
        <w:pStyle w:val="70"/>
        <w:shd w:val="clear" w:color="auto" w:fill="auto"/>
        <w:spacing w:line="340" w:lineRule="exact"/>
        <w:ind w:right="120"/>
      </w:pPr>
      <w:r>
        <w:rPr>
          <w:rStyle w:val="7"/>
          <w:b/>
          <w:bCs/>
          <w:i/>
          <w:iCs/>
          <w:color w:val="000000"/>
        </w:rPr>
        <w:lastRenderedPageBreak/>
        <w:t>-г-</w:t>
      </w:r>
    </w:p>
    <w:p w14:paraId="278845B7" w14:textId="77777777" w:rsidR="00C97477" w:rsidRDefault="00C97477" w:rsidP="00C97477">
      <w:pPr>
        <w:pStyle w:val="af1"/>
        <w:shd w:val="clear" w:color="auto" w:fill="auto"/>
        <w:tabs>
          <w:tab w:val="right" w:leader="dot" w:pos="8485"/>
        </w:tabs>
        <w:spacing w:before="0" w:line="475" w:lineRule="exact"/>
        <w:ind w:left="8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d"/>
          <w:b w:val="0"/>
          <w:bCs w:val="0"/>
          <w:i/>
          <w:iCs/>
          <w:color w:val="000000"/>
        </w:rPr>
        <w:t xml:space="preserve">5.3 </w:t>
      </w:r>
      <w:r>
        <w:rPr>
          <w:rStyle w:val="af0"/>
          <w:b/>
          <w:bCs/>
          <w:i/>
          <w:iCs/>
          <w:color w:val="000000"/>
        </w:rPr>
        <w:t>Дренирование плевральной полости</w:t>
      </w:r>
      <w:r>
        <w:rPr>
          <w:rStyle w:val="afd"/>
          <w:b w:val="0"/>
          <w:bCs w:val="0"/>
          <w:i/>
          <w:iCs/>
          <w:color w:val="000000"/>
        </w:rPr>
        <w:tab/>
        <w:t xml:space="preserve"> 118</w:t>
      </w:r>
    </w:p>
    <w:p w14:paraId="31E75466" w14:textId="77777777" w:rsidR="00C97477" w:rsidRDefault="00C97477" w:rsidP="00C97477">
      <w:pPr>
        <w:pStyle w:val="af1"/>
        <w:numPr>
          <w:ilvl w:val="0"/>
          <w:numId w:val="5"/>
        </w:numPr>
        <w:shd w:val="clear" w:color="auto" w:fill="auto"/>
        <w:tabs>
          <w:tab w:val="left" w:pos="1418"/>
          <w:tab w:val="right" w:leader="dot" w:pos="8485"/>
        </w:tabs>
        <w:spacing w:before="0" w:line="475" w:lineRule="exact"/>
        <w:ind w:left="820"/>
      </w:pPr>
      <w:r>
        <w:rPr>
          <w:rStyle w:val="af0"/>
          <w:b/>
          <w:bCs/>
          <w:i/>
          <w:iCs/>
          <w:color w:val="000000"/>
        </w:rPr>
        <w:t xml:space="preserve">Химический </w:t>
      </w:r>
      <w:proofErr w:type="spellStart"/>
      <w:r>
        <w:rPr>
          <w:rStyle w:val="af0"/>
          <w:b/>
          <w:bCs/>
          <w:i/>
          <w:iCs/>
          <w:color w:val="000000"/>
        </w:rPr>
        <w:t>фибринолиз</w:t>
      </w:r>
      <w:proofErr w:type="spellEnd"/>
      <w:r>
        <w:rPr>
          <w:rStyle w:val="afd"/>
          <w:b w:val="0"/>
          <w:bCs w:val="0"/>
          <w:i/>
          <w:iCs/>
          <w:color w:val="000000"/>
        </w:rPr>
        <w:tab/>
        <w:t xml:space="preserve"> 121</w:t>
      </w:r>
    </w:p>
    <w:p w14:paraId="129D9B82" w14:textId="77777777" w:rsidR="00C97477" w:rsidRDefault="00C97477" w:rsidP="00C97477">
      <w:pPr>
        <w:pStyle w:val="af1"/>
        <w:numPr>
          <w:ilvl w:val="0"/>
          <w:numId w:val="5"/>
        </w:numPr>
        <w:shd w:val="clear" w:color="auto" w:fill="auto"/>
        <w:tabs>
          <w:tab w:val="left" w:pos="1418"/>
          <w:tab w:val="right" w:leader="dot" w:pos="8485"/>
        </w:tabs>
        <w:spacing w:before="0" w:line="475" w:lineRule="exact"/>
        <w:ind w:left="820"/>
      </w:pPr>
      <w:proofErr w:type="spellStart"/>
      <w:r>
        <w:rPr>
          <w:rStyle w:val="af0"/>
          <w:b/>
          <w:bCs/>
          <w:i/>
          <w:iCs/>
          <w:color w:val="000000"/>
        </w:rPr>
        <w:t>Видеоторакоскопия</w:t>
      </w:r>
      <w:proofErr w:type="spellEnd"/>
      <w:r>
        <w:rPr>
          <w:rStyle w:val="afd"/>
          <w:b w:val="0"/>
          <w:bCs w:val="0"/>
          <w:i/>
          <w:iCs/>
          <w:color w:val="000000"/>
        </w:rPr>
        <w:tab/>
        <w:t xml:space="preserve"> 126</w:t>
      </w:r>
    </w:p>
    <w:p w14:paraId="43638485" w14:textId="77777777" w:rsidR="00C97477" w:rsidRDefault="00C97477" w:rsidP="00C97477">
      <w:pPr>
        <w:pStyle w:val="af1"/>
        <w:numPr>
          <w:ilvl w:val="0"/>
          <w:numId w:val="5"/>
        </w:numPr>
        <w:shd w:val="clear" w:color="auto" w:fill="auto"/>
        <w:tabs>
          <w:tab w:val="left" w:pos="1418"/>
          <w:tab w:val="right" w:leader="dot" w:pos="8485"/>
        </w:tabs>
        <w:spacing w:before="0" w:line="475" w:lineRule="exact"/>
        <w:ind w:left="820"/>
      </w:pPr>
      <w:r>
        <w:rPr>
          <w:rStyle w:val="af0"/>
          <w:b/>
          <w:bCs/>
          <w:i/>
          <w:iCs/>
          <w:color w:val="000000"/>
        </w:rPr>
        <w:t>Торакотомия</w:t>
      </w:r>
      <w:r>
        <w:rPr>
          <w:rStyle w:val="afd"/>
          <w:b w:val="0"/>
          <w:bCs w:val="0"/>
          <w:i/>
          <w:iCs/>
          <w:color w:val="000000"/>
        </w:rPr>
        <w:tab/>
        <w:t xml:space="preserve"> 134</w:t>
      </w:r>
    </w:p>
    <w:p w14:paraId="5BDFC84B" w14:textId="77777777" w:rsidR="00C97477" w:rsidRDefault="00C97477" w:rsidP="00C97477">
      <w:pPr>
        <w:pStyle w:val="2f"/>
        <w:tabs>
          <w:tab w:val="right" w:leader="dot" w:pos="8485"/>
        </w:tabs>
        <w:spacing w:line="475" w:lineRule="exact"/>
        <w:jc w:val="both"/>
      </w:pPr>
      <w:r>
        <w:rPr>
          <w:rStyle w:val="2f0"/>
          <w:color w:val="000000"/>
        </w:rPr>
        <w:t>ЗАКЛЮЧЕНИЕ</w:t>
      </w:r>
      <w:r>
        <w:rPr>
          <w:rStyle w:val="2f0"/>
          <w:color w:val="000000"/>
        </w:rPr>
        <w:tab/>
        <w:t xml:space="preserve"> 157</w:t>
      </w:r>
    </w:p>
    <w:p w14:paraId="3313C741" w14:textId="77777777" w:rsidR="00C97477" w:rsidRDefault="00C97477" w:rsidP="00C97477">
      <w:pPr>
        <w:pStyle w:val="2f"/>
        <w:tabs>
          <w:tab w:val="right" w:leader="dot" w:pos="8485"/>
        </w:tabs>
        <w:spacing w:after="216" w:line="475" w:lineRule="exact"/>
        <w:jc w:val="both"/>
      </w:pPr>
      <w:hyperlink w:anchor="bookmark5" w:tooltip="Current Document" w:history="1">
        <w:r>
          <w:rPr>
            <w:rStyle w:val="2f0"/>
            <w:color w:val="000000"/>
          </w:rPr>
          <w:t>ВЫВОДЫ</w:t>
        </w:r>
        <w:r>
          <w:rPr>
            <w:rStyle w:val="2f0"/>
            <w:color w:val="000000"/>
          </w:rPr>
          <w:tab/>
          <w:t xml:space="preserve"> 170</w:t>
        </w:r>
      </w:hyperlink>
    </w:p>
    <w:p w14:paraId="18CFD292" w14:textId="77777777" w:rsidR="00C97477" w:rsidRDefault="00C97477" w:rsidP="00C97477">
      <w:pPr>
        <w:pStyle w:val="2f"/>
        <w:tabs>
          <w:tab w:val="right" w:leader="dot" w:pos="8485"/>
        </w:tabs>
        <w:spacing w:after="231" w:line="280" w:lineRule="exact"/>
        <w:jc w:val="both"/>
      </w:pPr>
      <w:r>
        <w:rPr>
          <w:rStyle w:val="2f0"/>
          <w:color w:val="000000"/>
        </w:rPr>
        <w:t>РЕКОМЕНДАЦИИ В ПРАКТИКУ</w:t>
      </w:r>
      <w:r>
        <w:rPr>
          <w:rStyle w:val="2f0"/>
          <w:color w:val="000000"/>
        </w:rPr>
        <w:tab/>
        <w:t xml:space="preserve"> </w:t>
      </w:r>
      <w:r>
        <w:rPr>
          <w:rStyle w:val="2f0"/>
          <w:color w:val="000000"/>
          <w:vertAlign w:val="superscript"/>
        </w:rPr>
        <w:t>172</w:t>
      </w:r>
    </w:p>
    <w:p w14:paraId="77CDE93A" w14:textId="77777777" w:rsidR="00C97477" w:rsidRDefault="00C97477" w:rsidP="00C97477">
      <w:pPr>
        <w:pStyle w:val="2f"/>
        <w:tabs>
          <w:tab w:val="right" w:leader="dot" w:pos="8485"/>
        </w:tabs>
        <w:spacing w:line="280" w:lineRule="exact"/>
        <w:jc w:val="both"/>
        <w:sectPr w:rsidR="00C97477">
          <w:footnotePr>
            <w:numFmt w:val="chicago"/>
            <w:numRestart w:val="eachPage"/>
          </w:footnotePr>
          <w:pgSz w:w="11900" w:h="16840"/>
          <w:pgMar w:top="1300" w:right="934" w:bottom="658" w:left="1577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СПИСОК ЛИТЕРАТУРЫ</w:t>
      </w:r>
      <w:r>
        <w:rPr>
          <w:rStyle w:val="2f0"/>
          <w:color w:val="000000"/>
        </w:rPr>
        <w:tab/>
        <w:t xml:space="preserve"> 174</w:t>
      </w:r>
    </w:p>
    <w:p w14:paraId="79CE5848" w14:textId="78956467" w:rsidR="007F418E" w:rsidRDefault="00C97477" w:rsidP="00C97477">
      <w:pPr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end"/>
      </w:r>
    </w:p>
    <w:p w14:paraId="1639AD12" w14:textId="1E95D71B" w:rsidR="00C97477" w:rsidRDefault="00C97477" w:rsidP="00C97477">
      <w:pPr>
        <w:rPr>
          <w:sz w:val="28"/>
          <w:szCs w:val="28"/>
        </w:rPr>
      </w:pPr>
    </w:p>
    <w:p w14:paraId="460BC0B5" w14:textId="77777777" w:rsidR="00C97477" w:rsidRDefault="00C97477" w:rsidP="00C97477">
      <w:pPr>
        <w:pStyle w:val="2b"/>
        <w:keepNext/>
        <w:keepLines/>
        <w:shd w:val="clear" w:color="auto" w:fill="auto"/>
        <w:ind w:left="4600"/>
      </w:pPr>
      <w:bookmarkStart w:id="2" w:name="bookmark5"/>
      <w:r>
        <w:rPr>
          <w:rStyle w:val="2a"/>
          <w:color w:val="000000"/>
        </w:rPr>
        <w:t>выводы.</w:t>
      </w:r>
      <w:bookmarkEnd w:id="2"/>
    </w:p>
    <w:p w14:paraId="4BECB47F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292"/>
        </w:tabs>
        <w:spacing w:before="0" w:after="0" w:line="480" w:lineRule="exact"/>
        <w:ind w:firstLine="980"/>
        <w:jc w:val="both"/>
      </w:pPr>
      <w:r>
        <w:rPr>
          <w:rStyle w:val="21"/>
          <w:color w:val="000000"/>
        </w:rPr>
        <w:t>Основными факторами, способствующими возникновению травмати</w:t>
      </w:r>
      <w:r>
        <w:rPr>
          <w:rStyle w:val="21"/>
          <w:color w:val="000000"/>
        </w:rPr>
        <w:softHyphen/>
        <w:t>ческого свернувшегося гемоторакса, являются: позднее обращение пострадав</w:t>
      </w:r>
      <w:r>
        <w:rPr>
          <w:rStyle w:val="21"/>
          <w:color w:val="000000"/>
        </w:rPr>
        <w:softHyphen/>
        <w:t>ших за медицинской помощью (62%),* неадекватное дренирование плевраль</w:t>
      </w:r>
      <w:r>
        <w:rPr>
          <w:rStyle w:val="21"/>
          <w:color w:val="000000"/>
        </w:rPr>
        <w:softHyphen/>
        <w:t>ной полости при гемотораксе (31,3%) и тактические ошибки в лечении боль</w:t>
      </w:r>
      <w:r>
        <w:rPr>
          <w:rStyle w:val="21"/>
          <w:color w:val="000000"/>
        </w:rPr>
        <w:softHyphen/>
        <w:t>ных с проникающими ранениями и закрытой травмой груди (7,3%).</w:t>
      </w:r>
    </w:p>
    <w:p w14:paraId="52D556AF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297"/>
        </w:tabs>
        <w:spacing w:before="0" w:after="0" w:line="480" w:lineRule="exact"/>
        <w:ind w:firstLine="980"/>
        <w:jc w:val="both"/>
      </w:pPr>
      <w:r>
        <w:rPr>
          <w:rStyle w:val="21"/>
          <w:color w:val="000000"/>
        </w:rPr>
        <w:t>Клинические и лабораторные признаки травматического свернувше</w:t>
      </w:r>
      <w:r>
        <w:rPr>
          <w:rStyle w:val="21"/>
          <w:color w:val="000000"/>
        </w:rPr>
        <w:softHyphen/>
        <w:t>гося гемоторакса неспецифичны. Чувствительность первичного рентгенологи</w:t>
      </w:r>
      <w:r>
        <w:rPr>
          <w:rStyle w:val="21"/>
          <w:color w:val="000000"/>
        </w:rPr>
        <w:softHyphen/>
        <w:t>ческого исследования в диагностике свернувшегося гемоторакса составляет 38,6%, ультразвукового исследования - 68%, что в значительной степени свя</w:t>
      </w:r>
      <w:r>
        <w:rPr>
          <w:rStyle w:val="21"/>
          <w:color w:val="000000"/>
        </w:rPr>
        <w:softHyphen/>
        <w:t>зано с наличием у больных эмфиземы мягких тканей и тяжестью их состояния.</w:t>
      </w:r>
    </w:p>
    <w:p w14:paraId="5D6B5CA7" w14:textId="77777777" w:rsidR="00C97477" w:rsidRDefault="00C97477" w:rsidP="00C97477">
      <w:pPr>
        <w:pStyle w:val="210"/>
        <w:shd w:val="clear" w:color="auto" w:fill="auto"/>
        <w:spacing w:after="0"/>
        <w:ind w:firstLine="980"/>
        <w:jc w:val="both"/>
      </w:pPr>
      <w:r>
        <w:rPr>
          <w:rStyle w:val="21"/>
          <w:color w:val="000000"/>
        </w:rPr>
        <w:t>Наиболее эффективным методом диагностики травматического свер</w:t>
      </w:r>
      <w:r>
        <w:rPr>
          <w:rStyle w:val="21"/>
          <w:color w:val="000000"/>
        </w:rPr>
        <w:softHyphen/>
        <w:t>нувшегося гемоторакса является рентгеновская компьютерная томография с чувствительностью 98% для определения объёма и локализации и 96% - для определения жидкостной и плотной фракций.</w:t>
      </w:r>
    </w:p>
    <w:p w14:paraId="7ACE4DC7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297"/>
        </w:tabs>
        <w:spacing w:before="0" w:after="0" w:line="480" w:lineRule="exact"/>
        <w:ind w:firstLine="980"/>
        <w:jc w:val="both"/>
      </w:pPr>
      <w:r>
        <w:rPr>
          <w:rStyle w:val="21"/>
          <w:color w:val="000000"/>
        </w:rPr>
        <w:t>На основании данных компьютерной томографии, верифицирован</w:t>
      </w:r>
      <w:r>
        <w:rPr>
          <w:rStyle w:val="21"/>
          <w:color w:val="000000"/>
        </w:rPr>
        <w:softHyphen/>
        <w:t xml:space="preserve">ных при </w:t>
      </w:r>
      <w:proofErr w:type="spellStart"/>
      <w:r>
        <w:rPr>
          <w:rStyle w:val="21"/>
          <w:color w:val="000000"/>
        </w:rPr>
        <w:t>видеоторакоскопии</w:t>
      </w:r>
      <w:proofErr w:type="spellEnd"/>
      <w:r>
        <w:rPr>
          <w:rStyle w:val="21"/>
          <w:color w:val="000000"/>
        </w:rPr>
        <w:t xml:space="preserve"> и торакотомии, выделены 4 </w:t>
      </w:r>
      <w:proofErr w:type="spellStart"/>
      <w:r>
        <w:rPr>
          <w:rStyle w:val="21"/>
          <w:color w:val="000000"/>
        </w:rPr>
        <w:t>клинико</w:t>
      </w:r>
      <w:r>
        <w:rPr>
          <w:rStyle w:val="21"/>
          <w:color w:val="000000"/>
        </w:rPr>
        <w:softHyphen/>
        <w:t>анатомические</w:t>
      </w:r>
      <w:proofErr w:type="spellEnd"/>
      <w:r>
        <w:rPr>
          <w:rStyle w:val="21"/>
          <w:color w:val="000000"/>
        </w:rPr>
        <w:t xml:space="preserve"> формы травматического свернувшегося гемоторакса: тоталь</w:t>
      </w:r>
      <w:r>
        <w:rPr>
          <w:rStyle w:val="21"/>
          <w:color w:val="000000"/>
        </w:rPr>
        <w:softHyphen/>
        <w:t>ная, плащевидная, локальная и фрагментарная.</w:t>
      </w:r>
    </w:p>
    <w:p w14:paraId="578AC6B3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292"/>
        </w:tabs>
        <w:spacing w:before="0" w:after="0" w:line="480" w:lineRule="exact"/>
        <w:ind w:firstLine="980"/>
        <w:jc w:val="both"/>
      </w:pPr>
      <w:r>
        <w:rPr>
          <w:rStyle w:val="21"/>
          <w:color w:val="000000"/>
        </w:rPr>
        <w:t xml:space="preserve">Выбор метода лечения травматического свернувшегося гемоторакса зависит от тяжести состояния пострадавшего; возраста; времени, прошедшего с </w:t>
      </w:r>
      <w:r>
        <w:rPr>
          <w:rStyle w:val="21"/>
          <w:color w:val="000000"/>
        </w:rPr>
        <w:lastRenderedPageBreak/>
        <w:t>момента его образования, а также его объёма.</w:t>
      </w:r>
    </w:p>
    <w:p w14:paraId="01F5A12A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306"/>
        </w:tabs>
        <w:spacing w:before="0" w:after="0" w:line="480" w:lineRule="exact"/>
        <w:ind w:firstLine="980"/>
        <w:jc w:val="both"/>
      </w:pPr>
      <w:r>
        <w:rPr>
          <w:rStyle w:val="21"/>
          <w:color w:val="000000"/>
        </w:rPr>
        <w:t>У пострадавших с тяжелыми сопутствующими заболеваниями и со</w:t>
      </w:r>
      <w:r>
        <w:rPr>
          <w:rStyle w:val="21"/>
          <w:color w:val="000000"/>
        </w:rPr>
        <w:softHyphen/>
        <w:t>четанной травмой при наличии свернувшегося гемоторакса объёмом менее 500смЗ показано консервативное лечение. При объёме свернувшегося гемото</w:t>
      </w:r>
      <w:r>
        <w:rPr>
          <w:rStyle w:val="21"/>
          <w:color w:val="000000"/>
        </w:rPr>
        <w:softHyphen/>
        <w:t>ракса более 500 см3 показана эвакуация жидкостной фракции путём пункций плевральной полости или её дренирования (при инфицировании).</w:t>
      </w:r>
    </w:p>
    <w:p w14:paraId="47347D75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spacing w:before="0" w:after="0" w:line="480" w:lineRule="exact"/>
        <w:ind w:firstLine="0"/>
        <w:jc w:val="right"/>
      </w:pPr>
      <w:r>
        <w:rPr>
          <w:rStyle w:val="21"/>
          <w:color w:val="000000"/>
        </w:rPr>
        <w:t xml:space="preserve">Химический </w:t>
      </w:r>
      <w:proofErr w:type="spellStart"/>
      <w:r>
        <w:rPr>
          <w:rStyle w:val="21"/>
          <w:color w:val="000000"/>
        </w:rPr>
        <w:t>внутриплевральный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фибринолиз</w:t>
      </w:r>
      <w:proofErr w:type="spellEnd"/>
      <w:r>
        <w:rPr>
          <w:rStyle w:val="21"/>
          <w:color w:val="000000"/>
        </w:rPr>
        <w:t xml:space="preserve"> является эффективным методом лечения травматического свернувшегося гемоторакса на второй и</w:t>
      </w:r>
    </w:p>
    <w:p w14:paraId="43BDC9FF" w14:textId="77777777" w:rsidR="00C97477" w:rsidRDefault="00C97477" w:rsidP="00C97477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третьей неделе после травмы, при отсутствии внутриорганных и обширных внутритканевых кровоизлияний, ушитых ран сердца, печени, селезёнки.</w:t>
      </w:r>
    </w:p>
    <w:p w14:paraId="62FB19F8" w14:textId="77777777" w:rsidR="00C97477" w:rsidRDefault="00C97477" w:rsidP="00C97477">
      <w:pPr>
        <w:pStyle w:val="210"/>
        <w:numPr>
          <w:ilvl w:val="0"/>
          <w:numId w:val="38"/>
        </w:numPr>
        <w:shd w:val="clear" w:color="auto" w:fill="auto"/>
        <w:tabs>
          <w:tab w:val="left" w:pos="1100"/>
        </w:tabs>
        <w:spacing w:before="0" w:after="0" w:line="480" w:lineRule="exact"/>
        <w:ind w:firstLine="780"/>
        <w:jc w:val="both"/>
      </w:pPr>
      <w:proofErr w:type="spellStart"/>
      <w:r>
        <w:rPr>
          <w:rStyle w:val="21"/>
          <w:color w:val="000000"/>
        </w:rPr>
        <w:t>Видеоторакоскопия</w:t>
      </w:r>
      <w:proofErr w:type="spellEnd"/>
      <w:r>
        <w:rPr>
          <w:rStyle w:val="21"/>
          <w:color w:val="000000"/>
        </w:rPr>
        <w:t xml:space="preserve"> под общим обезболиванием с </w:t>
      </w:r>
      <w:proofErr w:type="spellStart"/>
      <w:r>
        <w:rPr>
          <w:rStyle w:val="21"/>
          <w:color w:val="000000"/>
        </w:rPr>
        <w:t>однолёгочной</w:t>
      </w:r>
      <w:proofErr w:type="spellEnd"/>
      <w:r>
        <w:rPr>
          <w:rStyle w:val="21"/>
          <w:color w:val="000000"/>
        </w:rPr>
        <w:t xml:space="preserve"> инту</w:t>
      </w:r>
      <w:r>
        <w:rPr>
          <w:rStyle w:val="21"/>
          <w:color w:val="000000"/>
        </w:rPr>
        <w:softHyphen/>
        <w:t xml:space="preserve">бацией является малоинвазивным и высокоэффективным методом лечения свернувшегося гемоторакса в первые три недели после травмы, при отсутствии пневмонии в </w:t>
      </w:r>
      <w:proofErr w:type="spellStart"/>
      <w:r>
        <w:rPr>
          <w:rStyle w:val="21"/>
          <w:color w:val="000000"/>
        </w:rPr>
        <w:t>контрлатеральном</w:t>
      </w:r>
      <w:proofErr w:type="spellEnd"/>
      <w:r>
        <w:rPr>
          <w:rStyle w:val="21"/>
          <w:color w:val="000000"/>
        </w:rPr>
        <w:t xml:space="preserve"> лёгком и гнойного трахеобронхита.</w:t>
      </w:r>
    </w:p>
    <w:p w14:paraId="7569EA17" w14:textId="5620333B" w:rsidR="00C97477" w:rsidRPr="00C97477" w:rsidRDefault="00C97477" w:rsidP="00C97477">
      <w:r>
        <w:rPr>
          <w:rStyle w:val="21"/>
          <w:color w:val="000000"/>
        </w:rPr>
        <w:t xml:space="preserve">Торакотомия с эвакуацией свернувшегося гемоторакса, </w:t>
      </w:r>
      <w:proofErr w:type="spellStart"/>
      <w:r>
        <w:rPr>
          <w:rStyle w:val="21"/>
          <w:color w:val="000000"/>
        </w:rPr>
        <w:t>плеврэктомией</w:t>
      </w:r>
      <w:proofErr w:type="spellEnd"/>
      <w:r>
        <w:rPr>
          <w:rStyle w:val="21"/>
          <w:color w:val="000000"/>
        </w:rPr>
        <w:t xml:space="preserve"> и декортикацией лёгкого - наиболее травматичный, но вынужденный метод хирургического лечения травматического свернувшегося гемоторакса объё</w:t>
      </w:r>
      <w:r>
        <w:rPr>
          <w:rStyle w:val="21"/>
          <w:color w:val="000000"/>
        </w:rPr>
        <w:softHyphen/>
        <w:t>мом более 500 см3 в сроки позже трёх недель после травмы</w:t>
      </w:r>
    </w:p>
    <w:sectPr w:rsidR="00C97477" w:rsidRPr="00C974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2A4B" w14:textId="77777777" w:rsidR="008622FD" w:rsidRDefault="008622FD">
      <w:pPr>
        <w:spacing w:after="0" w:line="240" w:lineRule="auto"/>
      </w:pPr>
      <w:r>
        <w:separator/>
      </w:r>
    </w:p>
  </w:endnote>
  <w:endnote w:type="continuationSeparator" w:id="0">
    <w:p w14:paraId="2F94B4F0" w14:textId="77777777" w:rsidR="008622FD" w:rsidRDefault="0086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AA78" w14:textId="77777777" w:rsidR="008622FD" w:rsidRDefault="008622FD">
      <w:pPr>
        <w:spacing w:after="0" w:line="240" w:lineRule="auto"/>
      </w:pPr>
      <w:r>
        <w:separator/>
      </w:r>
    </w:p>
  </w:footnote>
  <w:footnote w:type="continuationSeparator" w:id="0">
    <w:p w14:paraId="643442C4" w14:textId="77777777" w:rsidR="008622FD" w:rsidRDefault="0086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2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3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21"/>
  </w:num>
  <w:num w:numId="9">
    <w:abstractNumId w:val="14"/>
  </w:num>
  <w:num w:numId="10">
    <w:abstractNumId w:val="10"/>
  </w:num>
  <w:num w:numId="11">
    <w:abstractNumId w:val="30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5"/>
  </w:num>
  <w:num w:numId="17">
    <w:abstractNumId w:val="26"/>
  </w:num>
  <w:num w:numId="18">
    <w:abstractNumId w:val="35"/>
  </w:num>
  <w:num w:numId="19">
    <w:abstractNumId w:val="23"/>
  </w:num>
  <w:num w:numId="20">
    <w:abstractNumId w:val="22"/>
  </w:num>
  <w:num w:numId="21">
    <w:abstractNumId w:val="24"/>
  </w:num>
  <w:num w:numId="22">
    <w:abstractNumId w:val="36"/>
  </w:num>
  <w:num w:numId="23">
    <w:abstractNumId w:val="6"/>
  </w:num>
  <w:num w:numId="24">
    <w:abstractNumId w:val="32"/>
  </w:num>
  <w:num w:numId="25">
    <w:abstractNumId w:val="31"/>
  </w:num>
  <w:num w:numId="26">
    <w:abstractNumId w:val="12"/>
  </w:num>
  <w:num w:numId="27">
    <w:abstractNumId w:val="29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8"/>
  </w:num>
  <w:num w:numId="33">
    <w:abstractNumId w:val="37"/>
  </w:num>
  <w:num w:numId="34">
    <w:abstractNumId w:val="27"/>
  </w:num>
  <w:num w:numId="35">
    <w:abstractNumId w:val="19"/>
  </w:num>
  <w:num w:numId="36">
    <w:abstractNumId w:val="33"/>
  </w:num>
  <w:num w:numId="37">
    <w:abstractNumId w:val="34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2FD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116680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3531</cp:revision>
  <dcterms:created xsi:type="dcterms:W3CDTF">2024-06-20T08:51:00Z</dcterms:created>
  <dcterms:modified xsi:type="dcterms:W3CDTF">2025-01-11T19:38:00Z</dcterms:modified>
  <cp:category/>
</cp:coreProperties>
</file>