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0D1C" w14:textId="77777777" w:rsidR="00D642F3" w:rsidRDefault="00D642F3" w:rsidP="00D642F3">
      <w:pPr>
        <w:shd w:val="clear" w:color="auto" w:fill="FFFFFF"/>
        <w:spacing w:line="317" w:lineRule="exact"/>
        <w:ind w:right="14"/>
        <w:jc w:val="center"/>
      </w:pPr>
      <w:r>
        <w:rPr>
          <w:rFonts w:eastAsia="Times New Roman"/>
          <w:spacing w:val="-1"/>
          <w:sz w:val="28"/>
          <w:szCs w:val="28"/>
        </w:rPr>
        <w:t>Государственное образовательное учреждение</w:t>
      </w:r>
    </w:p>
    <w:p w14:paraId="20FBC5FD" w14:textId="77777777" w:rsidR="00D642F3" w:rsidRDefault="00D642F3" w:rsidP="00D642F3">
      <w:pPr>
        <w:shd w:val="clear" w:color="auto" w:fill="FFFFFF"/>
        <w:spacing w:line="317" w:lineRule="exact"/>
        <w:jc w:val="center"/>
      </w:pPr>
      <w:r>
        <w:rPr>
          <w:rFonts w:eastAsia="Times New Roman"/>
          <w:spacing w:val="-1"/>
          <w:sz w:val="28"/>
          <w:szCs w:val="28"/>
        </w:rPr>
        <w:t>высшего профессионального образования</w:t>
      </w:r>
    </w:p>
    <w:p w14:paraId="75E73414" w14:textId="77777777" w:rsidR="00D642F3" w:rsidRDefault="00D642F3" w:rsidP="00D642F3">
      <w:pPr>
        <w:shd w:val="clear" w:color="auto" w:fill="FFFFFF"/>
        <w:spacing w:line="317" w:lineRule="exact"/>
        <w:jc w:val="center"/>
      </w:pPr>
      <w:r>
        <w:rPr>
          <w:sz w:val="28"/>
          <w:szCs w:val="28"/>
        </w:rPr>
        <w:t>&lt;&lt;</w:t>
      </w:r>
      <w:r>
        <w:rPr>
          <w:rFonts w:eastAsia="Times New Roman"/>
          <w:sz w:val="28"/>
          <w:szCs w:val="28"/>
        </w:rPr>
        <w:t>РОСТОВСрЩХО^ЙАЕС1ШШйда^ЩВЕРСИТЕТ&gt;&gt;</w:t>
      </w:r>
    </w:p>
    <w:p w14:paraId="41C5D3CF" w14:textId="77777777" w:rsidR="00D642F3" w:rsidRDefault="00D642F3" w:rsidP="00D642F3">
      <w:pPr>
        <w:framePr w:h="326" w:hRule="exact" w:hSpace="38" w:wrap="auto" w:vAnchor="text" w:hAnchor="text" w:x="5900" w:y="644"/>
        <w:shd w:val="clear" w:color="auto" w:fill="FFFFFF"/>
      </w:pPr>
      <w:r>
        <w:rPr>
          <w:rFonts w:eastAsia="Times New Roman"/>
          <w:spacing w:val="-2"/>
          <w:sz w:val="28"/>
          <w:szCs w:val="28"/>
        </w:rPr>
        <w:t>На правах рукописи</w:t>
      </w:r>
    </w:p>
    <w:p w14:paraId="5D5B7F71" w14:textId="1942FB9C" w:rsidR="00D642F3" w:rsidRDefault="00D642F3" w:rsidP="00D642F3">
      <w:pPr>
        <w:framePr w:h="998" w:hSpace="38" w:wrap="auto" w:vAnchor="text" w:hAnchor="text" w:x="1110" w:y="123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691D2A" wp14:editId="21D591B1">
            <wp:extent cx="2862580" cy="6362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50AB0" w14:textId="77777777" w:rsidR="00D642F3" w:rsidRDefault="00D642F3" w:rsidP="00D642F3">
      <w:pPr>
        <w:framePr w:h="327" w:hRule="exact" w:hSpace="38" w:wrap="notBeside" w:vAnchor="text" w:hAnchor="text" w:x="1590" w:y="2238"/>
        <w:shd w:val="clear" w:color="auto" w:fill="FFFFFF"/>
      </w:pPr>
      <w:r>
        <w:rPr>
          <w:rFonts w:eastAsia="Times New Roman"/>
          <w:spacing w:val="-3"/>
          <w:sz w:val="28"/>
          <w:szCs w:val="28"/>
        </w:rPr>
        <w:t>САФРОНЕНКО Ольга Ивановна</w:t>
      </w:r>
    </w:p>
    <w:p w14:paraId="7FE7C658" w14:textId="77777777" w:rsidR="00D642F3" w:rsidRDefault="00D642F3" w:rsidP="00D642F3">
      <w:pPr>
        <w:shd w:val="clear" w:color="auto" w:fill="FFFFFF"/>
        <w:tabs>
          <w:tab w:val="left" w:pos="5002"/>
        </w:tabs>
        <w:spacing w:line="346" w:lineRule="exact"/>
        <w:ind w:left="1584" w:right="1382" w:hanging="106"/>
      </w:pPr>
      <w:r>
        <w:rPr>
          <w:spacing w:val="-21"/>
          <w:sz w:val="28"/>
          <w:szCs w:val="28"/>
        </w:rPr>
        <w:t>[</w:t>
      </w:r>
      <w:r>
        <w:rPr>
          <w:rFonts w:eastAsia="Times New Roman"/>
          <w:spacing w:val="-21"/>
          <w:sz w:val="28"/>
          <w:szCs w:val="28"/>
        </w:rPr>
        <w:t xml:space="preserve">Президиум ВАК Минобриауки </w:t>
      </w:r>
      <w:r>
        <w:rPr>
          <w:rFonts w:eastAsia="Times New Roman"/>
          <w:i/>
          <w:iCs/>
          <w:spacing w:val="-21"/>
          <w:sz w:val="28"/>
          <w:szCs w:val="28"/>
        </w:rPr>
        <w:t>Россш\</w:t>
      </w:r>
      <w:r>
        <w:rPr>
          <w:rFonts w:eastAsia="Times New Roman"/>
          <w:i/>
          <w:iCs/>
          <w:spacing w:val="-2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 xml:space="preserve">(решение от </w:t>
      </w:r>
      <w:r w:rsidRPr="00D642F3">
        <w:rPr>
          <w:rFonts w:eastAsia="Times New Roman"/>
          <w:i/>
          <w:iCs/>
          <w:spacing w:val="-3"/>
          <w:sz w:val="28"/>
          <w:szCs w:val="28"/>
        </w:rPr>
        <w:t>«&amp;»£!</w:t>
      </w:r>
      <w:r>
        <w:rPr>
          <w:rFonts w:eastAsia="Times New Roman"/>
          <w:i/>
          <w:iCs/>
          <w:spacing w:val="-3"/>
          <w:sz w:val="28"/>
          <w:szCs w:val="28"/>
          <w:lang w:val="en-US"/>
        </w:rPr>
        <w:t>L</w:t>
      </w:r>
      <w:r w:rsidRPr="00D642F3">
        <w:rPr>
          <w:rFonts w:eastAsia="Times New Roman"/>
          <w:i/>
          <w:iCs/>
          <w:spacing w:val="-3"/>
          <w:sz w:val="28"/>
          <w:szCs w:val="28"/>
        </w:rPr>
        <w:t>.</w:t>
      </w:r>
      <w:r>
        <w:rPr>
          <w:rFonts w:eastAsia="Times New Roman"/>
          <w:i/>
          <w:iCs/>
          <w:spacing w:val="-3"/>
          <w:sz w:val="28"/>
          <w:szCs w:val="28"/>
          <w:lang w:val="en-US"/>
        </w:rPr>
        <w:t>Z</w:t>
      </w:r>
      <w:r w:rsidRPr="00D642F3">
        <w:rPr>
          <w:rFonts w:eastAsia="Times New Roman"/>
          <w:i/>
          <w:iCs/>
          <w:spacing w:val="-3"/>
          <w:sz w:val="28"/>
          <w:szCs w:val="28"/>
        </w:rPr>
        <w:t xml:space="preserve">0&lt;&amp;. </w:t>
      </w:r>
      <w:r>
        <w:rPr>
          <w:rFonts w:eastAsia="Times New Roman"/>
          <w:i/>
          <w:iCs/>
          <w:spacing w:val="-3"/>
          <w:sz w:val="28"/>
          <w:szCs w:val="28"/>
          <w:lang w:val="uk-UA"/>
        </w:rPr>
        <w:t>ШІШ</w:t>
      </w:r>
      <w:r>
        <w:rPr>
          <w:rFonts w:eastAsia="Times New Roman"/>
          <w:i/>
          <w:iCs/>
          <w:spacing w:val="-3"/>
          <w:sz w:val="28"/>
          <w:szCs w:val="28"/>
          <w:lang w:val="uk-UA"/>
        </w:rPr>
        <w:br/>
      </w:r>
      <w:r>
        <w:rPr>
          <w:rFonts w:eastAsia="Times New Roman"/>
          <w:spacing w:val="-7"/>
          <w:sz w:val="28"/>
          <w:szCs w:val="28"/>
        </w:rPr>
        <w:t>решил выдать диплом ДОКТОРА</w:t>
      </w:r>
      <w:r>
        <w:rPr>
          <w:rFonts w:eastAsia="Times New Roman"/>
          <w:spacing w:val="-7"/>
          <w:sz w:val="28"/>
          <w:szCs w:val="28"/>
        </w:rPr>
        <w:br/>
      </w:r>
      <w:r>
        <w:rPr>
          <w:rFonts w:eastAsia="Times New Roman"/>
          <w:i/>
          <w:iCs/>
          <w:sz w:val="28"/>
          <w:szCs w:val="28"/>
        </w:rPr>
        <w:t>П£&amp;0"№£ -</w:t>
      </w:r>
      <w:r>
        <w:rPr>
          <w:rFonts w:eastAsia="Times New Roman"/>
          <w:i/>
          <w:iCs/>
          <w:sz w:val="28"/>
          <w:szCs w:val="28"/>
        </w:rPr>
        <w:tab/>
      </w:r>
      <w:r>
        <w:rPr>
          <w:rFonts w:eastAsia="Times New Roman"/>
          <w:spacing w:val="-18"/>
          <w:sz w:val="28"/>
          <w:szCs w:val="28"/>
        </w:rPr>
        <w:t>наук</w:t>
      </w:r>
    </w:p>
    <w:p w14:paraId="79B117F3" w14:textId="77777777" w:rsidR="00D642F3" w:rsidRDefault="00D642F3" w:rsidP="00D642F3">
      <w:pPr>
        <w:shd w:val="clear" w:color="auto" w:fill="FFFFFF"/>
        <w:tabs>
          <w:tab w:val="left" w:pos="5002"/>
        </w:tabs>
        <w:spacing w:line="346" w:lineRule="exact"/>
        <w:ind w:left="1584" w:right="1382" w:hanging="106"/>
        <w:sectPr w:rsidR="00D642F3" w:rsidSect="00D642F3">
          <w:pgSz w:w="11909" w:h="16834"/>
          <w:pgMar w:top="1440" w:right="1885" w:bottom="360" w:left="2887" w:header="720" w:footer="720" w:gutter="0"/>
          <w:cols w:space="60"/>
          <w:noEndnote/>
        </w:sectPr>
      </w:pPr>
    </w:p>
    <w:p w14:paraId="19F0BA65" w14:textId="77777777" w:rsidR="00D642F3" w:rsidRDefault="00D642F3" w:rsidP="00D642F3">
      <w:pPr>
        <w:shd w:val="clear" w:color="auto" w:fill="FFFFFF"/>
        <w:spacing w:before="1066" w:line="480" w:lineRule="exact"/>
        <w:ind w:firstLine="77"/>
      </w:pPr>
      <w:r>
        <w:rPr>
          <w:rFonts w:eastAsia="Times New Roman"/>
          <w:b/>
          <w:bCs/>
          <w:spacing w:val="-3"/>
          <w:sz w:val="28"/>
          <w:szCs w:val="28"/>
        </w:rPr>
        <w:t xml:space="preserve">СИСТЕМА И КАЧЕСТВО ЯЗЫКОВОЙ ПОДГОТОВКИ СТУДЕНТОВ В </w:t>
      </w:r>
      <w:r>
        <w:rPr>
          <w:rFonts w:eastAsia="Times New Roman"/>
          <w:b/>
          <w:bCs/>
          <w:spacing w:val="-2"/>
          <w:sz w:val="28"/>
          <w:szCs w:val="28"/>
        </w:rPr>
        <w:t>УСЛОВИЯХ МНОГОУРОВНЕВОГО ОБРАЗОВАНИЯ В НЕЯЗЫКОВЫХ</w:t>
      </w:r>
    </w:p>
    <w:p w14:paraId="432B6492" w14:textId="77777777" w:rsidR="00D642F3" w:rsidRDefault="00D642F3" w:rsidP="00D642F3">
      <w:pPr>
        <w:shd w:val="clear" w:color="auto" w:fill="FFFFFF"/>
        <w:spacing w:line="480" w:lineRule="exact"/>
        <w:ind w:right="5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ВУЗАХ РОССИИ</w:t>
      </w:r>
    </w:p>
    <w:p w14:paraId="72BE117F" w14:textId="77777777" w:rsidR="00D642F3" w:rsidRDefault="00D642F3" w:rsidP="00D642F3">
      <w:pPr>
        <w:shd w:val="clear" w:color="auto" w:fill="FFFFFF"/>
        <w:spacing w:before="1051"/>
        <w:ind w:left="1032"/>
      </w:pPr>
      <w:r>
        <w:rPr>
          <w:spacing w:val="-1"/>
          <w:sz w:val="28"/>
          <w:szCs w:val="28"/>
        </w:rPr>
        <w:t>13.00.08 -</w:t>
      </w:r>
      <w:r>
        <w:rPr>
          <w:rFonts w:eastAsia="Times New Roman"/>
          <w:spacing w:val="-1"/>
          <w:sz w:val="28"/>
          <w:szCs w:val="28"/>
        </w:rPr>
        <w:t>теория и методика профессионального образования</w:t>
      </w:r>
    </w:p>
    <w:p w14:paraId="00B23AE3" w14:textId="77777777" w:rsidR="00D642F3" w:rsidRDefault="00D642F3" w:rsidP="00D642F3">
      <w:pPr>
        <w:shd w:val="clear" w:color="auto" w:fill="FFFFFF"/>
        <w:spacing w:before="806"/>
        <w:ind w:left="384"/>
      </w:pPr>
      <w:r>
        <w:rPr>
          <w:rFonts w:eastAsia="Times New Roman"/>
          <w:spacing w:val="-1"/>
          <w:sz w:val="28"/>
          <w:szCs w:val="28"/>
        </w:rPr>
        <w:t>Диссертация на соискание ученой степени доктора педагогических наук</w:t>
      </w:r>
    </w:p>
    <w:p w14:paraId="5089D2C8" w14:textId="77777777" w:rsidR="00D642F3" w:rsidRDefault="00D642F3" w:rsidP="00D642F3">
      <w:pPr>
        <w:shd w:val="clear" w:color="auto" w:fill="FFFFFF"/>
        <w:spacing w:before="806"/>
        <w:ind w:left="384"/>
        <w:sectPr w:rsidR="00D642F3">
          <w:type w:val="continuous"/>
          <w:pgSz w:w="11909" w:h="16834"/>
          <w:pgMar w:top="1440" w:right="771" w:bottom="360" w:left="1677" w:header="720" w:footer="720" w:gutter="0"/>
          <w:cols w:space="60"/>
          <w:noEndnote/>
        </w:sectPr>
      </w:pPr>
    </w:p>
    <w:p w14:paraId="526824F6" w14:textId="32515F59" w:rsidR="00D642F3" w:rsidRDefault="00D642F3" w:rsidP="00D642F3">
      <w:pPr>
        <w:framePr w:h="1411" w:hSpace="38" w:wrap="notBeside" w:vAnchor="text" w:hAnchor="margin" w:x="-2989" w:y="102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908557" wp14:editId="7308C3ED">
            <wp:extent cx="731520" cy="898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EE2AA" w14:textId="77777777" w:rsidR="00D642F3" w:rsidRDefault="00D642F3" w:rsidP="00D642F3">
      <w:pPr>
        <w:shd w:val="clear" w:color="auto" w:fill="FFFFFF"/>
        <w:spacing w:before="1603" w:line="312" w:lineRule="exact"/>
        <w:ind w:left="29"/>
      </w:pPr>
      <w:r>
        <w:rPr>
          <w:rFonts w:eastAsia="Times New Roman"/>
          <w:sz w:val="28"/>
          <w:szCs w:val="28"/>
        </w:rPr>
        <w:t xml:space="preserve">Научный консультант - академик РАО, </w:t>
      </w:r>
      <w:r>
        <w:rPr>
          <w:rFonts w:eastAsia="Times New Roman"/>
          <w:spacing w:val="-1"/>
          <w:sz w:val="28"/>
          <w:szCs w:val="28"/>
        </w:rPr>
        <w:t>доктор   педагогических наук, профессор Е.В. Бондаревская</w:t>
      </w:r>
    </w:p>
    <w:p w14:paraId="532A3972" w14:textId="77777777" w:rsidR="00D642F3" w:rsidRDefault="00D642F3" w:rsidP="00D642F3">
      <w:pPr>
        <w:shd w:val="clear" w:color="auto" w:fill="FFFFFF"/>
        <w:spacing w:before="1603" w:line="312" w:lineRule="exact"/>
        <w:ind w:left="29"/>
        <w:sectPr w:rsidR="00D642F3">
          <w:type w:val="continuous"/>
          <w:pgSz w:w="11909" w:h="16834"/>
          <w:pgMar w:top="1440" w:right="1601" w:bottom="360" w:left="5536" w:header="720" w:footer="720" w:gutter="0"/>
          <w:cols w:space="60"/>
          <w:noEndnote/>
        </w:sectPr>
      </w:pPr>
    </w:p>
    <w:p w14:paraId="15EAB245" w14:textId="77777777" w:rsidR="00D642F3" w:rsidRDefault="00D642F3" w:rsidP="00D642F3">
      <w:pPr>
        <w:shd w:val="clear" w:color="auto" w:fill="FFFFFF"/>
        <w:spacing w:before="2539"/>
        <w:ind w:left="3288"/>
      </w:pPr>
      <w:r>
        <w:rPr>
          <w:rFonts w:eastAsia="Times New Roman"/>
          <w:spacing w:val="-1"/>
          <w:sz w:val="28"/>
          <w:szCs w:val="28"/>
        </w:rPr>
        <w:lastRenderedPageBreak/>
        <w:t>Ростов-на-Дону - 2006</w:t>
      </w:r>
    </w:p>
    <w:p w14:paraId="67C5B97C" w14:textId="77777777" w:rsidR="00D642F3" w:rsidRDefault="00D642F3" w:rsidP="00D642F3">
      <w:pPr>
        <w:shd w:val="clear" w:color="auto" w:fill="FFFFFF"/>
        <w:spacing w:before="2539"/>
        <w:ind w:left="3288"/>
        <w:sectPr w:rsidR="00D642F3">
          <w:type w:val="continuous"/>
          <w:pgSz w:w="11909" w:h="16834"/>
          <w:pgMar w:top="1440" w:right="771" w:bottom="360" w:left="1677" w:header="720" w:footer="720" w:gutter="0"/>
          <w:cols w:space="60"/>
          <w:noEndnote/>
        </w:sectPr>
      </w:pPr>
    </w:p>
    <w:p w14:paraId="2769C1A2" w14:textId="77777777" w:rsidR="00D642F3" w:rsidRDefault="00D642F3" w:rsidP="00D642F3">
      <w:pPr>
        <w:shd w:val="clear" w:color="auto" w:fill="FFFFFF"/>
        <w:ind w:right="14"/>
        <w:jc w:val="center"/>
      </w:pPr>
      <w:r>
        <w:rPr>
          <w:rFonts w:eastAsia="Times New Roman"/>
          <w:b/>
          <w:bCs/>
          <w:spacing w:val="-3"/>
          <w:sz w:val="28"/>
          <w:szCs w:val="28"/>
        </w:rPr>
        <w:lastRenderedPageBreak/>
        <w:t>ОГЛАВЛЕНИЕ</w:t>
      </w:r>
    </w:p>
    <w:p w14:paraId="1F3639CC" w14:textId="77777777" w:rsidR="00D642F3" w:rsidRDefault="00D642F3" w:rsidP="00D642F3">
      <w:pPr>
        <w:shd w:val="clear" w:color="auto" w:fill="FFFFFF"/>
        <w:tabs>
          <w:tab w:val="left" w:leader="dot" w:pos="9283"/>
        </w:tabs>
        <w:spacing w:before="461" w:line="475" w:lineRule="exact"/>
        <w:ind w:left="5"/>
      </w:pPr>
      <w:r>
        <w:rPr>
          <w:rFonts w:eastAsia="Times New Roman"/>
          <w:sz w:val="28"/>
          <w:szCs w:val="28"/>
        </w:rPr>
        <w:t>Введение</w:t>
      </w:r>
      <w:r>
        <w:rPr>
          <w:rFonts w:eastAsia="Times New Roman"/>
          <w:sz w:val="28"/>
          <w:szCs w:val="28"/>
        </w:rPr>
        <w:tab/>
        <w:t>4</w:t>
      </w:r>
    </w:p>
    <w:p w14:paraId="7E5407B2" w14:textId="77777777" w:rsidR="00D642F3" w:rsidRDefault="00D642F3" w:rsidP="00D642F3">
      <w:pPr>
        <w:shd w:val="clear" w:color="auto" w:fill="FFFFFF"/>
        <w:tabs>
          <w:tab w:val="left" w:leader="dot" w:pos="9072"/>
        </w:tabs>
        <w:spacing w:line="475" w:lineRule="exact"/>
        <w:ind w:left="1008" w:hanging="998"/>
      </w:pPr>
      <w:r>
        <w:rPr>
          <w:rFonts w:eastAsia="Times New Roman"/>
          <w:sz w:val="28"/>
          <w:szCs w:val="28"/>
        </w:rPr>
        <w:t>Глава 1. Языковая подготовка в системе высшего образования как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историко-педагогический и культурно-образовательный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феномен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24</w:t>
      </w:r>
    </w:p>
    <w:p w14:paraId="78B82787" w14:textId="77777777" w:rsidR="00D642F3" w:rsidRDefault="00D642F3" w:rsidP="00D642F3">
      <w:pPr>
        <w:shd w:val="clear" w:color="auto" w:fill="FFFFFF"/>
        <w:tabs>
          <w:tab w:val="left" w:pos="571"/>
        </w:tabs>
        <w:spacing w:line="475" w:lineRule="exact"/>
        <w:ind w:left="14" w:right="1555"/>
      </w:pPr>
      <w:r>
        <w:rPr>
          <w:spacing w:val="-14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Развитие университетского образования в странах Запада как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историко- культурный контекст исследования феномена</w:t>
      </w:r>
    </w:p>
    <w:p w14:paraId="4BD16D96" w14:textId="77777777" w:rsidR="00D642F3" w:rsidRDefault="00D642F3" w:rsidP="00D642F3">
      <w:pPr>
        <w:shd w:val="clear" w:color="auto" w:fill="FFFFFF"/>
        <w:tabs>
          <w:tab w:val="left" w:leader="dot" w:pos="9178"/>
        </w:tabs>
        <w:spacing w:before="10" w:line="475" w:lineRule="exact"/>
        <w:ind w:left="5"/>
      </w:pPr>
      <w:r>
        <w:rPr>
          <w:rFonts w:eastAsia="Times New Roman"/>
          <w:spacing w:val="-2"/>
          <w:sz w:val="28"/>
          <w:szCs w:val="28"/>
        </w:rPr>
        <w:t>языкового образования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24</w:t>
      </w:r>
    </w:p>
    <w:p w14:paraId="3C6603F6" w14:textId="77777777" w:rsidR="00D642F3" w:rsidRDefault="00D642F3" w:rsidP="00D642F3">
      <w:pPr>
        <w:shd w:val="clear" w:color="auto" w:fill="FFFFFF"/>
        <w:tabs>
          <w:tab w:val="left" w:pos="571"/>
          <w:tab w:val="left" w:leader="dot" w:pos="9206"/>
        </w:tabs>
        <w:spacing w:line="475" w:lineRule="exact"/>
        <w:ind w:left="14"/>
      </w:pPr>
      <w:r>
        <w:rPr>
          <w:spacing w:val="-13"/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Историко-педагогические аспекты становления языкового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образования в России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42</w:t>
      </w:r>
    </w:p>
    <w:p w14:paraId="30B2C07F" w14:textId="77777777" w:rsidR="00D642F3" w:rsidRDefault="00D642F3" w:rsidP="00D642F3">
      <w:pPr>
        <w:shd w:val="clear" w:color="auto" w:fill="FFFFFF"/>
        <w:tabs>
          <w:tab w:val="left" w:pos="504"/>
        </w:tabs>
        <w:spacing w:line="475" w:lineRule="exact"/>
        <w:ind w:left="5"/>
      </w:pPr>
      <w:r>
        <w:rPr>
          <w:spacing w:val="-11"/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Современные тенденции модернизации языковой подготовки</w:t>
      </w:r>
    </w:p>
    <w:p w14:paraId="548F9097" w14:textId="77777777" w:rsidR="00D642F3" w:rsidRDefault="00D642F3" w:rsidP="00D642F3">
      <w:pPr>
        <w:shd w:val="clear" w:color="auto" w:fill="FFFFFF"/>
        <w:tabs>
          <w:tab w:val="left" w:leader="dot" w:pos="9158"/>
        </w:tabs>
        <w:spacing w:before="5" w:line="475" w:lineRule="exact"/>
        <w:ind w:left="10"/>
      </w:pPr>
      <w:r>
        <w:rPr>
          <w:rFonts w:eastAsia="Times New Roman"/>
          <w:spacing w:val="-1"/>
          <w:sz w:val="28"/>
          <w:szCs w:val="28"/>
        </w:rPr>
        <w:t>студентов в системе вузовского образования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59</w:t>
      </w:r>
    </w:p>
    <w:p w14:paraId="22AAE37F" w14:textId="77777777" w:rsidR="00D642F3" w:rsidRDefault="00D642F3" w:rsidP="00D642F3">
      <w:pPr>
        <w:shd w:val="clear" w:color="auto" w:fill="FFFFFF"/>
        <w:tabs>
          <w:tab w:val="left" w:leader="dot" w:pos="9192"/>
        </w:tabs>
        <w:spacing w:before="5" w:line="475" w:lineRule="exact"/>
        <w:ind w:left="5"/>
      </w:pPr>
      <w:r>
        <w:rPr>
          <w:rFonts w:eastAsia="Times New Roman"/>
          <w:spacing w:val="-3"/>
          <w:sz w:val="28"/>
          <w:szCs w:val="28"/>
        </w:rPr>
        <w:t>Выводы к первой главе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80</w:t>
      </w:r>
    </w:p>
    <w:p w14:paraId="10E65588" w14:textId="77777777" w:rsidR="00D642F3" w:rsidRDefault="00D642F3" w:rsidP="00D642F3">
      <w:pPr>
        <w:shd w:val="clear" w:color="auto" w:fill="FFFFFF"/>
        <w:spacing w:line="475" w:lineRule="exact"/>
        <w:ind w:left="5"/>
      </w:pPr>
      <w:r>
        <w:rPr>
          <w:rFonts w:eastAsia="Times New Roman"/>
          <w:sz w:val="28"/>
          <w:szCs w:val="28"/>
        </w:rPr>
        <w:t>Глава 2. Концептуальные направления совершенствования</w:t>
      </w:r>
    </w:p>
    <w:p w14:paraId="6F6C0670" w14:textId="77777777" w:rsidR="00D642F3" w:rsidRDefault="00D642F3" w:rsidP="00D642F3">
      <w:pPr>
        <w:shd w:val="clear" w:color="auto" w:fill="FFFFFF"/>
        <w:spacing w:line="475" w:lineRule="exact"/>
        <w:ind w:left="998"/>
      </w:pPr>
      <w:r>
        <w:rPr>
          <w:rFonts w:eastAsia="Times New Roman"/>
          <w:spacing w:val="-1"/>
          <w:sz w:val="28"/>
          <w:szCs w:val="28"/>
        </w:rPr>
        <w:t>качества системы многоуровневой языковой подготовки</w:t>
      </w:r>
    </w:p>
    <w:p w14:paraId="1E3FF432" w14:textId="77777777" w:rsidR="00D642F3" w:rsidRDefault="00D642F3" w:rsidP="00D642F3">
      <w:pPr>
        <w:shd w:val="clear" w:color="auto" w:fill="FFFFFF"/>
        <w:tabs>
          <w:tab w:val="left" w:leader="dot" w:pos="9154"/>
        </w:tabs>
        <w:spacing w:line="475" w:lineRule="exact"/>
        <w:ind w:left="1003"/>
      </w:pPr>
      <w:r>
        <w:rPr>
          <w:rFonts w:eastAsia="Times New Roman"/>
          <w:spacing w:val="-3"/>
          <w:sz w:val="28"/>
          <w:szCs w:val="28"/>
        </w:rPr>
        <w:t>студентов неязыковых вузов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86</w:t>
      </w:r>
    </w:p>
    <w:p w14:paraId="1687DF3C" w14:textId="77777777" w:rsidR="00D642F3" w:rsidRDefault="00D642F3" w:rsidP="00D642F3">
      <w:pPr>
        <w:widowControl w:val="0"/>
        <w:numPr>
          <w:ilvl w:val="0"/>
          <w:numId w:val="38"/>
        </w:numPr>
        <w:shd w:val="clear" w:color="auto" w:fill="FFFFFF"/>
        <w:tabs>
          <w:tab w:val="left" w:pos="494"/>
          <w:tab w:val="left" w:leader="dot" w:pos="9192"/>
        </w:tabs>
        <w:autoSpaceDE w:val="0"/>
        <w:autoSpaceDN w:val="0"/>
        <w:adjustRightInd w:val="0"/>
        <w:spacing w:after="0" w:line="475" w:lineRule="exact"/>
        <w:ind w:left="5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Анализ проблем стандартизации языковой подготовки в неязыковых вузах России с позиций международного опыта оценки </w:t>
      </w:r>
      <w:r>
        <w:rPr>
          <w:rFonts w:eastAsia="Times New Roman"/>
          <w:spacing w:val="-3"/>
          <w:sz w:val="28"/>
          <w:szCs w:val="28"/>
        </w:rPr>
        <w:t>качества высшего образования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86</w:t>
      </w:r>
    </w:p>
    <w:p w14:paraId="758BB5B1" w14:textId="77777777" w:rsidR="00D642F3" w:rsidRDefault="00D642F3" w:rsidP="00D642F3">
      <w:pPr>
        <w:widowControl w:val="0"/>
        <w:numPr>
          <w:ilvl w:val="0"/>
          <w:numId w:val="38"/>
        </w:numPr>
        <w:shd w:val="clear" w:color="auto" w:fill="FFFFFF"/>
        <w:tabs>
          <w:tab w:val="left" w:pos="494"/>
          <w:tab w:val="left" w:leader="dot" w:pos="9043"/>
        </w:tabs>
        <w:autoSpaceDE w:val="0"/>
        <w:autoSpaceDN w:val="0"/>
        <w:adjustRightInd w:val="0"/>
        <w:spacing w:after="0" w:line="475" w:lineRule="exact"/>
        <w:ind w:left="5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Современная концепция качества языковой подготовки в </w:t>
      </w:r>
      <w:r>
        <w:rPr>
          <w:rFonts w:eastAsia="Times New Roman"/>
          <w:spacing w:val="-1"/>
          <w:sz w:val="28"/>
          <w:szCs w:val="28"/>
        </w:rPr>
        <w:t>неязыковых вузах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4"/>
          <w:sz w:val="28"/>
          <w:szCs w:val="28"/>
        </w:rPr>
        <w:t>106</w:t>
      </w:r>
    </w:p>
    <w:p w14:paraId="0BC650A6" w14:textId="77777777" w:rsidR="00D642F3" w:rsidRDefault="00D642F3" w:rsidP="00D642F3">
      <w:pPr>
        <w:widowControl w:val="0"/>
        <w:numPr>
          <w:ilvl w:val="0"/>
          <w:numId w:val="3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75" w:lineRule="exact"/>
        <w:ind w:left="5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Системно-структурная модель иноязычной компетенции</w:t>
      </w:r>
    </w:p>
    <w:p w14:paraId="5210A1D5" w14:textId="77777777" w:rsidR="00D642F3" w:rsidRDefault="00D642F3" w:rsidP="00D642F3">
      <w:pPr>
        <w:shd w:val="clear" w:color="auto" w:fill="FFFFFF"/>
        <w:tabs>
          <w:tab w:val="left" w:leader="dot" w:pos="9062"/>
        </w:tabs>
        <w:spacing w:line="475" w:lineRule="exact"/>
        <w:ind w:left="10"/>
      </w:pPr>
      <w:r>
        <w:rPr>
          <w:rFonts w:eastAsia="Times New Roman"/>
          <w:spacing w:val="-3"/>
          <w:sz w:val="28"/>
          <w:szCs w:val="28"/>
        </w:rPr>
        <w:t>студентов неязыковых вузов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2"/>
          <w:sz w:val="28"/>
          <w:szCs w:val="28"/>
        </w:rPr>
        <w:t>131</w:t>
      </w:r>
    </w:p>
    <w:p w14:paraId="631D44B0" w14:textId="77777777" w:rsidR="00D642F3" w:rsidRDefault="00D642F3" w:rsidP="00D642F3">
      <w:pPr>
        <w:shd w:val="clear" w:color="auto" w:fill="FFFFFF"/>
        <w:tabs>
          <w:tab w:val="left" w:leader="dot" w:pos="9038"/>
        </w:tabs>
        <w:spacing w:before="5" w:line="475" w:lineRule="exact"/>
        <w:ind w:left="5"/>
      </w:pPr>
      <w:r>
        <w:rPr>
          <w:rFonts w:eastAsia="Times New Roman"/>
          <w:spacing w:val="-3"/>
          <w:sz w:val="28"/>
          <w:szCs w:val="28"/>
        </w:rPr>
        <w:t>Выводы к второй главе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4"/>
          <w:sz w:val="28"/>
          <w:szCs w:val="28"/>
        </w:rPr>
        <w:t>156</w:t>
      </w:r>
    </w:p>
    <w:p w14:paraId="74E10BBF" w14:textId="77777777" w:rsidR="00D642F3" w:rsidRDefault="00D642F3" w:rsidP="00D642F3">
      <w:pPr>
        <w:shd w:val="clear" w:color="auto" w:fill="FFFFFF"/>
        <w:spacing w:line="475" w:lineRule="exact"/>
      </w:pPr>
      <w:r>
        <w:rPr>
          <w:rFonts w:eastAsia="Times New Roman"/>
          <w:sz w:val="28"/>
          <w:szCs w:val="28"/>
        </w:rPr>
        <w:t>Глава 3. Опытно-экспериментальная система обеспечения качества</w:t>
      </w:r>
    </w:p>
    <w:p w14:paraId="788C893B" w14:textId="77777777" w:rsidR="00D642F3" w:rsidRDefault="00D642F3" w:rsidP="00D642F3">
      <w:pPr>
        <w:shd w:val="clear" w:color="auto" w:fill="FFFFFF"/>
        <w:spacing w:line="475" w:lineRule="exact"/>
        <w:ind w:left="1003"/>
      </w:pPr>
      <w:r>
        <w:rPr>
          <w:rFonts w:eastAsia="Times New Roman"/>
          <w:sz w:val="28"/>
          <w:szCs w:val="28"/>
        </w:rPr>
        <w:lastRenderedPageBreak/>
        <w:t>многоуровневой языковой подготовки студентов в</w:t>
      </w:r>
    </w:p>
    <w:p w14:paraId="42799D89" w14:textId="77777777" w:rsidR="00D642F3" w:rsidRDefault="00D642F3" w:rsidP="00D642F3">
      <w:pPr>
        <w:shd w:val="clear" w:color="auto" w:fill="FFFFFF"/>
        <w:tabs>
          <w:tab w:val="left" w:leader="dot" w:pos="9072"/>
        </w:tabs>
        <w:spacing w:line="475" w:lineRule="exact"/>
        <w:ind w:left="1008"/>
      </w:pPr>
      <w:r>
        <w:rPr>
          <w:rFonts w:eastAsia="Times New Roman"/>
          <w:spacing w:val="-3"/>
          <w:sz w:val="28"/>
          <w:szCs w:val="28"/>
        </w:rPr>
        <w:t>неязыковых вузах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4"/>
          <w:sz w:val="28"/>
          <w:szCs w:val="28"/>
        </w:rPr>
        <w:t>162</w:t>
      </w:r>
    </w:p>
    <w:p w14:paraId="4E9D6969" w14:textId="77777777" w:rsidR="00D642F3" w:rsidRDefault="00D642F3" w:rsidP="00D642F3">
      <w:pPr>
        <w:shd w:val="clear" w:color="auto" w:fill="FFFFFF"/>
        <w:spacing w:line="475" w:lineRule="exact"/>
        <w:ind w:left="14"/>
      </w:pPr>
      <w:r>
        <w:rPr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Программно-методическое обеспечение качества языковой</w:t>
      </w:r>
    </w:p>
    <w:p w14:paraId="07E1B66B" w14:textId="77777777" w:rsidR="00D642F3" w:rsidRDefault="00D642F3" w:rsidP="00D642F3">
      <w:pPr>
        <w:shd w:val="clear" w:color="auto" w:fill="FFFFFF"/>
        <w:tabs>
          <w:tab w:val="left" w:leader="dot" w:pos="9029"/>
        </w:tabs>
        <w:spacing w:line="475" w:lineRule="exact"/>
        <w:ind w:left="10"/>
      </w:pPr>
      <w:r>
        <w:rPr>
          <w:rFonts w:eastAsia="Times New Roman"/>
          <w:sz w:val="28"/>
          <w:szCs w:val="28"/>
        </w:rPr>
        <w:t>подготовки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5"/>
          <w:sz w:val="28"/>
          <w:szCs w:val="28"/>
        </w:rPr>
        <w:t>162</w:t>
      </w:r>
    </w:p>
    <w:p w14:paraId="791FCF1B" w14:textId="77777777" w:rsidR="00D642F3" w:rsidRDefault="00D642F3" w:rsidP="00D642F3">
      <w:pPr>
        <w:shd w:val="clear" w:color="auto" w:fill="FFFFFF"/>
        <w:tabs>
          <w:tab w:val="left" w:leader="dot" w:pos="9029"/>
        </w:tabs>
        <w:spacing w:line="475" w:lineRule="exact"/>
        <w:ind w:left="10"/>
        <w:sectPr w:rsidR="00D642F3">
          <w:pgSz w:w="11909" w:h="16834"/>
          <w:pgMar w:top="1313" w:right="867" w:bottom="360" w:left="1528" w:header="720" w:footer="720" w:gutter="0"/>
          <w:cols w:space="60"/>
          <w:noEndnote/>
        </w:sectPr>
      </w:pPr>
    </w:p>
    <w:p w14:paraId="54592D67" w14:textId="77777777" w:rsidR="00D642F3" w:rsidRDefault="00D642F3" w:rsidP="00D642F3">
      <w:pPr>
        <w:shd w:val="clear" w:color="auto" w:fill="FFFFFF"/>
        <w:spacing w:line="485" w:lineRule="exact"/>
        <w:jc w:val="right"/>
      </w:pPr>
      <w:r>
        <w:rPr>
          <w:rFonts w:eastAsia="Times New Roman"/>
          <w:b/>
          <w:bCs/>
          <w:w w:val="74"/>
          <w:sz w:val="26"/>
          <w:szCs w:val="26"/>
          <w:lang w:val="uk-UA"/>
        </w:rPr>
        <w:lastRenderedPageBreak/>
        <w:t>з</w:t>
      </w:r>
    </w:p>
    <w:p w14:paraId="7C2FA626" w14:textId="77777777" w:rsidR="00D642F3" w:rsidRDefault="00D642F3" w:rsidP="00D642F3">
      <w:pPr>
        <w:shd w:val="clear" w:color="auto" w:fill="FFFFFF"/>
        <w:tabs>
          <w:tab w:val="left" w:pos="490"/>
        </w:tabs>
        <w:spacing w:line="485" w:lineRule="exact"/>
        <w:ind w:left="10"/>
      </w:pPr>
      <w:r>
        <w:rPr>
          <w:spacing w:val="-8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Технологическое обеспечение качества языковой</w:t>
      </w:r>
    </w:p>
    <w:p w14:paraId="4B0608EC" w14:textId="77777777" w:rsidR="00D642F3" w:rsidRDefault="00D642F3" w:rsidP="00D642F3">
      <w:pPr>
        <w:shd w:val="clear" w:color="auto" w:fill="FFFFFF"/>
        <w:tabs>
          <w:tab w:val="left" w:leader="dot" w:pos="9048"/>
        </w:tabs>
        <w:spacing w:line="485" w:lineRule="exact"/>
        <w:ind w:left="19"/>
      </w:pPr>
      <w:r>
        <w:rPr>
          <w:rFonts w:eastAsia="Times New Roman"/>
          <w:spacing w:val="-5"/>
          <w:sz w:val="28"/>
          <w:szCs w:val="28"/>
        </w:rPr>
        <w:t>подготовки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8"/>
          <w:sz w:val="28"/>
          <w:szCs w:val="28"/>
        </w:rPr>
        <w:t>192</w:t>
      </w:r>
    </w:p>
    <w:p w14:paraId="41912F29" w14:textId="77777777" w:rsidR="00D642F3" w:rsidRDefault="00D642F3" w:rsidP="00D642F3">
      <w:pPr>
        <w:shd w:val="clear" w:color="auto" w:fill="FFFFFF"/>
        <w:tabs>
          <w:tab w:val="left" w:pos="490"/>
          <w:tab w:val="left" w:leader="dot" w:pos="9048"/>
        </w:tabs>
        <w:spacing w:before="106"/>
        <w:ind w:left="10"/>
      </w:pPr>
      <w:r>
        <w:rPr>
          <w:spacing w:val="-10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Организация мониторинга качества языковой подготовки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209</w:t>
      </w:r>
    </w:p>
    <w:p w14:paraId="79CB012C" w14:textId="77777777" w:rsidR="00D642F3" w:rsidRDefault="00D642F3" w:rsidP="00D642F3">
      <w:pPr>
        <w:shd w:val="clear" w:color="auto" w:fill="FFFFFF"/>
        <w:tabs>
          <w:tab w:val="left" w:leader="dot" w:pos="9000"/>
        </w:tabs>
        <w:spacing w:before="34" w:line="475" w:lineRule="exact"/>
        <w:ind w:left="10"/>
      </w:pPr>
      <w:r>
        <w:rPr>
          <w:rFonts w:eastAsia="Times New Roman"/>
          <w:spacing w:val="-5"/>
          <w:sz w:val="28"/>
          <w:szCs w:val="28"/>
        </w:rPr>
        <w:t>Выводы к третьей главе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229</w:t>
      </w:r>
    </w:p>
    <w:p w14:paraId="7BF8E78C" w14:textId="77777777" w:rsidR="00D642F3" w:rsidRDefault="00D642F3" w:rsidP="00D642F3">
      <w:pPr>
        <w:shd w:val="clear" w:color="auto" w:fill="FFFFFF"/>
        <w:spacing w:line="475" w:lineRule="exact"/>
        <w:ind w:left="10"/>
      </w:pPr>
      <w:r>
        <w:rPr>
          <w:rFonts w:eastAsia="Times New Roman"/>
          <w:spacing w:val="-1"/>
          <w:sz w:val="28"/>
          <w:szCs w:val="28"/>
        </w:rPr>
        <w:t>Глава 4. Система обеспечения качества преподавания</w:t>
      </w:r>
    </w:p>
    <w:p w14:paraId="16D7DBB9" w14:textId="77777777" w:rsidR="00D642F3" w:rsidRDefault="00D642F3" w:rsidP="00D642F3">
      <w:pPr>
        <w:shd w:val="clear" w:color="auto" w:fill="FFFFFF"/>
        <w:tabs>
          <w:tab w:val="left" w:leader="dot" w:pos="9024"/>
        </w:tabs>
        <w:spacing w:line="475" w:lineRule="exact"/>
        <w:ind w:left="1003"/>
      </w:pPr>
      <w:r>
        <w:rPr>
          <w:rFonts w:eastAsia="Times New Roman"/>
          <w:spacing w:val="-3"/>
          <w:sz w:val="28"/>
          <w:szCs w:val="28"/>
        </w:rPr>
        <w:t>иностранных языков в неязыковых вузах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9"/>
          <w:sz w:val="28"/>
          <w:szCs w:val="28"/>
        </w:rPr>
        <w:t>236</w:t>
      </w:r>
    </w:p>
    <w:p w14:paraId="72151767" w14:textId="77777777" w:rsidR="00D642F3" w:rsidRDefault="00D642F3" w:rsidP="00D642F3">
      <w:pPr>
        <w:shd w:val="clear" w:color="auto" w:fill="FFFFFF"/>
        <w:tabs>
          <w:tab w:val="left" w:pos="494"/>
        </w:tabs>
        <w:spacing w:line="475" w:lineRule="exact"/>
      </w:pPr>
      <w:r>
        <w:rPr>
          <w:spacing w:val="-7"/>
          <w:sz w:val="28"/>
          <w:szCs w:val="28"/>
        </w:rPr>
        <w:t>4.1.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Проблемы и перспективы развития кадрового потенциала</w:t>
      </w:r>
    </w:p>
    <w:p w14:paraId="2E2FCA66" w14:textId="77777777" w:rsidR="00D642F3" w:rsidRDefault="00D642F3" w:rsidP="00D642F3">
      <w:pPr>
        <w:shd w:val="clear" w:color="auto" w:fill="FFFFFF"/>
        <w:tabs>
          <w:tab w:val="left" w:leader="dot" w:pos="9019"/>
        </w:tabs>
        <w:spacing w:line="485" w:lineRule="exact"/>
        <w:ind w:left="5"/>
      </w:pPr>
      <w:r>
        <w:rPr>
          <w:rFonts w:eastAsia="Times New Roman"/>
          <w:spacing w:val="-2"/>
          <w:sz w:val="28"/>
          <w:szCs w:val="28"/>
        </w:rPr>
        <w:t>языковой подготовки в неязыковых вузах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9"/>
          <w:sz w:val="28"/>
          <w:szCs w:val="28"/>
        </w:rPr>
        <w:t>236</w:t>
      </w:r>
    </w:p>
    <w:p w14:paraId="7A7467D1" w14:textId="77777777" w:rsidR="00D642F3" w:rsidRDefault="00D642F3" w:rsidP="00D642F3">
      <w:pPr>
        <w:shd w:val="clear" w:color="auto" w:fill="FFFFFF"/>
        <w:tabs>
          <w:tab w:val="left" w:pos="494"/>
        </w:tabs>
        <w:spacing w:line="485" w:lineRule="exact"/>
        <w:ind w:right="1037"/>
      </w:pPr>
      <w:r>
        <w:rPr>
          <w:spacing w:val="-5"/>
          <w:sz w:val="28"/>
          <w:szCs w:val="28"/>
        </w:rPr>
        <w:t>4.2.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Концептуальные основы разработки курса профессионального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развития преподавателей иностранных языков неязыковых вузов</w:t>
      </w:r>
    </w:p>
    <w:p w14:paraId="5EBFC90A" w14:textId="77777777" w:rsidR="00D642F3" w:rsidRDefault="00D642F3" w:rsidP="00D642F3">
      <w:pPr>
        <w:shd w:val="clear" w:color="auto" w:fill="FFFFFF"/>
        <w:tabs>
          <w:tab w:val="left" w:leader="dot" w:pos="9067"/>
        </w:tabs>
        <w:spacing w:line="475" w:lineRule="exact"/>
        <w:ind w:left="10"/>
      </w:pPr>
      <w:r>
        <w:rPr>
          <w:spacing w:val="-3"/>
          <w:sz w:val="28"/>
          <w:szCs w:val="28"/>
        </w:rPr>
        <w:t>(</w:t>
      </w:r>
      <w:r>
        <w:rPr>
          <w:rFonts w:eastAsia="Times New Roman"/>
          <w:spacing w:val="-3"/>
          <w:sz w:val="28"/>
          <w:szCs w:val="28"/>
        </w:rPr>
        <w:t>на примере английского языка)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260</w:t>
      </w:r>
    </w:p>
    <w:p w14:paraId="7E90783E" w14:textId="77777777" w:rsidR="00D642F3" w:rsidRDefault="00D642F3" w:rsidP="00D642F3">
      <w:pPr>
        <w:shd w:val="clear" w:color="auto" w:fill="FFFFFF"/>
        <w:tabs>
          <w:tab w:val="left" w:pos="494"/>
        </w:tabs>
        <w:spacing w:line="475" w:lineRule="exact"/>
        <w:ind w:right="1037"/>
      </w:pPr>
      <w:r>
        <w:rPr>
          <w:spacing w:val="-7"/>
          <w:sz w:val="28"/>
          <w:szCs w:val="28"/>
        </w:rPr>
        <w:t>4.3.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Организационно-управленческое и содержательное обеспечение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системы внутривузовского повышения квалификации преподавателей</w:t>
      </w:r>
    </w:p>
    <w:p w14:paraId="0761ED25" w14:textId="77777777" w:rsidR="00D642F3" w:rsidRDefault="00D642F3" w:rsidP="00D642F3">
      <w:pPr>
        <w:shd w:val="clear" w:color="auto" w:fill="FFFFFF"/>
        <w:tabs>
          <w:tab w:val="left" w:leader="dot" w:pos="9029"/>
        </w:tabs>
        <w:spacing w:before="10" w:line="475" w:lineRule="exact"/>
        <w:ind w:left="5"/>
      </w:pPr>
      <w:r>
        <w:rPr>
          <w:rFonts w:eastAsia="Times New Roman"/>
          <w:spacing w:val="-3"/>
          <w:sz w:val="28"/>
          <w:szCs w:val="28"/>
        </w:rPr>
        <w:t>иностранных языков (на примере английского языка)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5"/>
          <w:sz w:val="28"/>
          <w:szCs w:val="28"/>
        </w:rPr>
        <w:t>281</w:t>
      </w:r>
    </w:p>
    <w:p w14:paraId="52D3596A" w14:textId="77777777" w:rsidR="00D642F3" w:rsidRDefault="00D642F3" w:rsidP="00D642F3">
      <w:pPr>
        <w:shd w:val="clear" w:color="auto" w:fill="FFFFFF"/>
        <w:tabs>
          <w:tab w:val="left" w:leader="dot" w:pos="8904"/>
        </w:tabs>
        <w:spacing w:before="5" w:line="475" w:lineRule="exact"/>
        <w:ind w:left="5"/>
      </w:pPr>
      <w:r>
        <w:rPr>
          <w:rFonts w:eastAsia="Times New Roman"/>
          <w:spacing w:val="-1"/>
          <w:sz w:val="28"/>
          <w:szCs w:val="28"/>
        </w:rPr>
        <w:t xml:space="preserve">Выводы к четвертой главе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.300</w:t>
      </w:r>
    </w:p>
    <w:p w14:paraId="111A2176" w14:textId="77777777" w:rsidR="00D642F3" w:rsidRDefault="00D642F3" w:rsidP="00D642F3">
      <w:pPr>
        <w:shd w:val="clear" w:color="auto" w:fill="FFFFFF"/>
        <w:tabs>
          <w:tab w:val="left" w:leader="dot" w:pos="9034"/>
        </w:tabs>
        <w:spacing w:line="475" w:lineRule="exact"/>
        <w:ind w:left="5"/>
      </w:pPr>
      <w:r>
        <w:rPr>
          <w:rFonts w:eastAsia="Times New Roman"/>
          <w:spacing w:val="-3"/>
          <w:sz w:val="28"/>
          <w:szCs w:val="28"/>
        </w:rPr>
        <w:t>Заключение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305</w:t>
      </w:r>
    </w:p>
    <w:p w14:paraId="32825933" w14:textId="77777777" w:rsidR="00D642F3" w:rsidRDefault="00D642F3" w:rsidP="00D642F3">
      <w:pPr>
        <w:shd w:val="clear" w:color="auto" w:fill="FFFFFF"/>
        <w:tabs>
          <w:tab w:val="left" w:leader="dot" w:pos="9043"/>
        </w:tabs>
        <w:spacing w:line="475" w:lineRule="exact"/>
      </w:pPr>
      <w:r>
        <w:rPr>
          <w:rFonts w:eastAsia="Times New Roman"/>
          <w:spacing w:val="-1"/>
          <w:sz w:val="28"/>
          <w:szCs w:val="28"/>
        </w:rPr>
        <w:t>Библиография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4"/>
          <w:sz w:val="28"/>
          <w:szCs w:val="28"/>
        </w:rPr>
        <w:t>313</w:t>
      </w:r>
    </w:p>
    <w:p w14:paraId="19FF20B7" w14:textId="714449F9" w:rsidR="009A3DA1" w:rsidRDefault="00D642F3" w:rsidP="00D642F3">
      <w:pPr>
        <w:rPr>
          <w:rFonts w:eastAsia="Times New Roman"/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Приложения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7"/>
          <w:sz w:val="28"/>
          <w:szCs w:val="28"/>
        </w:rPr>
        <w:t>351</w:t>
      </w:r>
    </w:p>
    <w:p w14:paraId="63D6CE51" w14:textId="42B5D2D1" w:rsidR="00D642F3" w:rsidRDefault="00D642F3" w:rsidP="00D642F3">
      <w:pPr>
        <w:rPr>
          <w:rFonts w:eastAsia="Times New Roman"/>
          <w:spacing w:val="-17"/>
          <w:sz w:val="28"/>
          <w:szCs w:val="28"/>
        </w:rPr>
      </w:pPr>
    </w:p>
    <w:p w14:paraId="54656A26" w14:textId="51A625EB" w:rsidR="00D642F3" w:rsidRDefault="00D642F3" w:rsidP="00D642F3">
      <w:pPr>
        <w:rPr>
          <w:rFonts w:eastAsia="Times New Roman"/>
          <w:spacing w:val="-17"/>
          <w:sz w:val="28"/>
          <w:szCs w:val="28"/>
        </w:rPr>
      </w:pPr>
    </w:p>
    <w:p w14:paraId="087FD800" w14:textId="77777777" w:rsidR="00D642F3" w:rsidRDefault="00D642F3" w:rsidP="00D642F3">
      <w:pPr>
        <w:shd w:val="clear" w:color="auto" w:fill="FFFFFF"/>
        <w:spacing w:line="456" w:lineRule="exact"/>
        <w:ind w:left="3758" w:firstLine="5448"/>
      </w:pPr>
      <w:r>
        <w:rPr>
          <w:rFonts w:eastAsia="Times New Roman"/>
          <w:sz w:val="28"/>
          <w:szCs w:val="28"/>
        </w:rPr>
        <w:lastRenderedPageBreak/>
        <w:t>ЗАКЛЮЧЕНИЕ</w:t>
      </w:r>
    </w:p>
    <w:p w14:paraId="2B8E38BD" w14:textId="77777777" w:rsidR="00D642F3" w:rsidRDefault="00D642F3" w:rsidP="00D642F3">
      <w:pPr>
        <w:shd w:val="clear" w:color="auto" w:fill="FFFFFF"/>
        <w:spacing w:line="480" w:lineRule="exact"/>
        <w:ind w:left="24" w:firstLine="710"/>
        <w:jc w:val="both"/>
      </w:pPr>
      <w:r>
        <w:rPr>
          <w:rFonts w:eastAsia="Times New Roman"/>
          <w:sz w:val="28"/>
          <w:szCs w:val="28"/>
        </w:rPr>
        <w:t xml:space="preserve">Проблемы языковой подготовки, осуществляемой в условиях неязыкового образования, не только по формальным основаниям, но и по </w:t>
      </w:r>
      <w:r>
        <w:rPr>
          <w:rFonts w:eastAsia="Times New Roman"/>
          <w:spacing w:val="-1"/>
          <w:sz w:val="28"/>
          <w:szCs w:val="28"/>
        </w:rPr>
        <w:t xml:space="preserve">своей сути связаны с идеологией модернизации высшего образования, которая </w:t>
      </w:r>
      <w:r>
        <w:rPr>
          <w:rFonts w:eastAsia="Times New Roman"/>
          <w:sz w:val="28"/>
          <w:szCs w:val="28"/>
        </w:rPr>
        <w:t>представляет собой переход от образования классического типа, ориентированного на воспроизводство раз и навсегда определенного культурного эталона, к образованию, ориентированному на тенденции современного мира. Именно в этом контексте языковая подготовка рассматривается не в качестве досадного «довеска», отягощающего учебный план неязыкового вуза несвойственным ему содержанием, а в качестве важнейшего ресурса индивидуальной профессионализации каждого студента, и, в не меньшей степени, его карьерного роста. При этом необходимо учитывать несколько обстоятельств.</w:t>
      </w:r>
    </w:p>
    <w:p w14:paraId="0A23821B" w14:textId="77777777" w:rsidR="00D642F3" w:rsidRDefault="00D642F3" w:rsidP="00D642F3">
      <w:pPr>
        <w:shd w:val="clear" w:color="auto" w:fill="FFFFFF"/>
        <w:spacing w:line="480" w:lineRule="exact"/>
        <w:ind w:left="19" w:right="10" w:firstLine="787"/>
        <w:jc w:val="both"/>
      </w:pPr>
      <w:r>
        <w:rPr>
          <w:rFonts w:eastAsia="Times New Roman"/>
          <w:sz w:val="28"/>
          <w:szCs w:val="28"/>
        </w:rPr>
        <w:t>Во-первых, в культурном архетипе отечественного образования всегда было заложено некоторое специфическое отношение к образованию как к повинности, обязанности, выполняемой под некоторым внешним воздействием (государства или родителей). Современные же тенденции в большей степени связаны с утверждением нового типа образования, имеющего свой целью производство личностно и социально-востребованного продукта - образовательных компетенций. Именно этот концептуальный сдвиг в направлении превалирования продуктивной функции образования и создает условия для реализации компетентностного подхода.</w:t>
      </w:r>
    </w:p>
    <w:p w14:paraId="0F42F850" w14:textId="77777777" w:rsidR="00D642F3" w:rsidRDefault="00D642F3" w:rsidP="00D642F3">
      <w:pPr>
        <w:shd w:val="clear" w:color="auto" w:fill="FFFFFF"/>
        <w:spacing w:before="5" w:line="480" w:lineRule="exact"/>
        <w:ind w:right="38" w:firstLine="782"/>
        <w:jc w:val="both"/>
      </w:pPr>
      <w:r>
        <w:rPr>
          <w:rFonts w:eastAsia="Times New Roman"/>
          <w:sz w:val="28"/>
          <w:szCs w:val="28"/>
        </w:rPr>
        <w:t xml:space="preserve">Во-вторых, ни одна из моделей компетентностного подхода не может быть окончательной и абсолютной. Это утверждение является естественным следствием самого компетентностного подхода, поскольку в логике понимания компетенций как продукта, производимого системой образования, приходится принимать во внимание, в первую </w:t>
      </w:r>
      <w:r>
        <w:rPr>
          <w:rFonts w:eastAsia="Times New Roman"/>
          <w:sz w:val="28"/>
          <w:szCs w:val="28"/>
        </w:rPr>
        <w:lastRenderedPageBreak/>
        <w:t>очередь, его востребованность со стороны потребителя. Соответственно, для различных потребителей в разных   образовательных   системах   востребованные   компетенции   могут</w:t>
      </w:r>
    </w:p>
    <w:p w14:paraId="173CD8E0" w14:textId="77777777" w:rsidR="00D642F3" w:rsidRDefault="00D642F3" w:rsidP="00D642F3">
      <w:pPr>
        <w:shd w:val="clear" w:color="auto" w:fill="FFFFFF"/>
        <w:spacing w:before="5" w:line="480" w:lineRule="exact"/>
        <w:ind w:right="38" w:firstLine="782"/>
        <w:jc w:val="both"/>
        <w:sectPr w:rsidR="00D642F3">
          <w:pgSz w:w="11909" w:h="16834"/>
          <w:pgMar w:top="1212" w:right="785" w:bottom="360" w:left="1576" w:header="720" w:footer="720" w:gutter="0"/>
          <w:cols w:space="60"/>
          <w:noEndnote/>
        </w:sectPr>
      </w:pPr>
    </w:p>
    <w:p w14:paraId="1458CB9D" w14:textId="77777777" w:rsidR="00D642F3" w:rsidRDefault="00D642F3" w:rsidP="00D642F3">
      <w:pPr>
        <w:shd w:val="clear" w:color="auto" w:fill="FFFFFF"/>
        <w:spacing w:line="480" w:lineRule="exact"/>
        <w:ind w:left="29" w:firstLine="9144"/>
        <w:jc w:val="both"/>
      </w:pPr>
      <w:r>
        <w:rPr>
          <w:spacing w:val="-8"/>
          <w:sz w:val="24"/>
          <w:szCs w:val="24"/>
        </w:rPr>
        <w:lastRenderedPageBreak/>
        <w:t xml:space="preserve">306 </w:t>
      </w:r>
      <w:r>
        <w:rPr>
          <w:rFonts w:eastAsia="Times New Roman"/>
          <w:sz w:val="28"/>
          <w:szCs w:val="28"/>
        </w:rPr>
        <w:t>существенно различаться. Разработанная модель языковой подготовки, ориентированная на критерии качества, предполагает выделение разноуровневых элементов компетенций и является адаптированной к условиям высшего образования, осуществляемого в неязыковых вузах. В структуре иноязычной компетенции выделяются общие компетенции, стимулирующие развитие качеств личности, ее потребностей и готовности к различным видам деятельности, включая языковую, и специальные (коммуникативные) компетенции, отражающие реальную способность осуществлять общение в иноязычной среде.</w:t>
      </w:r>
    </w:p>
    <w:p w14:paraId="2D880F64" w14:textId="77777777" w:rsidR="00D642F3" w:rsidRDefault="00D642F3" w:rsidP="00D642F3">
      <w:pPr>
        <w:shd w:val="clear" w:color="auto" w:fill="FFFFFF"/>
        <w:spacing w:before="5" w:line="480" w:lineRule="exact"/>
        <w:ind w:left="19" w:right="19" w:firstLine="797"/>
        <w:jc w:val="both"/>
      </w:pPr>
      <w:r>
        <w:rPr>
          <w:rFonts w:eastAsia="Times New Roman"/>
          <w:sz w:val="28"/>
          <w:szCs w:val="28"/>
        </w:rPr>
        <w:t xml:space="preserve">В-третьих, выбор и реализация компетентностного подхода в образовании вообще и языковом образовании в частности есть в меньшей </w:t>
      </w:r>
      <w:r>
        <w:rPr>
          <w:rFonts w:eastAsia="Times New Roman"/>
          <w:spacing w:val="-1"/>
          <w:sz w:val="28"/>
          <w:szCs w:val="28"/>
        </w:rPr>
        <w:t xml:space="preserve">степени проблема теоретико-методологического выбора, но в гораздо большей </w:t>
      </w:r>
      <w:r>
        <w:rPr>
          <w:rFonts w:eastAsia="Times New Roman"/>
          <w:sz w:val="28"/>
          <w:szCs w:val="28"/>
        </w:rPr>
        <w:t xml:space="preserve">степени производная от содержания и структуры учебников и учебных материалов, а также управленческого сопровождения деятельности преподавателей и их профессиональных компетенций. Иначе говоря, </w:t>
      </w:r>
      <w:r>
        <w:rPr>
          <w:rFonts w:eastAsia="Times New Roman"/>
          <w:spacing w:val="-1"/>
          <w:sz w:val="28"/>
          <w:szCs w:val="28"/>
        </w:rPr>
        <w:t xml:space="preserve">реализация компетентностного подхода в образовании является, прежде всего, </w:t>
      </w:r>
      <w:r>
        <w:rPr>
          <w:rFonts w:eastAsia="Times New Roman"/>
          <w:sz w:val="28"/>
          <w:szCs w:val="28"/>
        </w:rPr>
        <w:t>проблемой построения соответствующей инфраструктуры образования.</w:t>
      </w:r>
    </w:p>
    <w:p w14:paraId="57C3427F" w14:textId="77777777" w:rsidR="00D642F3" w:rsidRDefault="00D642F3" w:rsidP="00D642F3">
      <w:pPr>
        <w:shd w:val="clear" w:color="auto" w:fill="FFFFFF"/>
        <w:spacing w:before="5" w:line="480" w:lineRule="exact"/>
        <w:ind w:right="24" w:firstLine="706"/>
        <w:jc w:val="both"/>
      </w:pPr>
      <w:r>
        <w:rPr>
          <w:rFonts w:eastAsia="Times New Roman"/>
          <w:sz w:val="28"/>
          <w:szCs w:val="28"/>
        </w:rPr>
        <w:t xml:space="preserve">Проведенный сравнительно-сопоставительный анализ процессов становления языковой подготовки в условиях отечественной высшей школы и в образовательных системах Западной Европы, США и Канады показал, что несмотря на то, что изначально языковое образование в этих странах являлось </w:t>
      </w:r>
      <w:r>
        <w:rPr>
          <w:rFonts w:eastAsia="Times New Roman"/>
          <w:spacing w:val="-1"/>
          <w:sz w:val="28"/>
          <w:szCs w:val="28"/>
        </w:rPr>
        <w:t xml:space="preserve">первичным типом образования (изучение «священных текстов»), современный статус языкового образования и языковой подготовки существенно отличается </w:t>
      </w:r>
      <w:r>
        <w:rPr>
          <w:rFonts w:eastAsia="Times New Roman"/>
          <w:sz w:val="28"/>
          <w:szCs w:val="28"/>
        </w:rPr>
        <w:t>в разных странах мира и, в немалой степени, зависит от политико-экономических факторов. С возникновением национальных государств языковая политика стала одним из важнейших элементов государственной политики как таковой, а языковая подготовка - инструментом решения социально-экономических проблем. В этой связи в современной историко-</w:t>
      </w:r>
      <w:r>
        <w:rPr>
          <w:rFonts w:eastAsia="Times New Roman"/>
          <w:sz w:val="28"/>
          <w:szCs w:val="28"/>
        </w:rPr>
        <w:lastRenderedPageBreak/>
        <w:t>культурной   ситуации  можно   выделить  три  модели  языковой   политики,</w:t>
      </w:r>
    </w:p>
    <w:p w14:paraId="78DAF3CD" w14:textId="77777777" w:rsidR="00D642F3" w:rsidRDefault="00D642F3" w:rsidP="00D642F3">
      <w:pPr>
        <w:shd w:val="clear" w:color="auto" w:fill="FFFFFF"/>
        <w:spacing w:before="5" w:line="480" w:lineRule="exact"/>
        <w:ind w:right="24" w:firstLine="706"/>
        <w:jc w:val="both"/>
        <w:sectPr w:rsidR="00D642F3">
          <w:pgSz w:w="11909" w:h="16834"/>
          <w:pgMar w:top="1212" w:right="781" w:bottom="360" w:left="1591" w:header="720" w:footer="720" w:gutter="0"/>
          <w:cols w:space="60"/>
          <w:noEndnote/>
        </w:sectPr>
      </w:pPr>
    </w:p>
    <w:p w14:paraId="02C7EE5F" w14:textId="77777777" w:rsidR="00D642F3" w:rsidRDefault="00D642F3" w:rsidP="00D642F3">
      <w:pPr>
        <w:shd w:val="clear" w:color="auto" w:fill="FFFFFF"/>
        <w:spacing w:line="480" w:lineRule="exact"/>
        <w:ind w:left="48" w:firstLine="9144"/>
        <w:jc w:val="both"/>
      </w:pPr>
      <w:r>
        <w:rPr>
          <w:spacing w:val="-10"/>
          <w:sz w:val="24"/>
          <w:szCs w:val="24"/>
        </w:rPr>
        <w:lastRenderedPageBreak/>
        <w:t xml:space="preserve">307 </w:t>
      </w:r>
      <w:r>
        <w:rPr>
          <w:rFonts w:eastAsia="Times New Roman"/>
          <w:sz w:val="28"/>
          <w:szCs w:val="28"/>
        </w:rPr>
        <w:t>оказывающие самое непосредственное влияние на языковую подготовку в вузах - американскую, европейскую и российскую.</w:t>
      </w:r>
    </w:p>
    <w:p w14:paraId="4B105F65" w14:textId="77777777" w:rsidR="00D642F3" w:rsidRDefault="00D642F3" w:rsidP="00D642F3">
      <w:pPr>
        <w:shd w:val="clear" w:color="auto" w:fill="FFFFFF"/>
        <w:spacing w:before="5" w:line="480" w:lineRule="exact"/>
        <w:ind w:left="24" w:firstLine="720"/>
        <w:jc w:val="both"/>
      </w:pPr>
      <w:r>
        <w:rPr>
          <w:rFonts w:eastAsia="Times New Roman"/>
          <w:sz w:val="28"/>
          <w:szCs w:val="28"/>
        </w:rPr>
        <w:t>Специфика российской ситуации с изучением иностранных языков заключается в том, что «догоняющий» характер модернизации, свойственный России на всех этапах ее исторического развития, предопределил последовательное доминирование в российской культуре языков тех наций и государств, которые в определенные периоды времени обладали наивысшим уровнем социально-экономического развития и культурно-политического влияния.</w:t>
      </w:r>
    </w:p>
    <w:p w14:paraId="4E2877F7" w14:textId="77777777" w:rsidR="00D642F3" w:rsidRDefault="00D642F3" w:rsidP="00D642F3">
      <w:pPr>
        <w:shd w:val="clear" w:color="auto" w:fill="FFFFFF"/>
        <w:spacing w:line="480" w:lineRule="exact"/>
        <w:ind w:left="5" w:right="19" w:firstLine="710"/>
        <w:jc w:val="both"/>
      </w:pPr>
      <w:r>
        <w:rPr>
          <w:rFonts w:eastAsia="Times New Roman"/>
          <w:sz w:val="28"/>
          <w:szCs w:val="28"/>
        </w:rPr>
        <w:t>Проведенное исследование указывает на возрастающее значение языковой подготовки в содержании современного высшего профессионального образования. Повышение статуса языковой подготовки обусловлено следующими факторами: усилением глобализации и интернационализации науки и производства, расширением международных контактов, конкуренции и кооперации в области политики, экономики, культуры и образования, возросшей академической и профессиональной мобильностью выпускников вузов, их личными карьерными и жизненными устремлениями, ориентированными на международный рынок труда. Владение иностранным языком становится не только неотъемлемой частью профессиональной подготовки каждого специалиста, но и составляющей его личностной компетентности. Эти особенности необходимо учитывать не только в организации языковой подготовки студентов на уровне вуза, но и в процессе модернизации системы профессионального образования в целом.</w:t>
      </w:r>
    </w:p>
    <w:p w14:paraId="018F1A26" w14:textId="77777777" w:rsidR="00D642F3" w:rsidRDefault="00D642F3" w:rsidP="00D642F3">
      <w:pPr>
        <w:shd w:val="clear" w:color="auto" w:fill="FFFFFF"/>
        <w:spacing w:line="480" w:lineRule="exact"/>
        <w:ind w:right="29" w:firstLine="706"/>
        <w:jc w:val="both"/>
      </w:pPr>
      <w:r>
        <w:rPr>
          <w:rFonts w:eastAsia="Times New Roman"/>
          <w:sz w:val="28"/>
          <w:szCs w:val="28"/>
        </w:rPr>
        <w:t xml:space="preserve">При этом приходится констатировать, что на данный момент государственный образовательный стандарт не в полной мере реализует идеи компетентностного подхода. Возможности иностранного языка в развитии общих академических и профессиональных </w:t>
      </w:r>
      <w:r>
        <w:rPr>
          <w:rFonts w:eastAsia="Times New Roman"/>
          <w:sz w:val="28"/>
          <w:szCs w:val="28"/>
        </w:rPr>
        <w:lastRenderedPageBreak/>
        <w:t>компетенций, в отличие от коммуникативной компетенции, раскрыты и изучены недостаточно, что негативно сказывается на уровне подготовки современного специалиста.</w:t>
      </w:r>
    </w:p>
    <w:p w14:paraId="69EAC7FE" w14:textId="77777777" w:rsidR="00D642F3" w:rsidRDefault="00D642F3" w:rsidP="00D642F3">
      <w:pPr>
        <w:shd w:val="clear" w:color="auto" w:fill="FFFFFF"/>
        <w:spacing w:line="480" w:lineRule="exact"/>
        <w:ind w:right="29" w:firstLine="706"/>
        <w:jc w:val="both"/>
        <w:sectPr w:rsidR="00D642F3">
          <w:pgSz w:w="11909" w:h="16834"/>
          <w:pgMar w:top="1208" w:right="785" w:bottom="360" w:left="1591" w:header="720" w:footer="720" w:gutter="0"/>
          <w:cols w:space="60"/>
          <w:noEndnote/>
        </w:sectPr>
      </w:pPr>
    </w:p>
    <w:p w14:paraId="6F075136" w14:textId="77777777" w:rsidR="00D642F3" w:rsidRDefault="00D642F3" w:rsidP="00D642F3">
      <w:pPr>
        <w:shd w:val="clear" w:color="auto" w:fill="FFFFFF"/>
        <w:spacing w:line="480" w:lineRule="exact"/>
        <w:ind w:left="34" w:firstLine="8429"/>
      </w:pPr>
      <w:r>
        <w:rPr>
          <w:spacing w:val="-5"/>
          <w:sz w:val="24"/>
          <w:szCs w:val="24"/>
        </w:rPr>
        <w:lastRenderedPageBreak/>
        <w:t xml:space="preserve">308 </w:t>
      </w:r>
      <w:r>
        <w:rPr>
          <w:rFonts w:eastAsia="Times New Roman"/>
          <w:sz w:val="28"/>
          <w:szCs w:val="28"/>
        </w:rPr>
        <w:t>Практическая реализация компетентностного подхода в вузе должна опираться на специфическую инфраструктуру образовательной деятельности, компонентами которой выступают:</w:t>
      </w:r>
    </w:p>
    <w:p w14:paraId="06C3662D" w14:textId="77777777" w:rsidR="00D642F3" w:rsidRDefault="00D642F3" w:rsidP="00D642F3">
      <w:pPr>
        <w:widowControl w:val="0"/>
        <w:numPr>
          <w:ilvl w:val="0"/>
          <w:numId w:val="4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480" w:lineRule="exact"/>
        <w:ind w:left="701" w:right="14" w:hanging="331"/>
        <w:jc w:val="both"/>
        <w:rPr>
          <w:spacing w:val="-18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обязательная оценка исходного уровня владения иностранным языком каждого студента, позволяющая избежать ненужного концентризма, когда один и тот же набор знаний и умений воспроизводится на разных уровнях обучения без какого-либо существенного изменения;</w:t>
      </w:r>
    </w:p>
    <w:p w14:paraId="11339302" w14:textId="77777777" w:rsidR="00D642F3" w:rsidRDefault="00D642F3" w:rsidP="00D642F3">
      <w:pPr>
        <w:widowControl w:val="0"/>
        <w:numPr>
          <w:ilvl w:val="0"/>
          <w:numId w:val="4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480" w:lineRule="exact"/>
        <w:ind w:left="701" w:right="10" w:hanging="331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программ с четко сформулированными конечными целями для каждого этапа обучения, что позволяет студенту самому ориентироваться в процессе овладения иностранным языком, а также формировать индивидуальную стратегию его изучения;</w:t>
      </w:r>
    </w:p>
    <w:p w14:paraId="029B7239" w14:textId="77777777" w:rsidR="00D642F3" w:rsidRDefault="00D642F3" w:rsidP="00D642F3">
      <w:pPr>
        <w:widowControl w:val="0"/>
        <w:numPr>
          <w:ilvl w:val="0"/>
          <w:numId w:val="4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480" w:lineRule="exact"/>
        <w:ind w:left="701" w:right="24" w:hanging="331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вариативности образовательных траекторий и их продуктивной направленности в сочетании с использованием «Языкового портфеля», позволяющего студенту осуществлять систематический контроль и самоконтроль уровня своего владения иностранным языком;</w:t>
      </w:r>
    </w:p>
    <w:p w14:paraId="2079948E" w14:textId="77777777" w:rsidR="00D642F3" w:rsidRDefault="00D642F3" w:rsidP="00D642F3">
      <w:pPr>
        <w:widowControl w:val="0"/>
        <w:numPr>
          <w:ilvl w:val="0"/>
          <w:numId w:val="4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480" w:lineRule="exact"/>
        <w:ind w:left="370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технологическое обновление процесса языковой подготовки (включение</w:t>
      </w:r>
    </w:p>
    <w:p w14:paraId="7344C6A1" w14:textId="77777777" w:rsidR="00D642F3" w:rsidRDefault="00D642F3" w:rsidP="00D642F3">
      <w:pPr>
        <w:shd w:val="clear" w:color="auto" w:fill="FFFFFF"/>
        <w:spacing w:line="480" w:lineRule="exact"/>
        <w:ind w:left="768"/>
      </w:pPr>
      <w:r>
        <w:rPr>
          <w:rFonts w:eastAsia="Times New Roman"/>
          <w:sz w:val="28"/>
          <w:szCs w:val="28"/>
        </w:rPr>
        <w:t>информационных,     интерактивных     и     продуктивных     технологий обучения);</w:t>
      </w:r>
    </w:p>
    <w:p w14:paraId="3085046D" w14:textId="77777777" w:rsidR="00D642F3" w:rsidRDefault="00D642F3" w:rsidP="00D642F3">
      <w:pPr>
        <w:shd w:val="clear" w:color="auto" w:fill="FFFFFF"/>
        <w:tabs>
          <w:tab w:val="left" w:pos="701"/>
        </w:tabs>
        <w:spacing w:before="10" w:line="480" w:lineRule="exact"/>
        <w:ind w:left="701" w:hanging="331"/>
      </w:pPr>
      <w:r>
        <w:rPr>
          <w:spacing w:val="-13"/>
          <w:sz w:val="28"/>
          <w:szCs w:val="28"/>
        </w:rPr>
        <w:t>5)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установление   прямых   контактов   с   работодателями,   что   позволяет</w:t>
      </w:r>
      <w:r>
        <w:rPr>
          <w:rFonts w:eastAsia="Times New Roman"/>
          <w:sz w:val="28"/>
          <w:szCs w:val="28"/>
        </w:rPr>
        <w:br/>
        <w:t>постоянно отслеживать изменяющиеся     требования рынка труда и</w:t>
      </w:r>
      <w:r>
        <w:rPr>
          <w:rFonts w:eastAsia="Times New Roman"/>
          <w:sz w:val="28"/>
          <w:szCs w:val="28"/>
        </w:rPr>
        <w:br/>
        <w:t>корректировать целевые установки языковой подготовки в вузе.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lastRenderedPageBreak/>
        <w:t>Критерии качества языковой подготовки в компетентностном подходе</w:t>
      </w:r>
    </w:p>
    <w:p w14:paraId="7A079FD6" w14:textId="77777777" w:rsidR="00D642F3" w:rsidRDefault="00D642F3" w:rsidP="00D642F3">
      <w:pPr>
        <w:shd w:val="clear" w:color="auto" w:fill="FFFFFF"/>
        <w:spacing w:before="5" w:line="480" w:lineRule="exact"/>
      </w:pPr>
      <w:r>
        <w:rPr>
          <w:rFonts w:eastAsia="Times New Roman"/>
          <w:spacing w:val="-1"/>
          <w:sz w:val="28"/>
          <w:szCs w:val="28"/>
        </w:rPr>
        <w:t>структурируются в три блока:</w:t>
      </w:r>
    </w:p>
    <w:p w14:paraId="118BD792" w14:textId="77777777" w:rsidR="00D642F3" w:rsidRDefault="00D642F3" w:rsidP="00D642F3">
      <w:pPr>
        <w:shd w:val="clear" w:color="auto" w:fill="FFFFFF"/>
        <w:spacing w:before="29" w:line="480" w:lineRule="exact"/>
        <w:ind w:left="1118" w:right="38" w:hanging="432"/>
        <w:jc w:val="both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показатели качества индивидуальной языковой подготовки студентов (для ее оценки используется «Языковой портфель студента»);</w:t>
      </w:r>
    </w:p>
    <w:p w14:paraId="3CD9B536" w14:textId="77777777" w:rsidR="00D642F3" w:rsidRDefault="00D642F3" w:rsidP="00D642F3">
      <w:pPr>
        <w:shd w:val="clear" w:color="auto" w:fill="FFFFFF"/>
        <w:spacing w:before="29" w:line="480" w:lineRule="exact"/>
        <w:ind w:left="1118" w:right="38" w:hanging="432"/>
        <w:jc w:val="both"/>
        <w:sectPr w:rsidR="00D642F3">
          <w:pgSz w:w="11909" w:h="16834"/>
          <w:pgMar w:top="1440" w:right="752" w:bottom="720" w:left="1624" w:header="720" w:footer="720" w:gutter="0"/>
          <w:cols w:space="60"/>
          <w:noEndnote/>
        </w:sectPr>
      </w:pPr>
    </w:p>
    <w:p w14:paraId="0709A2CD" w14:textId="77777777" w:rsidR="00D642F3" w:rsidRDefault="00D642F3" w:rsidP="00D642F3">
      <w:pPr>
        <w:shd w:val="clear" w:color="auto" w:fill="FFFFFF"/>
        <w:spacing w:line="475" w:lineRule="exact"/>
        <w:jc w:val="right"/>
      </w:pPr>
      <w:r>
        <w:rPr>
          <w:spacing w:val="-10"/>
          <w:sz w:val="24"/>
          <w:szCs w:val="24"/>
        </w:rPr>
        <w:lastRenderedPageBreak/>
        <w:t>309</w:t>
      </w:r>
    </w:p>
    <w:p w14:paraId="17B73F35" w14:textId="77777777" w:rsidR="00D642F3" w:rsidRDefault="00D642F3" w:rsidP="00D642F3">
      <w:pPr>
        <w:widowControl w:val="0"/>
        <w:numPr>
          <w:ilvl w:val="0"/>
          <w:numId w:val="39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475" w:lineRule="exact"/>
        <w:ind w:left="1142" w:right="10" w:hanging="43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показатели качества профессиональной подготовки преподавателей </w:t>
      </w:r>
      <w:r>
        <w:rPr>
          <w:rFonts w:eastAsia="Times New Roman"/>
          <w:spacing w:val="-2"/>
          <w:sz w:val="28"/>
          <w:szCs w:val="28"/>
        </w:rPr>
        <w:t xml:space="preserve">(для ее оценки используется «Профессиональный языковой портфель </w:t>
      </w:r>
      <w:r>
        <w:rPr>
          <w:rFonts w:eastAsia="Times New Roman"/>
          <w:sz w:val="28"/>
          <w:szCs w:val="28"/>
        </w:rPr>
        <w:t>преподавателя»);</w:t>
      </w:r>
    </w:p>
    <w:p w14:paraId="6C009896" w14:textId="77777777" w:rsidR="00D642F3" w:rsidRDefault="00D642F3" w:rsidP="00D642F3">
      <w:pPr>
        <w:widowControl w:val="0"/>
        <w:numPr>
          <w:ilvl w:val="0"/>
          <w:numId w:val="39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475" w:lineRule="exact"/>
        <w:ind w:left="1142" w:hanging="43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показатели качества образовательной среды вуза (ее оценка предполагает выполнение лицензионных требований, требований к образовательным технологиям и др.).</w:t>
      </w:r>
    </w:p>
    <w:p w14:paraId="6DEAA581" w14:textId="77777777" w:rsidR="00D642F3" w:rsidRDefault="00D642F3" w:rsidP="00D642F3">
      <w:pPr>
        <w:shd w:val="clear" w:color="auto" w:fill="FFFFFF"/>
        <w:spacing w:line="475" w:lineRule="exact"/>
        <w:ind w:right="10" w:firstLine="701"/>
        <w:jc w:val="both"/>
      </w:pPr>
      <w:r>
        <w:rPr>
          <w:rFonts w:eastAsia="Times New Roman"/>
          <w:sz w:val="28"/>
          <w:szCs w:val="28"/>
        </w:rPr>
        <w:t>В целом, решение проблемы качества языковой подготовки в неязыковом вузе функционально обусловлено выполнением нескольких требований в русле модернизации образования, среди которых:</w:t>
      </w:r>
    </w:p>
    <w:p w14:paraId="5DDC3F2C" w14:textId="77777777" w:rsidR="00D642F3" w:rsidRDefault="00D642F3" w:rsidP="00D642F3">
      <w:pPr>
        <w:widowControl w:val="0"/>
        <w:numPr>
          <w:ilvl w:val="0"/>
          <w:numId w:val="41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before="72" w:after="0" w:line="413" w:lineRule="exact"/>
        <w:ind w:left="1032" w:right="19" w:hanging="34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реализация компетентностного подхода как концептуальной рамки, принципов личностно-ориентированного подхода и теории управления качеством, позволяющих одновременно решать целый спектр </w:t>
      </w:r>
      <w:r>
        <w:rPr>
          <w:rFonts w:eastAsia="Times New Roman"/>
          <w:i/>
          <w:iCs/>
          <w:sz w:val="28"/>
          <w:szCs w:val="28"/>
        </w:rPr>
        <w:t xml:space="preserve">социокультурных </w:t>
      </w:r>
      <w:r>
        <w:rPr>
          <w:rFonts w:eastAsia="Times New Roman"/>
          <w:sz w:val="28"/>
          <w:szCs w:val="28"/>
        </w:rPr>
        <w:t xml:space="preserve">(гуманизация отношений в вузе, формирование развивающей, гуманитарной среды и др.), </w:t>
      </w:r>
      <w:r>
        <w:rPr>
          <w:rFonts w:eastAsia="Times New Roman"/>
          <w:i/>
          <w:iCs/>
          <w:sz w:val="28"/>
          <w:szCs w:val="28"/>
        </w:rPr>
        <w:t xml:space="preserve">профессиональных </w:t>
      </w:r>
      <w:r>
        <w:rPr>
          <w:rFonts w:eastAsia="Times New Roman"/>
          <w:sz w:val="28"/>
          <w:szCs w:val="28"/>
        </w:rPr>
        <w:t xml:space="preserve">(интеграция предметного, профессионально-практического и языкового знания) и </w:t>
      </w:r>
      <w:r>
        <w:rPr>
          <w:rFonts w:eastAsia="Times New Roman"/>
          <w:i/>
          <w:iCs/>
          <w:sz w:val="28"/>
          <w:szCs w:val="28"/>
        </w:rPr>
        <w:t xml:space="preserve">личностных </w:t>
      </w:r>
      <w:r>
        <w:rPr>
          <w:rFonts w:eastAsia="Times New Roman"/>
          <w:sz w:val="28"/>
          <w:szCs w:val="28"/>
        </w:rPr>
        <w:t>(ориентация на жизненные потребности студентов) проблем, а также проблемы организации внутривузовской системы управления качеством и взаимодействия вуза с работодателями;</w:t>
      </w:r>
    </w:p>
    <w:p w14:paraId="657057D2" w14:textId="77777777" w:rsidR="00D642F3" w:rsidRDefault="00D642F3" w:rsidP="00D642F3">
      <w:pPr>
        <w:widowControl w:val="0"/>
        <w:numPr>
          <w:ilvl w:val="0"/>
          <w:numId w:val="41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before="19" w:after="0" w:line="418" w:lineRule="exact"/>
        <w:ind w:left="1032" w:right="29" w:hanging="34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учет, критический анализ и переосмысление международного опыта как в части организации самой языковой подготовки, ее стандартизации в странах Западной Европы и США, так и в области лицензирования, сертификации и аттестации образовательных учреждений и программ;</w:t>
      </w:r>
    </w:p>
    <w:p w14:paraId="21E5EF27" w14:textId="77777777" w:rsidR="00D642F3" w:rsidRDefault="00D642F3" w:rsidP="00D642F3">
      <w:pPr>
        <w:widowControl w:val="0"/>
        <w:numPr>
          <w:ilvl w:val="0"/>
          <w:numId w:val="41"/>
        </w:numPr>
        <w:shd w:val="clear" w:color="auto" w:fill="FFFFFF"/>
        <w:tabs>
          <w:tab w:val="left" w:pos="1032"/>
          <w:tab w:val="left" w:pos="3370"/>
          <w:tab w:val="left" w:pos="5203"/>
          <w:tab w:val="left" w:pos="7354"/>
        </w:tabs>
        <w:autoSpaceDE w:val="0"/>
        <w:autoSpaceDN w:val="0"/>
        <w:adjustRightInd w:val="0"/>
        <w:spacing w:before="14" w:after="0" w:line="418" w:lineRule="exact"/>
        <w:ind w:left="1032" w:right="38" w:hanging="34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переход к системе многоуровневого образования и осуществление </w:t>
      </w:r>
      <w:r>
        <w:rPr>
          <w:rFonts w:eastAsia="Times New Roman"/>
          <w:spacing w:val="-3"/>
          <w:sz w:val="28"/>
          <w:szCs w:val="28"/>
        </w:rPr>
        <w:t>качественной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языковой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подготовки,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 xml:space="preserve">соответствующей </w:t>
      </w:r>
      <w:r>
        <w:rPr>
          <w:rFonts w:eastAsia="Times New Roman"/>
          <w:sz w:val="28"/>
          <w:szCs w:val="28"/>
        </w:rPr>
        <w:t xml:space="preserve">международным стандартам, за счет пересмотра целей и задач обучения, ориентированного на требования рынка труда, и соответствующей направленности (бытовой, учебной, научной, профессиональной) на каждом уровне обучения с учетом уровня </w:t>
      </w:r>
      <w:r>
        <w:rPr>
          <w:rFonts w:eastAsia="Times New Roman"/>
          <w:spacing w:val="-1"/>
          <w:sz w:val="28"/>
          <w:szCs w:val="28"/>
        </w:rPr>
        <w:t xml:space="preserve">сложности (низкого, среднего, высокого); четкого отбора </w:t>
      </w:r>
      <w:r>
        <w:rPr>
          <w:rFonts w:eastAsia="Times New Roman"/>
          <w:spacing w:val="-1"/>
          <w:sz w:val="28"/>
          <w:szCs w:val="28"/>
        </w:rPr>
        <w:lastRenderedPageBreak/>
        <w:t xml:space="preserve">содержания </w:t>
      </w:r>
      <w:r>
        <w:rPr>
          <w:rFonts w:eastAsia="Times New Roman"/>
          <w:sz w:val="28"/>
          <w:szCs w:val="28"/>
        </w:rPr>
        <w:t>обучения на основе выделенных компетенций и ситуаций общения;</w:t>
      </w:r>
    </w:p>
    <w:p w14:paraId="0D14792C" w14:textId="77777777" w:rsidR="00D642F3" w:rsidRDefault="00D642F3" w:rsidP="00D642F3">
      <w:pPr>
        <w:widowControl w:val="0"/>
        <w:numPr>
          <w:ilvl w:val="0"/>
          <w:numId w:val="41"/>
        </w:numPr>
        <w:shd w:val="clear" w:color="auto" w:fill="FFFFFF"/>
        <w:tabs>
          <w:tab w:val="left" w:pos="1032"/>
          <w:tab w:val="left" w:pos="3370"/>
          <w:tab w:val="left" w:pos="5203"/>
          <w:tab w:val="left" w:pos="7354"/>
        </w:tabs>
        <w:autoSpaceDE w:val="0"/>
        <w:autoSpaceDN w:val="0"/>
        <w:adjustRightInd w:val="0"/>
        <w:spacing w:before="14" w:after="0" w:line="418" w:lineRule="exact"/>
        <w:ind w:left="1032" w:right="38" w:hanging="346"/>
        <w:jc w:val="both"/>
        <w:rPr>
          <w:sz w:val="28"/>
          <w:szCs w:val="28"/>
        </w:rPr>
        <w:sectPr w:rsidR="00D642F3">
          <w:pgSz w:w="11909" w:h="16834"/>
          <w:pgMar w:top="1155" w:right="776" w:bottom="360" w:left="1629" w:header="720" w:footer="720" w:gutter="0"/>
          <w:cols w:space="60"/>
          <w:noEndnote/>
        </w:sectPr>
      </w:pPr>
    </w:p>
    <w:p w14:paraId="657943D4" w14:textId="77777777" w:rsidR="00D642F3" w:rsidRDefault="00D642F3" w:rsidP="00D642F3">
      <w:pPr>
        <w:shd w:val="clear" w:color="auto" w:fill="FFFFFF"/>
        <w:jc w:val="right"/>
      </w:pPr>
      <w:r>
        <w:rPr>
          <w:spacing w:val="-5"/>
          <w:sz w:val="24"/>
          <w:szCs w:val="24"/>
        </w:rPr>
        <w:lastRenderedPageBreak/>
        <w:t>310</w:t>
      </w:r>
    </w:p>
    <w:p w14:paraId="782C1AB7" w14:textId="77777777" w:rsidR="00D642F3" w:rsidRDefault="00D642F3" w:rsidP="00D642F3">
      <w:pPr>
        <w:widowControl w:val="0"/>
        <w:numPr>
          <w:ilvl w:val="0"/>
          <w:numId w:val="4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86" w:after="0" w:line="413" w:lineRule="exact"/>
        <w:ind w:left="336" w:hanging="33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усиление личностной направленности языковой подготовки за счет актуализации ценностно-смыслового отношения студентов к изучению иностранных языков, повышения их познавательной активности, самостоятельности и уровня ответственности за конечный результат обучения;</w:t>
      </w:r>
    </w:p>
    <w:p w14:paraId="4F09E49A" w14:textId="77777777" w:rsidR="00D642F3" w:rsidRDefault="00D642F3" w:rsidP="00D642F3">
      <w:pPr>
        <w:widowControl w:val="0"/>
        <w:numPr>
          <w:ilvl w:val="0"/>
          <w:numId w:val="4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9" w:after="0" w:line="413" w:lineRule="exact"/>
        <w:ind w:left="336" w:right="14" w:hanging="33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создание оригинальной системы методического и технологического обеспечения языковой подготовки, включающей образовательные технологии, ориентированные на оптимальное сочетание когнитивных, коммуникативных и рефлексивных методов обучения, реализуемые в контексте парадигмы личностно-ориентированного образования; новые информационные технологии обучения; учебники и учебно-методические комплексы, ориентированные не только на интегративное развитие навыков иноязычной коммуникации, но и стимулирующие познавательную активность, </w:t>
      </w:r>
      <w:r>
        <w:rPr>
          <w:rFonts w:eastAsia="Times New Roman"/>
          <w:spacing w:val="-2"/>
          <w:sz w:val="28"/>
          <w:szCs w:val="28"/>
        </w:rPr>
        <w:t xml:space="preserve">самостоятельность и самооценку студентов в овладении иностранным </w:t>
      </w:r>
      <w:r>
        <w:rPr>
          <w:rFonts w:eastAsia="Times New Roman"/>
          <w:sz w:val="28"/>
          <w:szCs w:val="28"/>
        </w:rPr>
        <w:t>языком;</w:t>
      </w:r>
    </w:p>
    <w:p w14:paraId="4993C72E" w14:textId="77777777" w:rsidR="00D642F3" w:rsidRDefault="00D642F3" w:rsidP="00D642F3">
      <w:pPr>
        <w:widowControl w:val="0"/>
        <w:numPr>
          <w:ilvl w:val="0"/>
          <w:numId w:val="4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4" w:after="0" w:line="413" w:lineRule="exact"/>
        <w:ind w:left="336" w:right="34" w:hanging="33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разработка системы мониторинга качества учебных достижений студентов, в рамках которой объективность оценки обеспечивается </w:t>
      </w:r>
      <w:r>
        <w:rPr>
          <w:rFonts w:eastAsia="Times New Roman"/>
          <w:spacing w:val="-2"/>
          <w:sz w:val="28"/>
          <w:szCs w:val="28"/>
        </w:rPr>
        <w:t xml:space="preserve">многоаспектностью процедуры оценивания, включающей оценивание </w:t>
      </w:r>
      <w:r>
        <w:rPr>
          <w:rFonts w:eastAsia="Times New Roman"/>
          <w:sz w:val="28"/>
          <w:szCs w:val="28"/>
        </w:rPr>
        <w:t>со стороны преподавателя (все виды традиционных аттестаций), самооценку студента («Языковой портфель студента», тестовые материалы для самооценки) и внешнюю оценку со стороны контролирующих государственных организаций (срезы остаточных знаний) и работодателей;</w:t>
      </w:r>
    </w:p>
    <w:p w14:paraId="6E099AB6" w14:textId="77777777" w:rsidR="00D642F3" w:rsidRPr="00D642F3" w:rsidRDefault="00D642F3" w:rsidP="00D642F3"/>
    <w:sectPr w:rsidR="00D642F3" w:rsidRPr="00D642F3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5834" w14:textId="77777777" w:rsidR="00F00454" w:rsidRDefault="00F00454">
      <w:pPr>
        <w:spacing w:after="0" w:line="240" w:lineRule="auto"/>
      </w:pPr>
      <w:r>
        <w:separator/>
      </w:r>
    </w:p>
  </w:endnote>
  <w:endnote w:type="continuationSeparator" w:id="0">
    <w:p w14:paraId="2D742B8D" w14:textId="77777777" w:rsidR="00F00454" w:rsidRDefault="00F0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FC90" w14:textId="77777777" w:rsidR="00F00454" w:rsidRDefault="00F00454">
      <w:pPr>
        <w:spacing w:after="0" w:line="240" w:lineRule="auto"/>
      </w:pPr>
      <w:r>
        <w:separator/>
      </w:r>
    </w:p>
  </w:footnote>
  <w:footnote w:type="continuationSeparator" w:id="0">
    <w:p w14:paraId="2367F933" w14:textId="77777777" w:rsidR="00F00454" w:rsidRDefault="00F00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04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DA07B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D"/>
    <w:multiLevelType w:val="multilevel"/>
    <w:tmpl w:val="0000000C"/>
    <w:lvl w:ilvl="0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0F"/>
    <w:multiLevelType w:val="multilevel"/>
    <w:tmpl w:val="0000000E"/>
    <w:lvl w:ilvl="0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DE6414"/>
    <w:multiLevelType w:val="singleLevel"/>
    <w:tmpl w:val="56624C9C"/>
    <w:lvl w:ilvl="0">
      <w:start w:val="1"/>
      <w:numFmt w:val="decimal"/>
      <w:lvlText w:val="4.2.%1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62151B2"/>
    <w:multiLevelType w:val="singleLevel"/>
    <w:tmpl w:val="9F948684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7654FA8"/>
    <w:multiLevelType w:val="singleLevel"/>
    <w:tmpl w:val="6870329C"/>
    <w:lvl w:ilvl="0">
      <w:start w:val="1"/>
      <w:numFmt w:val="decimal"/>
      <w:lvlText w:val="4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ABD2E38"/>
    <w:multiLevelType w:val="singleLevel"/>
    <w:tmpl w:val="9E6895DC"/>
    <w:lvl w:ilvl="0">
      <w:start w:val="1"/>
      <w:numFmt w:val="decimal"/>
      <w:lvlText w:val="1.4.%1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2AF7180"/>
    <w:multiLevelType w:val="singleLevel"/>
    <w:tmpl w:val="10F018BA"/>
    <w:lvl w:ilvl="0">
      <w:start w:val="1"/>
      <w:numFmt w:val="decimal"/>
      <w:lvlText w:val="3.%1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40F30E3"/>
    <w:multiLevelType w:val="singleLevel"/>
    <w:tmpl w:val="6B82DD9C"/>
    <w:lvl w:ilvl="0">
      <w:start w:val="3"/>
      <w:numFmt w:val="decimal"/>
      <w:lvlText w:val="4.%1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7001AFD"/>
    <w:multiLevelType w:val="singleLevel"/>
    <w:tmpl w:val="1BF29AC6"/>
    <w:lvl w:ilvl="0">
      <w:start w:val="1"/>
      <w:numFmt w:val="decimal"/>
      <w:lvlText w:val="2.%1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9FA0FCF"/>
    <w:multiLevelType w:val="singleLevel"/>
    <w:tmpl w:val="5F84A3A8"/>
    <w:lvl w:ilvl="0">
      <w:start w:val="2"/>
      <w:numFmt w:val="decimal"/>
      <w:lvlText w:val="3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D7F0C4F"/>
    <w:multiLevelType w:val="singleLevel"/>
    <w:tmpl w:val="D43EC9F2"/>
    <w:lvl w:ilvl="0">
      <w:start w:val="1"/>
      <w:numFmt w:val="decimal"/>
      <w:lvlText w:val="5.%1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EDE2805"/>
    <w:multiLevelType w:val="singleLevel"/>
    <w:tmpl w:val="FE00F350"/>
    <w:lvl w:ilvl="0">
      <w:start w:val="1"/>
      <w:numFmt w:val="decimal"/>
      <w:lvlText w:val="1.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B15591E"/>
    <w:multiLevelType w:val="singleLevel"/>
    <w:tmpl w:val="2782309C"/>
    <w:lvl w:ilvl="0">
      <w:start w:val="1"/>
      <w:numFmt w:val="decimal"/>
      <w:lvlText w:val="1.%1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DE119E2"/>
    <w:multiLevelType w:val="singleLevel"/>
    <w:tmpl w:val="304C5422"/>
    <w:lvl w:ilvl="0">
      <w:start w:val="5"/>
      <w:numFmt w:val="decimal"/>
      <w:lvlText w:val="4.2.%1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2D95157"/>
    <w:multiLevelType w:val="singleLevel"/>
    <w:tmpl w:val="8B129D34"/>
    <w:lvl w:ilvl="0">
      <w:start w:val="1"/>
      <w:numFmt w:val="decimal"/>
      <w:lvlText w:val="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4AA75F3"/>
    <w:multiLevelType w:val="singleLevel"/>
    <w:tmpl w:val="93861980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D1F592D"/>
    <w:multiLevelType w:val="singleLevel"/>
    <w:tmpl w:val="94506DB2"/>
    <w:lvl w:ilvl="0">
      <w:start w:val="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FDE3303"/>
    <w:multiLevelType w:val="singleLevel"/>
    <w:tmpl w:val="5158F3BC"/>
    <w:lvl w:ilvl="0">
      <w:start w:val="1"/>
      <w:numFmt w:val="decimal"/>
      <w:lvlText w:val="4.1.%1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2776DE0"/>
    <w:multiLevelType w:val="singleLevel"/>
    <w:tmpl w:val="100CF2B4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311451"/>
    <w:multiLevelType w:val="singleLevel"/>
    <w:tmpl w:val="4066113E"/>
    <w:lvl w:ilvl="0">
      <w:start w:val="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716037C"/>
    <w:multiLevelType w:val="singleLevel"/>
    <w:tmpl w:val="AA760170"/>
    <w:lvl w:ilvl="0">
      <w:start w:val="2"/>
      <w:numFmt w:val="decimal"/>
      <w:lvlText w:val="1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BB547C2"/>
    <w:multiLevelType w:val="singleLevel"/>
    <w:tmpl w:val="58F06BA8"/>
    <w:lvl w:ilvl="0">
      <w:start w:val="5"/>
      <w:numFmt w:val="decimal"/>
      <w:lvlText w:val="3.%1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EBC7675"/>
    <w:multiLevelType w:val="singleLevel"/>
    <w:tmpl w:val="890C2184"/>
    <w:lvl w:ilvl="0">
      <w:start w:val="6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0BF173E"/>
    <w:multiLevelType w:val="singleLevel"/>
    <w:tmpl w:val="A5F663E6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5A16F32"/>
    <w:multiLevelType w:val="singleLevel"/>
    <w:tmpl w:val="54CC979C"/>
    <w:lvl w:ilvl="0">
      <w:start w:val="1"/>
      <w:numFmt w:val="decimal"/>
      <w:lvlText w:val="5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B9A24E2"/>
    <w:multiLevelType w:val="singleLevel"/>
    <w:tmpl w:val="5838B594"/>
    <w:lvl w:ilvl="0">
      <w:start w:val="1"/>
      <w:numFmt w:val="decimal"/>
      <w:lvlText w:val="5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F7A4A0F"/>
    <w:multiLevelType w:val="singleLevel"/>
    <w:tmpl w:val="DDAA3FFA"/>
    <w:lvl w:ilvl="0">
      <w:start w:val="2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28"/>
  </w:num>
  <w:num w:numId="5">
    <w:abstractNumId w:val="13"/>
  </w:num>
  <w:num w:numId="6">
    <w:abstractNumId w:val="22"/>
  </w:num>
  <w:num w:numId="7">
    <w:abstractNumId w:val="17"/>
  </w:num>
  <w:num w:numId="8">
    <w:abstractNumId w:val="12"/>
  </w:num>
  <w:num w:numId="9">
    <w:abstractNumId w:val="32"/>
  </w:num>
  <w:num w:numId="10">
    <w:abstractNumId w:val="24"/>
  </w:num>
  <w:num w:numId="11">
    <w:abstractNumId w:val="30"/>
  </w:num>
  <w:num w:numId="12">
    <w:abstractNumId w:val="19"/>
  </w:num>
  <w:num w:numId="13">
    <w:abstractNumId w:val="34"/>
  </w:num>
  <w:num w:numId="14">
    <w:abstractNumId w:val="31"/>
  </w:num>
  <w:num w:numId="15">
    <w:abstractNumId w:val="33"/>
  </w:num>
  <w:num w:numId="16">
    <w:abstractNumId w:val="33"/>
    <w:lvlOverride w:ilvl="0">
      <w:lvl w:ilvl="0">
        <w:start w:val="1"/>
        <w:numFmt w:val="decimal"/>
        <w:lvlText w:val="5.%1.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3"/>
  </w:num>
  <w:num w:numId="18">
    <w:abstractNumId w:val="27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0"/>
  </w:num>
  <w:num w:numId="23">
    <w:abstractNumId w:val="16"/>
  </w:num>
  <w:num w:numId="24">
    <w:abstractNumId w:val="14"/>
  </w:num>
  <w:num w:numId="25">
    <w:abstractNumId w:val="29"/>
  </w:num>
  <w:num w:numId="26">
    <w:abstractNumId w:val="25"/>
  </w:num>
  <w:num w:numId="27">
    <w:abstractNumId w:val="10"/>
  </w:num>
  <w:num w:numId="28">
    <w:abstractNumId w:val="21"/>
  </w:num>
  <w:num w:numId="29">
    <w:abstractNumId w:val="15"/>
  </w:num>
  <w:num w:numId="30">
    <w:abstractNumId w:val="18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"/>
  </w:num>
  <w:num w:numId="33">
    <w:abstractNumId w:val="4"/>
  </w:num>
  <w:num w:numId="34">
    <w:abstractNumId w:val="5"/>
  </w:num>
  <w:num w:numId="35">
    <w:abstractNumId w:val="6"/>
  </w:num>
  <w:num w:numId="36">
    <w:abstractNumId w:val="7"/>
  </w:num>
  <w:num w:numId="37">
    <w:abstractNumId w:val="8"/>
  </w:num>
  <w:num w:numId="38">
    <w:abstractNumId w:val="11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6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454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69525</TotalTime>
  <Pages>16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954</cp:revision>
  <dcterms:created xsi:type="dcterms:W3CDTF">2024-06-20T08:51:00Z</dcterms:created>
  <dcterms:modified xsi:type="dcterms:W3CDTF">2024-09-01T10:28:00Z</dcterms:modified>
  <cp:category/>
</cp:coreProperties>
</file>