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B9440" w14:textId="3A68A6B5" w:rsidR="009035EA" w:rsidRDefault="00C609DF" w:rsidP="00C609DF">
      <w:pPr>
        <w:rPr>
          <w:rFonts w:ascii="Verdana" w:hAnsi="Verdana"/>
          <w:b/>
          <w:bCs/>
          <w:color w:val="000000"/>
          <w:shd w:val="clear" w:color="auto" w:fill="FFFFFF"/>
        </w:rPr>
      </w:pPr>
      <w:r>
        <w:rPr>
          <w:rFonts w:ascii="Verdana" w:hAnsi="Verdana"/>
          <w:b/>
          <w:bCs/>
          <w:color w:val="000000"/>
          <w:shd w:val="clear" w:color="auto" w:fill="FFFFFF"/>
        </w:rPr>
        <w:t>Скібінський Олександр Іванович. Удосконалення процесу формоутворення робочих поверхонь цівкових коліс позацентроїдних епіциклоїдальних передач внутрішнього зачеплення: дис... канд. техн. наук: 05.03.01 / Кіровоградський національний технічний ун-т. - Кіровоград,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609DF" w:rsidRPr="00C609DF" w14:paraId="73E9A300" w14:textId="77777777" w:rsidTr="00C609D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609DF" w:rsidRPr="00C609DF" w14:paraId="690D9FDC" w14:textId="77777777">
              <w:trPr>
                <w:tblCellSpacing w:w="0" w:type="dxa"/>
              </w:trPr>
              <w:tc>
                <w:tcPr>
                  <w:tcW w:w="0" w:type="auto"/>
                  <w:vAlign w:val="center"/>
                  <w:hideMark/>
                </w:tcPr>
                <w:p w14:paraId="51F20164" w14:textId="77777777" w:rsidR="00C609DF" w:rsidRPr="00C609DF" w:rsidRDefault="00C609DF" w:rsidP="00C609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09DF">
                    <w:rPr>
                      <w:rFonts w:ascii="Times New Roman" w:eastAsia="Times New Roman" w:hAnsi="Times New Roman" w:cs="Times New Roman"/>
                      <w:sz w:val="24"/>
                      <w:szCs w:val="24"/>
                    </w:rPr>
                    <w:lastRenderedPageBreak/>
                    <w:t>Скібінський О.І. Удосконалення процесу формоутворення робочих поверхонь цівкових коліс позацентроїдних епіциклоїдальних передач внутрішнього зачеплення. – Рукопис.</w:t>
                  </w:r>
                </w:p>
                <w:p w14:paraId="4C2C484C" w14:textId="77777777" w:rsidR="00C609DF" w:rsidRPr="00C609DF" w:rsidRDefault="00C609DF" w:rsidP="00C609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09DF">
                    <w:rPr>
                      <w:rFonts w:ascii="Times New Roman" w:eastAsia="Times New Roman" w:hAnsi="Times New Roman" w:cs="Times New Roman"/>
                      <w:sz w:val="24"/>
                      <w:szCs w:val="24"/>
                    </w:rPr>
                    <w:t>Дисертація на здобуття наукового ступеня кандидата технічних наук із спеціальності 05.03.01 – процеси механічної обробки, верстати та інструменти. – Кіровоградський національний технічний університет, Кіровоград, 2004 р.</w:t>
                  </w:r>
                </w:p>
                <w:p w14:paraId="59DE65D2" w14:textId="77777777" w:rsidR="00C609DF" w:rsidRPr="00C609DF" w:rsidRDefault="00C609DF" w:rsidP="00C609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09DF">
                    <w:rPr>
                      <w:rFonts w:ascii="Times New Roman" w:eastAsia="Times New Roman" w:hAnsi="Times New Roman" w:cs="Times New Roman"/>
                      <w:sz w:val="24"/>
                      <w:szCs w:val="24"/>
                    </w:rPr>
                    <w:t>Дисертація присвячена вирішенню наукової задачі удосконалення процесу формоутворення робочих поверхонь цівкових коліс позацентроїдних епіциклоїдальних передач внутрішнього зачеплення, підвищення точності обробки, зменшення собівартості інструмента. Вперше створено однозубий інструмент опуклої форми та спосіб обробки цівкового колеса ПЕПВЗ, що реалізується на верстатах із спрощеними кінематичними схемами формоутворення. Аналітично визначено рівняння виробної поверхні інструмента та умови її існування, доведено доцільність застосування інструменту опуклої форми. Запропонований спосіб може бути застосований як кінцева обробка для цівкових коліс, що мають поверхневу твердість HRC 28...32 та попередня чистова лезова обробка під наступну термічну обробку і шліфування. Найбільш доцільне його застосування у гнучкому виробництві при обробці невеликих партій деталей.</w:t>
                  </w:r>
                </w:p>
                <w:p w14:paraId="43F51DCD" w14:textId="77777777" w:rsidR="00C609DF" w:rsidRPr="00C609DF" w:rsidRDefault="00C609DF" w:rsidP="00C609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09DF">
                    <w:rPr>
                      <w:rFonts w:ascii="Times New Roman" w:eastAsia="Times New Roman" w:hAnsi="Times New Roman" w:cs="Times New Roman"/>
                      <w:sz w:val="24"/>
                      <w:szCs w:val="24"/>
                    </w:rPr>
                    <w:t>Реалізація способу може бути здійснена на універсальному довбальному верстаті шляхом його модернізації планетарним столом виробу.</w:t>
                  </w:r>
                </w:p>
                <w:p w14:paraId="2D852C9F" w14:textId="77777777" w:rsidR="00C609DF" w:rsidRPr="00C609DF" w:rsidRDefault="00C609DF" w:rsidP="00C609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09DF">
                    <w:rPr>
                      <w:rFonts w:ascii="Times New Roman" w:eastAsia="Times New Roman" w:hAnsi="Times New Roman" w:cs="Times New Roman"/>
                      <w:sz w:val="24"/>
                      <w:szCs w:val="24"/>
                    </w:rPr>
                    <w:t>Результати роботи перевірено на виробництві і впроваджено в навчальний процес.</w:t>
                  </w:r>
                </w:p>
              </w:tc>
            </w:tr>
          </w:tbl>
          <w:p w14:paraId="4ABA9B6E" w14:textId="77777777" w:rsidR="00C609DF" w:rsidRPr="00C609DF" w:rsidRDefault="00C609DF" w:rsidP="00C609DF">
            <w:pPr>
              <w:spacing w:after="0" w:line="240" w:lineRule="auto"/>
              <w:rPr>
                <w:rFonts w:ascii="Times New Roman" w:eastAsia="Times New Roman" w:hAnsi="Times New Roman" w:cs="Times New Roman"/>
                <w:sz w:val="24"/>
                <w:szCs w:val="24"/>
              </w:rPr>
            </w:pPr>
          </w:p>
        </w:tc>
      </w:tr>
      <w:tr w:rsidR="00C609DF" w:rsidRPr="00C609DF" w14:paraId="14746466" w14:textId="77777777" w:rsidTr="00C609D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609DF" w:rsidRPr="00C609DF" w14:paraId="439FFC70" w14:textId="77777777">
              <w:trPr>
                <w:tblCellSpacing w:w="0" w:type="dxa"/>
              </w:trPr>
              <w:tc>
                <w:tcPr>
                  <w:tcW w:w="0" w:type="auto"/>
                  <w:vAlign w:val="center"/>
                  <w:hideMark/>
                </w:tcPr>
                <w:p w14:paraId="651F213F" w14:textId="77777777" w:rsidR="00C609DF" w:rsidRPr="00C609DF" w:rsidRDefault="00C609DF" w:rsidP="00C609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09DF">
                    <w:rPr>
                      <w:rFonts w:ascii="Times New Roman" w:eastAsia="Times New Roman" w:hAnsi="Times New Roman" w:cs="Times New Roman"/>
                      <w:sz w:val="24"/>
                      <w:szCs w:val="24"/>
                    </w:rPr>
                    <w:t>В результаті теоретичних досліджень з експериментальною перевіркою, проведених вперше щодо удосконалення процесу формоутворення робочих поверхонь цівкових коліс ПЕПВЗ, отримані результати, що віддзеркалюють наукову новизну і практичну цінність роботи:</w:t>
                  </w:r>
                </w:p>
                <w:p w14:paraId="764B5D9A" w14:textId="77777777" w:rsidR="00C609DF" w:rsidRPr="00C609DF" w:rsidRDefault="00C609DF" w:rsidP="00C609DF">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609DF">
                    <w:rPr>
                      <w:rFonts w:ascii="Times New Roman" w:eastAsia="Times New Roman" w:hAnsi="Times New Roman" w:cs="Times New Roman"/>
                      <w:sz w:val="24"/>
                      <w:szCs w:val="24"/>
                    </w:rPr>
                    <w:t>Теоретично доведено, що способи формоутворення багатозубими інструментами з опукло-увігнутою різальною кромкою можливі при виключені із роботи загострених ділянок опуклої частини різальної кромки, шляхом заниження діаметра вершин зуб’їв. Величина заниження визначається аналітично;</w:t>
                  </w:r>
                </w:p>
                <w:p w14:paraId="4452D67B" w14:textId="77777777" w:rsidR="00C609DF" w:rsidRPr="00C609DF" w:rsidRDefault="00C609DF" w:rsidP="00C609DF">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609DF">
                    <w:rPr>
                      <w:rFonts w:ascii="Times New Roman" w:eastAsia="Times New Roman" w:hAnsi="Times New Roman" w:cs="Times New Roman"/>
                      <w:sz w:val="24"/>
                      <w:szCs w:val="24"/>
                    </w:rPr>
                    <w:t>На основі теоретичного аналізу та експериментальних досліджень встановлено, що способи формоутворення багатозубими інструментами з опукло-увігнутою різальною кромкою мають такі загальні недоліки:</w:t>
                  </w:r>
                </w:p>
                <w:p w14:paraId="38FAF823" w14:textId="77777777" w:rsidR="00C609DF" w:rsidRPr="00C609DF" w:rsidRDefault="00C609DF" w:rsidP="00C609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09DF">
                    <w:rPr>
                      <w:rFonts w:ascii="Times New Roman" w:eastAsia="Times New Roman" w:hAnsi="Times New Roman" w:cs="Times New Roman"/>
                      <w:sz w:val="24"/>
                      <w:szCs w:val="24"/>
                    </w:rPr>
                    <w:t>невисока точність обробки у зв’язку із перемінністю сил різання і обробкою одних і тих самих частин оброблюваного профілю цівкового колеса різними по знаку кривизни різальними кромками;</w:t>
                  </w:r>
                </w:p>
                <w:p w14:paraId="0F0E2D2F" w14:textId="77777777" w:rsidR="00C609DF" w:rsidRPr="00C609DF" w:rsidRDefault="00C609DF" w:rsidP="00C609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09DF">
                    <w:rPr>
                      <w:rFonts w:ascii="Times New Roman" w:eastAsia="Times New Roman" w:hAnsi="Times New Roman" w:cs="Times New Roman"/>
                      <w:sz w:val="24"/>
                      <w:szCs w:val="24"/>
                    </w:rPr>
                    <w:t>необхідність селективного групування оброблених цівкових коліс у зв’язку із зміною діаметра центроїди інструмента при переточуваннях;</w:t>
                  </w:r>
                </w:p>
                <w:p w14:paraId="2DE82F14" w14:textId="77777777" w:rsidR="00C609DF" w:rsidRPr="00C609DF" w:rsidRDefault="00C609DF" w:rsidP="00C609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09DF">
                    <w:rPr>
                      <w:rFonts w:ascii="Times New Roman" w:eastAsia="Times New Roman" w:hAnsi="Times New Roman" w:cs="Times New Roman"/>
                      <w:sz w:val="24"/>
                      <w:szCs w:val="24"/>
                    </w:rPr>
                    <w:t>мала кількість переточувань інструмента (3-4 переточки) у зв’язку із зміною діаметра центроїди при переточуваннях.</w:t>
                  </w:r>
                </w:p>
                <w:p w14:paraId="3F62E549" w14:textId="77777777" w:rsidR="00C609DF" w:rsidRPr="00C609DF" w:rsidRDefault="00C609DF" w:rsidP="00C609DF">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609DF">
                    <w:rPr>
                      <w:rFonts w:ascii="Times New Roman" w:eastAsia="Times New Roman" w:hAnsi="Times New Roman" w:cs="Times New Roman"/>
                      <w:sz w:val="24"/>
                      <w:szCs w:val="24"/>
                    </w:rPr>
                    <w:t>На основі експериментальних досліджень встановлено, що досягаєма точність обробки багатозубими інструментами з опукло-увігнутою різальною кромкою складає:</w:t>
                  </w:r>
                </w:p>
                <w:p w14:paraId="50030540" w14:textId="77777777" w:rsidR="00C609DF" w:rsidRPr="00C609DF" w:rsidRDefault="00C609DF" w:rsidP="00C609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09DF">
                    <w:rPr>
                      <w:rFonts w:ascii="Times New Roman" w:eastAsia="Times New Roman" w:hAnsi="Times New Roman" w:cs="Times New Roman"/>
                      <w:sz w:val="24"/>
                      <w:szCs w:val="24"/>
                    </w:rPr>
                    <w:lastRenderedPageBreak/>
                    <w:t>розсіювання тангенціальної довжини загальної нормалі - 0,04...0,06 мм;</w:t>
                  </w:r>
                </w:p>
                <w:p w14:paraId="1EED3906" w14:textId="77777777" w:rsidR="00C609DF" w:rsidRPr="00C609DF" w:rsidRDefault="00C609DF" w:rsidP="00C609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09DF">
                    <w:rPr>
                      <w:rFonts w:ascii="Times New Roman" w:eastAsia="Times New Roman" w:hAnsi="Times New Roman" w:cs="Times New Roman"/>
                      <w:sz w:val="24"/>
                      <w:szCs w:val="24"/>
                    </w:rPr>
                    <w:t>розсіювання радіальної довжини загальної нормалі - 0,06...0,08 мм;</w:t>
                  </w:r>
                </w:p>
                <w:p w14:paraId="0DB16DAE" w14:textId="77777777" w:rsidR="00C609DF" w:rsidRPr="00C609DF" w:rsidRDefault="00C609DF" w:rsidP="00C609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09DF">
                    <w:rPr>
                      <w:rFonts w:ascii="Times New Roman" w:eastAsia="Times New Roman" w:hAnsi="Times New Roman" w:cs="Times New Roman"/>
                      <w:sz w:val="24"/>
                      <w:szCs w:val="24"/>
                    </w:rPr>
                    <w:t>розсіювання допуску форми - 0,04...0,065 мм;</w:t>
                  </w:r>
                </w:p>
                <w:p w14:paraId="6AC95F29" w14:textId="77777777" w:rsidR="00C609DF" w:rsidRPr="00C609DF" w:rsidRDefault="00C609DF" w:rsidP="00C609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09DF">
                    <w:rPr>
                      <w:rFonts w:ascii="Times New Roman" w:eastAsia="Times New Roman" w:hAnsi="Times New Roman" w:cs="Times New Roman"/>
                      <w:sz w:val="24"/>
                      <w:szCs w:val="24"/>
                    </w:rPr>
                    <w:t>шорсткість R</w:t>
                  </w:r>
                  <w:r w:rsidRPr="00C609DF">
                    <w:rPr>
                      <w:rFonts w:ascii="Times New Roman" w:eastAsia="Times New Roman" w:hAnsi="Times New Roman" w:cs="Times New Roman"/>
                      <w:sz w:val="24"/>
                      <w:szCs w:val="24"/>
                      <w:vertAlign w:val="subscript"/>
                    </w:rPr>
                    <w:t>a</w:t>
                  </w:r>
                  <w:r w:rsidRPr="00C609DF">
                    <w:rPr>
                      <w:rFonts w:ascii="Times New Roman" w:eastAsia="Times New Roman" w:hAnsi="Times New Roman" w:cs="Times New Roman"/>
                      <w:sz w:val="24"/>
                      <w:szCs w:val="24"/>
                    </w:rPr>
                    <w:t> 2,5…3,2 мкм.</w:t>
                  </w:r>
                </w:p>
                <w:p w14:paraId="4A549584" w14:textId="77777777" w:rsidR="00C609DF" w:rsidRPr="00C609DF" w:rsidRDefault="00C609DF" w:rsidP="00C609DF">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609DF">
                    <w:rPr>
                      <w:rFonts w:ascii="Times New Roman" w:eastAsia="Times New Roman" w:hAnsi="Times New Roman" w:cs="Times New Roman"/>
                      <w:sz w:val="24"/>
                      <w:szCs w:val="24"/>
                    </w:rPr>
                    <w:t>Теоретично доведено, що опукла різальна кромка без загострень утворюється у інструмента з максимальним діаметром центроїди при дотриманні умов обкату у верстатному зачепленні. Такий інструмент може існувати лише у вигляді однозубого і працювати в умовах планетарного переміщення центроїди оброблюваного цівкового колеса навколо нерухомої центроїди інструмента;</w:t>
                  </w:r>
                </w:p>
                <w:p w14:paraId="29F8B8E7" w14:textId="77777777" w:rsidR="00C609DF" w:rsidRPr="00C609DF" w:rsidRDefault="00C609DF" w:rsidP="00C609DF">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609DF">
                    <w:rPr>
                      <w:rFonts w:ascii="Times New Roman" w:eastAsia="Times New Roman" w:hAnsi="Times New Roman" w:cs="Times New Roman"/>
                      <w:sz w:val="24"/>
                      <w:szCs w:val="24"/>
                    </w:rPr>
                    <w:t>Доведено, що довжина опуклої різальної кромки однозубого інструмента з максимальним діаметром центроїди визначена аналітично є достатньою для обробки робочого профілю цівкового колеса;</w:t>
                  </w:r>
                </w:p>
                <w:p w14:paraId="45DA487D" w14:textId="77777777" w:rsidR="00C609DF" w:rsidRPr="00C609DF" w:rsidRDefault="00C609DF" w:rsidP="00C609DF">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609DF">
                    <w:rPr>
                      <w:rFonts w:ascii="Times New Roman" w:eastAsia="Times New Roman" w:hAnsi="Times New Roman" w:cs="Times New Roman"/>
                      <w:sz w:val="24"/>
                      <w:szCs w:val="24"/>
                    </w:rPr>
                    <w:t>На основі експериментальних досліджень встановлено, що точність обробки однозубим інструментом з опуклою різальною кромкою вище точності обробки багатозубими інструментами із опукло-увігнутою різальною кромкою і складає:</w:t>
                  </w:r>
                </w:p>
                <w:p w14:paraId="621BC3B1" w14:textId="77777777" w:rsidR="00C609DF" w:rsidRPr="00C609DF" w:rsidRDefault="00C609DF" w:rsidP="00C609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09DF">
                    <w:rPr>
                      <w:rFonts w:ascii="Times New Roman" w:eastAsia="Times New Roman" w:hAnsi="Times New Roman" w:cs="Times New Roman"/>
                      <w:sz w:val="24"/>
                      <w:szCs w:val="24"/>
                    </w:rPr>
                    <w:t>розсіювання тангенціальної довжини загальної нормалі - 0,01...0,018 мм;</w:t>
                  </w:r>
                </w:p>
                <w:p w14:paraId="5E2F46CC" w14:textId="77777777" w:rsidR="00C609DF" w:rsidRPr="00C609DF" w:rsidRDefault="00C609DF" w:rsidP="00C609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09DF">
                    <w:rPr>
                      <w:rFonts w:ascii="Times New Roman" w:eastAsia="Times New Roman" w:hAnsi="Times New Roman" w:cs="Times New Roman"/>
                      <w:sz w:val="24"/>
                      <w:szCs w:val="24"/>
                    </w:rPr>
                    <w:t>розсіювання радіальної довжини загальної нормалі - 0,014...0,026 мм;</w:t>
                  </w:r>
                </w:p>
                <w:p w14:paraId="56BBF6B8" w14:textId="77777777" w:rsidR="00C609DF" w:rsidRPr="00C609DF" w:rsidRDefault="00C609DF" w:rsidP="00C609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09DF">
                    <w:rPr>
                      <w:rFonts w:ascii="Times New Roman" w:eastAsia="Times New Roman" w:hAnsi="Times New Roman" w:cs="Times New Roman"/>
                      <w:sz w:val="24"/>
                      <w:szCs w:val="24"/>
                    </w:rPr>
                    <w:t>розсіювання допуску форми - 0,01...0,02 мм;</w:t>
                  </w:r>
                </w:p>
                <w:p w14:paraId="03F4DF4B" w14:textId="77777777" w:rsidR="00C609DF" w:rsidRPr="00C609DF" w:rsidRDefault="00C609DF" w:rsidP="00C609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09DF">
                    <w:rPr>
                      <w:rFonts w:ascii="Times New Roman" w:eastAsia="Times New Roman" w:hAnsi="Times New Roman" w:cs="Times New Roman"/>
                      <w:sz w:val="24"/>
                      <w:szCs w:val="24"/>
                    </w:rPr>
                    <w:t>шорсткість R</w:t>
                  </w:r>
                  <w:r w:rsidRPr="00C609DF">
                    <w:rPr>
                      <w:rFonts w:ascii="Times New Roman" w:eastAsia="Times New Roman" w:hAnsi="Times New Roman" w:cs="Times New Roman"/>
                      <w:sz w:val="24"/>
                      <w:szCs w:val="24"/>
                      <w:vertAlign w:val="subscript"/>
                    </w:rPr>
                    <w:t>a</w:t>
                  </w:r>
                  <w:r w:rsidRPr="00C609DF">
                    <w:rPr>
                      <w:rFonts w:ascii="Times New Roman" w:eastAsia="Times New Roman" w:hAnsi="Times New Roman" w:cs="Times New Roman"/>
                      <w:sz w:val="24"/>
                      <w:szCs w:val="24"/>
                    </w:rPr>
                    <w:t> 2,0…2,6 мкм.</w:t>
                  </w:r>
                </w:p>
                <w:p w14:paraId="6426E9AE" w14:textId="77777777" w:rsidR="00C609DF" w:rsidRPr="00C609DF" w:rsidRDefault="00C609DF" w:rsidP="00C609DF">
                  <w:pPr>
                    <w:framePr w:hSpace="45" w:wrap="around" w:vAnchor="text" w:hAnchor="text" w:xAlign="right" w:yAlign="cente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609DF">
                    <w:rPr>
                      <w:rFonts w:ascii="Times New Roman" w:eastAsia="Times New Roman" w:hAnsi="Times New Roman" w:cs="Times New Roman"/>
                      <w:sz w:val="24"/>
                      <w:szCs w:val="24"/>
                    </w:rPr>
                    <w:t>Питома собівартість відтворення однозубого інструмента з опуклою різальною кромкою менша ніж багатозубих інструментів з опукло-увігнутою різальною кромкою в 10-25 раз;</w:t>
                  </w:r>
                </w:p>
                <w:p w14:paraId="43DFA335" w14:textId="77777777" w:rsidR="00C609DF" w:rsidRPr="00C609DF" w:rsidRDefault="00C609DF" w:rsidP="00C609DF">
                  <w:pPr>
                    <w:framePr w:hSpace="45" w:wrap="around" w:vAnchor="text" w:hAnchor="text" w:xAlign="right" w:yAlign="cente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609DF">
                    <w:rPr>
                      <w:rFonts w:ascii="Times New Roman" w:eastAsia="Times New Roman" w:hAnsi="Times New Roman" w:cs="Times New Roman"/>
                      <w:sz w:val="24"/>
                      <w:szCs w:val="24"/>
                    </w:rPr>
                    <w:t>Спосіб формоутворення однозубим інструментом з опуклою різальною кромкою можна використати як кінцевий для обробки цівкових коліс з поверхневою твердістю HRC28...32 та як напівчистовий під послідуюче шліфування після термічної обробки. Найбільш доцільне його застосування у гнучкому виробництві при обробці невеликих партій деталей;</w:t>
                  </w:r>
                </w:p>
                <w:p w14:paraId="758510C7" w14:textId="77777777" w:rsidR="00C609DF" w:rsidRPr="00C609DF" w:rsidRDefault="00C609DF" w:rsidP="00C609DF">
                  <w:pPr>
                    <w:framePr w:hSpace="45" w:wrap="around" w:vAnchor="text" w:hAnchor="text" w:xAlign="right" w:yAlign="cente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609DF">
                    <w:rPr>
                      <w:rFonts w:ascii="Times New Roman" w:eastAsia="Times New Roman" w:hAnsi="Times New Roman" w:cs="Times New Roman"/>
                      <w:sz w:val="24"/>
                      <w:szCs w:val="24"/>
                    </w:rPr>
                    <w:t>Спосіб формоутворення однозубим інструментом з опуклою різальною кромкою здійснюється на універсальному довбальному верстаті модернізованому планетарним столом виробу;</w:t>
                  </w:r>
                </w:p>
                <w:p w14:paraId="0CE18B0C" w14:textId="77777777" w:rsidR="00C609DF" w:rsidRPr="00C609DF" w:rsidRDefault="00C609DF" w:rsidP="00C609DF">
                  <w:pPr>
                    <w:framePr w:hSpace="45" w:wrap="around" w:vAnchor="text" w:hAnchor="text" w:xAlign="right" w:yAlign="cente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609DF">
                    <w:rPr>
                      <w:rFonts w:ascii="Times New Roman" w:eastAsia="Times New Roman" w:hAnsi="Times New Roman" w:cs="Times New Roman"/>
                      <w:sz w:val="24"/>
                      <w:szCs w:val="24"/>
                    </w:rPr>
                    <w:t>Спосіб формоутворення однозубим інструментом з опуклою різальною кромкою за рахунок збереження діаметра центроїди при переточуваннях забезпечує обробку без необхідності селективного групування цівкових коліс.</w:t>
                  </w:r>
                </w:p>
              </w:tc>
            </w:tr>
          </w:tbl>
          <w:p w14:paraId="6BA42D8D" w14:textId="77777777" w:rsidR="00C609DF" w:rsidRPr="00C609DF" w:rsidRDefault="00C609DF" w:rsidP="00C609DF">
            <w:pPr>
              <w:spacing w:after="0" w:line="240" w:lineRule="auto"/>
              <w:rPr>
                <w:rFonts w:ascii="Times New Roman" w:eastAsia="Times New Roman" w:hAnsi="Times New Roman" w:cs="Times New Roman"/>
                <w:sz w:val="24"/>
                <w:szCs w:val="24"/>
              </w:rPr>
            </w:pPr>
          </w:p>
        </w:tc>
      </w:tr>
    </w:tbl>
    <w:p w14:paraId="5BD04EDC" w14:textId="77777777" w:rsidR="00C609DF" w:rsidRPr="00C609DF" w:rsidRDefault="00C609DF" w:rsidP="00C609DF"/>
    <w:sectPr w:rsidR="00C609DF" w:rsidRPr="00C609D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2A6C0" w14:textId="77777777" w:rsidR="004678A8" w:rsidRDefault="004678A8">
      <w:pPr>
        <w:spacing w:after="0" w:line="240" w:lineRule="auto"/>
      </w:pPr>
      <w:r>
        <w:separator/>
      </w:r>
    </w:p>
  </w:endnote>
  <w:endnote w:type="continuationSeparator" w:id="0">
    <w:p w14:paraId="6EE9379C" w14:textId="77777777" w:rsidR="004678A8" w:rsidRDefault="00467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68ED3" w14:textId="77777777" w:rsidR="004678A8" w:rsidRDefault="004678A8">
      <w:pPr>
        <w:spacing w:after="0" w:line="240" w:lineRule="auto"/>
      </w:pPr>
      <w:r>
        <w:separator/>
      </w:r>
    </w:p>
  </w:footnote>
  <w:footnote w:type="continuationSeparator" w:id="0">
    <w:p w14:paraId="573E7A97" w14:textId="77777777" w:rsidR="004678A8" w:rsidRDefault="004678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678A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E16CE"/>
    <w:multiLevelType w:val="multilevel"/>
    <w:tmpl w:val="11FA1D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DD75D6"/>
    <w:multiLevelType w:val="multilevel"/>
    <w:tmpl w:val="E79E1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B8707A"/>
    <w:multiLevelType w:val="multilevel"/>
    <w:tmpl w:val="B59A46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8073BB"/>
    <w:multiLevelType w:val="multilevel"/>
    <w:tmpl w:val="29A04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293D0E"/>
    <w:multiLevelType w:val="multilevel"/>
    <w:tmpl w:val="DEF4C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137A92"/>
    <w:multiLevelType w:val="multilevel"/>
    <w:tmpl w:val="13867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C2A3199"/>
    <w:multiLevelType w:val="multilevel"/>
    <w:tmpl w:val="F3D0F7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3"/>
  </w:num>
  <w:num w:numId="4">
    <w:abstractNumId w:val="4"/>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8A8"/>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5DE"/>
    <w:rsid w:val="00902771"/>
    <w:rsid w:val="0090283B"/>
    <w:rsid w:val="00902A38"/>
    <w:rsid w:val="00902CB8"/>
    <w:rsid w:val="00902EF4"/>
    <w:rsid w:val="0090335A"/>
    <w:rsid w:val="009035E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4"/>
    <w:rsid w:val="00947D95"/>
    <w:rsid w:val="00947EE8"/>
    <w:rsid w:val="0095018E"/>
    <w:rsid w:val="00950198"/>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B0D"/>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C0"/>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196"/>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00C"/>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6CB"/>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86670</TotalTime>
  <Pages>3</Pages>
  <Words>765</Words>
  <Characters>4361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5186</cp:revision>
  <dcterms:created xsi:type="dcterms:W3CDTF">2024-06-20T08:51:00Z</dcterms:created>
  <dcterms:modified xsi:type="dcterms:W3CDTF">2024-12-04T13:37:00Z</dcterms:modified>
  <cp:category/>
</cp:coreProperties>
</file>