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731DF4" w:rsidRPr="00731DF4" w:rsidRDefault="00731DF4" w:rsidP="00731DF4">
      <w:pPr>
        <w:spacing w:line="360" w:lineRule="auto"/>
        <w:jc w:val="center"/>
        <w:rPr>
          <w:b/>
          <w:sz w:val="28"/>
          <w:szCs w:val="28"/>
        </w:rPr>
      </w:pPr>
      <w:r w:rsidRPr="00832460">
        <w:rPr>
          <w:b/>
          <w:sz w:val="28"/>
          <w:szCs w:val="28"/>
        </w:rPr>
        <w:t xml:space="preserve">ЛЬВІВСЬКИЙ НАЦІОНАЛЬНИЙ МЕДИЧНИЙ УНІВЕРСИТЕТ </w:t>
      </w:r>
    </w:p>
    <w:p w:rsidR="00731DF4" w:rsidRPr="00832460" w:rsidRDefault="00731DF4" w:rsidP="00731DF4">
      <w:pPr>
        <w:spacing w:line="360" w:lineRule="auto"/>
        <w:jc w:val="center"/>
        <w:rPr>
          <w:b/>
          <w:sz w:val="28"/>
          <w:szCs w:val="28"/>
        </w:rPr>
      </w:pPr>
      <w:r w:rsidRPr="00832460">
        <w:rPr>
          <w:b/>
          <w:sz w:val="28"/>
          <w:szCs w:val="28"/>
        </w:rPr>
        <w:t>імені ДАНИЛА ГАЛИЦЬКОГО</w:t>
      </w:r>
    </w:p>
    <w:p w:rsidR="00731DF4" w:rsidRPr="00832460" w:rsidRDefault="00731DF4" w:rsidP="00731DF4">
      <w:pPr>
        <w:spacing w:line="360" w:lineRule="auto"/>
        <w:jc w:val="center"/>
        <w:rPr>
          <w:sz w:val="28"/>
          <w:szCs w:val="28"/>
        </w:rPr>
      </w:pPr>
    </w:p>
    <w:p w:rsidR="00731DF4" w:rsidRPr="00832460" w:rsidRDefault="00731DF4" w:rsidP="00731DF4">
      <w:pPr>
        <w:spacing w:line="360" w:lineRule="auto"/>
        <w:jc w:val="center"/>
        <w:rPr>
          <w:sz w:val="28"/>
          <w:szCs w:val="28"/>
        </w:rPr>
      </w:pPr>
    </w:p>
    <w:p w:rsidR="00731DF4" w:rsidRDefault="00731DF4" w:rsidP="00731DF4">
      <w:pPr>
        <w:spacing w:line="360" w:lineRule="auto"/>
        <w:jc w:val="right"/>
        <w:rPr>
          <w:sz w:val="28"/>
          <w:szCs w:val="28"/>
        </w:rPr>
      </w:pPr>
      <w:r>
        <w:rPr>
          <w:sz w:val="28"/>
          <w:szCs w:val="28"/>
        </w:rPr>
        <w:t>На правах рукопису</w:t>
      </w:r>
    </w:p>
    <w:p w:rsidR="00731DF4" w:rsidRPr="005A7D34" w:rsidRDefault="00731DF4" w:rsidP="00731DF4">
      <w:pPr>
        <w:spacing w:line="360" w:lineRule="auto"/>
        <w:rPr>
          <w:sz w:val="28"/>
          <w:szCs w:val="28"/>
        </w:rPr>
      </w:pPr>
    </w:p>
    <w:p w:rsidR="00731DF4" w:rsidRPr="006F0F9D" w:rsidRDefault="00731DF4" w:rsidP="00731DF4">
      <w:pPr>
        <w:spacing w:line="360" w:lineRule="auto"/>
        <w:jc w:val="center"/>
        <w:rPr>
          <w:b/>
          <w:sz w:val="32"/>
          <w:szCs w:val="32"/>
        </w:rPr>
      </w:pPr>
      <w:r w:rsidRPr="005A7D34">
        <w:rPr>
          <w:b/>
          <w:sz w:val="32"/>
          <w:szCs w:val="32"/>
        </w:rPr>
        <w:t xml:space="preserve">Мицик </w:t>
      </w:r>
    </w:p>
    <w:p w:rsidR="00731DF4" w:rsidRPr="005A7D34" w:rsidRDefault="00731DF4" w:rsidP="00731DF4">
      <w:pPr>
        <w:spacing w:line="360" w:lineRule="auto"/>
        <w:jc w:val="center"/>
        <w:rPr>
          <w:b/>
          <w:sz w:val="32"/>
          <w:szCs w:val="32"/>
        </w:rPr>
      </w:pPr>
      <w:r w:rsidRPr="005A7D34">
        <w:rPr>
          <w:b/>
          <w:sz w:val="32"/>
          <w:szCs w:val="32"/>
        </w:rPr>
        <w:t>Юліан Олегович</w:t>
      </w:r>
    </w:p>
    <w:p w:rsidR="00731DF4" w:rsidRPr="006F0F9D" w:rsidRDefault="00731DF4" w:rsidP="00731DF4">
      <w:pPr>
        <w:spacing w:line="360" w:lineRule="auto"/>
        <w:jc w:val="center"/>
        <w:rPr>
          <w:sz w:val="28"/>
          <w:szCs w:val="28"/>
        </w:rPr>
      </w:pPr>
    </w:p>
    <w:p w:rsidR="00731DF4" w:rsidRPr="006F0F9D" w:rsidRDefault="00731DF4" w:rsidP="00731DF4">
      <w:pPr>
        <w:spacing w:line="360" w:lineRule="auto"/>
        <w:jc w:val="right"/>
        <w:rPr>
          <w:sz w:val="28"/>
          <w:szCs w:val="28"/>
        </w:rPr>
      </w:pPr>
    </w:p>
    <w:p w:rsidR="00731DF4" w:rsidRDefault="00731DF4" w:rsidP="00731DF4">
      <w:pPr>
        <w:spacing w:line="360" w:lineRule="auto"/>
        <w:jc w:val="right"/>
        <w:rPr>
          <w:sz w:val="28"/>
          <w:szCs w:val="28"/>
        </w:rPr>
      </w:pPr>
      <w:r>
        <w:rPr>
          <w:sz w:val="28"/>
          <w:szCs w:val="28"/>
        </w:rPr>
        <w:t>УДК:</w:t>
      </w:r>
      <w:r w:rsidRPr="00AD20EE">
        <w:rPr>
          <w:sz w:val="28"/>
          <w:szCs w:val="28"/>
        </w:rPr>
        <w:t xml:space="preserve"> </w:t>
      </w:r>
      <w:r w:rsidRPr="0056283A">
        <w:rPr>
          <w:sz w:val="28"/>
          <w:szCs w:val="28"/>
        </w:rPr>
        <w:t>616.65-008.62-083.332</w:t>
      </w:r>
    </w:p>
    <w:p w:rsidR="00731DF4" w:rsidRPr="006F0F9D" w:rsidRDefault="00731DF4" w:rsidP="00731DF4">
      <w:pPr>
        <w:spacing w:line="360" w:lineRule="auto"/>
        <w:jc w:val="center"/>
        <w:rPr>
          <w:sz w:val="28"/>
          <w:szCs w:val="28"/>
        </w:rPr>
      </w:pPr>
    </w:p>
    <w:p w:rsidR="00731DF4" w:rsidRPr="006F0F9D" w:rsidRDefault="00731DF4" w:rsidP="00731DF4">
      <w:pPr>
        <w:spacing w:line="360" w:lineRule="auto"/>
        <w:jc w:val="center"/>
        <w:rPr>
          <w:sz w:val="28"/>
          <w:szCs w:val="28"/>
        </w:rPr>
      </w:pPr>
    </w:p>
    <w:p w:rsidR="00731DF4" w:rsidRPr="00730F6A" w:rsidRDefault="00731DF4" w:rsidP="00731DF4">
      <w:pPr>
        <w:jc w:val="center"/>
        <w:rPr>
          <w:b/>
          <w:sz w:val="28"/>
          <w:szCs w:val="28"/>
        </w:rPr>
      </w:pPr>
      <w:bookmarkStart w:id="0" w:name="_GoBack"/>
      <w:r>
        <w:rPr>
          <w:b/>
          <w:sz w:val="32"/>
          <w:szCs w:val="32"/>
        </w:rPr>
        <w:t xml:space="preserve">ФУНКЦІОНАЛЬНІ </w:t>
      </w:r>
      <w:r w:rsidRPr="00730F6A">
        <w:rPr>
          <w:b/>
          <w:sz w:val="32"/>
          <w:szCs w:val="32"/>
        </w:rPr>
        <w:t xml:space="preserve">РОЗЛАДИ СЕЧОВИПУСКАННЯ У ХВОРИХ З ДОБРОЯКІСНОЮ ГІПЕРПЛАЗІЄЮ ПЕРЕДМІХУРОВОЇ ЗАЛОЗИ </w:t>
      </w:r>
      <w:r>
        <w:rPr>
          <w:b/>
          <w:sz w:val="32"/>
          <w:szCs w:val="32"/>
        </w:rPr>
        <w:t>ДО ТА ПІСЛЯ ТРАНСУРЕТРАЛЬНОЇ РЕЗЕКЦІЇ, ЇХ</w:t>
      </w:r>
      <w:r w:rsidRPr="00730F6A">
        <w:rPr>
          <w:b/>
          <w:sz w:val="32"/>
          <w:szCs w:val="32"/>
        </w:rPr>
        <w:t xml:space="preserve"> ДІАГНОСТИКА ТА ЛІКУВАННЯ</w:t>
      </w:r>
    </w:p>
    <w:bookmarkEnd w:id="0"/>
    <w:p w:rsidR="00731DF4" w:rsidRPr="00730F6A" w:rsidRDefault="00731DF4" w:rsidP="00731DF4">
      <w:pPr>
        <w:jc w:val="center"/>
        <w:rPr>
          <w:b/>
          <w:sz w:val="28"/>
          <w:szCs w:val="28"/>
        </w:rPr>
      </w:pPr>
    </w:p>
    <w:p w:rsidR="00731DF4" w:rsidRDefault="00731DF4" w:rsidP="00731DF4">
      <w:pPr>
        <w:jc w:val="center"/>
        <w:rPr>
          <w:sz w:val="28"/>
          <w:szCs w:val="28"/>
        </w:rPr>
      </w:pPr>
    </w:p>
    <w:p w:rsidR="00731DF4" w:rsidRPr="00500BC1" w:rsidRDefault="00731DF4" w:rsidP="00731DF4">
      <w:pPr>
        <w:jc w:val="center"/>
        <w:rPr>
          <w:sz w:val="28"/>
          <w:szCs w:val="28"/>
        </w:rPr>
      </w:pPr>
      <w:r>
        <w:rPr>
          <w:sz w:val="28"/>
          <w:szCs w:val="28"/>
        </w:rPr>
        <w:t>14.01.06 – УРОЛОГІЯ</w:t>
      </w:r>
    </w:p>
    <w:p w:rsidR="00731DF4" w:rsidRDefault="00731DF4" w:rsidP="00731DF4">
      <w:pPr>
        <w:spacing w:line="360" w:lineRule="auto"/>
        <w:jc w:val="center"/>
        <w:rPr>
          <w:b/>
          <w:sz w:val="28"/>
          <w:szCs w:val="28"/>
        </w:rPr>
      </w:pPr>
    </w:p>
    <w:p w:rsidR="00731DF4" w:rsidRDefault="00731DF4" w:rsidP="00731DF4">
      <w:pPr>
        <w:spacing w:line="360" w:lineRule="auto"/>
        <w:jc w:val="center"/>
        <w:rPr>
          <w:b/>
          <w:sz w:val="28"/>
          <w:szCs w:val="28"/>
        </w:rPr>
      </w:pPr>
    </w:p>
    <w:p w:rsidR="00731DF4" w:rsidRDefault="00731DF4" w:rsidP="00731DF4">
      <w:pPr>
        <w:spacing w:line="360" w:lineRule="auto"/>
        <w:jc w:val="center"/>
        <w:rPr>
          <w:b/>
          <w:sz w:val="28"/>
          <w:szCs w:val="28"/>
        </w:rPr>
      </w:pPr>
      <w:r>
        <w:rPr>
          <w:b/>
          <w:sz w:val="28"/>
          <w:szCs w:val="28"/>
        </w:rPr>
        <w:t>ДИСЕРТАЦІЯ</w:t>
      </w:r>
    </w:p>
    <w:p w:rsidR="00731DF4" w:rsidRPr="00E75558" w:rsidRDefault="00731DF4" w:rsidP="00731DF4">
      <w:pPr>
        <w:jc w:val="center"/>
        <w:rPr>
          <w:sz w:val="28"/>
          <w:szCs w:val="28"/>
        </w:rPr>
      </w:pPr>
      <w:r>
        <w:rPr>
          <w:sz w:val="28"/>
          <w:szCs w:val="28"/>
        </w:rPr>
        <w:t>на здобуття наукового ступеня кандидата медичних наук</w:t>
      </w:r>
    </w:p>
    <w:p w:rsidR="00731DF4" w:rsidRDefault="00731DF4" w:rsidP="00731DF4">
      <w:pPr>
        <w:spacing w:line="360" w:lineRule="auto"/>
        <w:ind w:left="6300" w:right="-545" w:hanging="720"/>
        <w:rPr>
          <w:b/>
          <w:sz w:val="28"/>
          <w:szCs w:val="28"/>
        </w:rPr>
      </w:pPr>
    </w:p>
    <w:p w:rsidR="00731DF4" w:rsidRDefault="00731DF4" w:rsidP="00731DF4">
      <w:pPr>
        <w:spacing w:line="360" w:lineRule="auto"/>
        <w:ind w:right="-545"/>
        <w:rPr>
          <w:b/>
          <w:sz w:val="28"/>
          <w:szCs w:val="28"/>
        </w:rPr>
      </w:pPr>
    </w:p>
    <w:p w:rsidR="00731DF4" w:rsidRPr="00E75558" w:rsidRDefault="00731DF4" w:rsidP="00731DF4">
      <w:pPr>
        <w:spacing w:line="360" w:lineRule="auto"/>
        <w:ind w:left="6300" w:right="-545" w:hanging="720"/>
        <w:rPr>
          <w:sz w:val="28"/>
          <w:szCs w:val="28"/>
        </w:rPr>
      </w:pPr>
      <w:r>
        <w:rPr>
          <w:sz w:val="28"/>
          <w:szCs w:val="28"/>
        </w:rPr>
        <w:t>Науковий керівник:</w:t>
      </w:r>
    </w:p>
    <w:p w:rsidR="00731DF4" w:rsidRPr="005A7D34" w:rsidRDefault="00731DF4" w:rsidP="00731DF4">
      <w:pPr>
        <w:spacing w:line="360" w:lineRule="auto"/>
        <w:ind w:left="6300" w:right="-545" w:hanging="720"/>
        <w:rPr>
          <w:sz w:val="28"/>
          <w:szCs w:val="28"/>
        </w:rPr>
      </w:pPr>
      <w:r w:rsidRPr="005A7D34">
        <w:rPr>
          <w:sz w:val="28"/>
          <w:szCs w:val="28"/>
        </w:rPr>
        <w:t>БОРИС ЮРІЙ БОГДАНОВИЧ</w:t>
      </w:r>
    </w:p>
    <w:p w:rsidR="00731DF4" w:rsidRPr="006F0F9D" w:rsidRDefault="00731DF4" w:rsidP="00731DF4">
      <w:pPr>
        <w:spacing w:line="360" w:lineRule="auto"/>
        <w:ind w:left="6300" w:right="-545" w:hanging="720"/>
        <w:rPr>
          <w:sz w:val="28"/>
          <w:szCs w:val="28"/>
        </w:rPr>
      </w:pPr>
      <w:r>
        <w:rPr>
          <w:sz w:val="28"/>
          <w:szCs w:val="28"/>
        </w:rPr>
        <w:t>д</w:t>
      </w:r>
      <w:r w:rsidRPr="00E75558">
        <w:rPr>
          <w:sz w:val="28"/>
          <w:szCs w:val="28"/>
        </w:rPr>
        <w:t>о</w:t>
      </w:r>
      <w:r>
        <w:rPr>
          <w:sz w:val="28"/>
          <w:szCs w:val="28"/>
        </w:rPr>
        <w:t>ктор медичних наук,</w:t>
      </w:r>
      <w:r w:rsidRPr="00E75558">
        <w:rPr>
          <w:sz w:val="28"/>
          <w:szCs w:val="28"/>
        </w:rPr>
        <w:t xml:space="preserve"> </w:t>
      </w:r>
      <w:r>
        <w:rPr>
          <w:sz w:val="28"/>
          <w:szCs w:val="28"/>
        </w:rPr>
        <w:t>професор</w:t>
      </w:r>
    </w:p>
    <w:p w:rsidR="00731DF4" w:rsidRPr="00AD6195" w:rsidRDefault="00731DF4" w:rsidP="00731DF4">
      <w:pPr>
        <w:spacing w:line="360" w:lineRule="auto"/>
        <w:jc w:val="center"/>
        <w:rPr>
          <w:b/>
          <w:sz w:val="16"/>
          <w:szCs w:val="16"/>
        </w:rPr>
      </w:pPr>
    </w:p>
    <w:p w:rsidR="00731DF4" w:rsidRPr="006F0F9D" w:rsidRDefault="00731DF4" w:rsidP="00731DF4">
      <w:pPr>
        <w:spacing w:line="360" w:lineRule="auto"/>
        <w:jc w:val="center"/>
        <w:rPr>
          <w:sz w:val="28"/>
          <w:szCs w:val="28"/>
        </w:rPr>
      </w:pPr>
      <w:r w:rsidRPr="00500BC1">
        <w:rPr>
          <w:sz w:val="28"/>
          <w:szCs w:val="28"/>
        </w:rPr>
        <w:t>Льві</w:t>
      </w:r>
      <w:r>
        <w:rPr>
          <w:sz w:val="28"/>
          <w:szCs w:val="28"/>
        </w:rPr>
        <w:t>в –</w:t>
      </w:r>
      <w:r w:rsidRPr="00500BC1">
        <w:rPr>
          <w:sz w:val="28"/>
          <w:szCs w:val="28"/>
        </w:rPr>
        <w:t xml:space="preserve"> 2</w:t>
      </w:r>
      <w:r>
        <w:rPr>
          <w:sz w:val="28"/>
          <w:szCs w:val="28"/>
        </w:rPr>
        <w:t>009</w:t>
      </w:r>
    </w:p>
    <w:p w:rsidR="00731DF4" w:rsidRPr="001E048B" w:rsidRDefault="00731DF4" w:rsidP="00731DF4">
      <w:pPr>
        <w:spacing w:line="276" w:lineRule="auto"/>
        <w:jc w:val="center"/>
        <w:rPr>
          <w:b/>
          <w:bCs/>
          <w:sz w:val="28"/>
          <w:szCs w:val="28"/>
        </w:rPr>
      </w:pPr>
      <w:r>
        <w:rPr>
          <w:b/>
          <w:bCs/>
          <w:sz w:val="28"/>
          <w:szCs w:val="28"/>
        </w:rPr>
        <w:t>ЗМІСТ</w:t>
      </w:r>
    </w:p>
    <w:tbl>
      <w:tblPr>
        <w:tblW w:w="10172" w:type="dxa"/>
        <w:tblInd w:w="-318" w:type="dxa"/>
        <w:tblLook w:val="00A0" w:firstRow="1" w:lastRow="0" w:firstColumn="1" w:lastColumn="0" w:noHBand="0" w:noVBand="0"/>
      </w:tblPr>
      <w:tblGrid>
        <w:gridCol w:w="1696"/>
        <w:gridCol w:w="7427"/>
        <w:gridCol w:w="240"/>
        <w:gridCol w:w="809"/>
      </w:tblGrid>
      <w:tr w:rsidR="00731DF4" w:rsidRPr="00395EC6" w:rsidTr="00092A0E">
        <w:trPr>
          <w:trHeight w:val="89"/>
        </w:trPr>
        <w:tc>
          <w:tcPr>
            <w:tcW w:w="1702" w:type="dxa"/>
          </w:tcPr>
          <w:p w:rsidR="00731DF4" w:rsidRPr="00395EC6" w:rsidRDefault="00731DF4" w:rsidP="00092A0E">
            <w:pPr>
              <w:spacing w:line="276" w:lineRule="auto"/>
              <w:jc w:val="center"/>
              <w:rPr>
                <w:sz w:val="28"/>
                <w:szCs w:val="28"/>
              </w:rPr>
            </w:pPr>
          </w:p>
        </w:tc>
        <w:tc>
          <w:tcPr>
            <w:tcW w:w="7479" w:type="dxa"/>
          </w:tcPr>
          <w:p w:rsidR="00731DF4" w:rsidRPr="00395EC6" w:rsidRDefault="00731DF4" w:rsidP="00092A0E">
            <w:pPr>
              <w:spacing w:line="276" w:lineRule="auto"/>
              <w:jc w:val="center"/>
              <w:rPr>
                <w:sz w:val="28"/>
                <w:szCs w:val="28"/>
              </w:rPr>
            </w:pPr>
          </w:p>
        </w:tc>
        <w:tc>
          <w:tcPr>
            <w:tcW w:w="240" w:type="dxa"/>
          </w:tcPr>
          <w:p w:rsidR="00731DF4" w:rsidRPr="00395EC6" w:rsidRDefault="00731DF4" w:rsidP="00092A0E">
            <w:pPr>
              <w:spacing w:line="276" w:lineRule="auto"/>
              <w:ind w:right="-108"/>
              <w:jc w:val="center"/>
              <w:rPr>
                <w:sz w:val="28"/>
                <w:szCs w:val="28"/>
              </w:rPr>
            </w:pPr>
          </w:p>
        </w:tc>
        <w:tc>
          <w:tcPr>
            <w:tcW w:w="751" w:type="dxa"/>
          </w:tcPr>
          <w:p w:rsidR="00731DF4" w:rsidRPr="00395EC6" w:rsidRDefault="00731DF4" w:rsidP="00092A0E">
            <w:pPr>
              <w:spacing w:line="276" w:lineRule="auto"/>
              <w:ind w:right="-108"/>
              <w:jc w:val="center"/>
              <w:rPr>
                <w:sz w:val="28"/>
                <w:szCs w:val="28"/>
              </w:rPr>
            </w:pPr>
            <w:r w:rsidRPr="00395EC6">
              <w:rPr>
                <w:sz w:val="28"/>
                <w:szCs w:val="28"/>
              </w:rPr>
              <w:t>стор.</w:t>
            </w:r>
          </w:p>
        </w:tc>
      </w:tr>
      <w:tr w:rsidR="00731DF4" w:rsidRPr="00395EC6" w:rsidTr="00092A0E">
        <w:trPr>
          <w:trHeight w:val="386"/>
        </w:trPr>
        <w:tc>
          <w:tcPr>
            <w:tcW w:w="9181" w:type="dxa"/>
            <w:gridSpan w:val="2"/>
          </w:tcPr>
          <w:p w:rsidR="00731DF4" w:rsidRPr="00395EC6" w:rsidRDefault="00731DF4" w:rsidP="00092A0E">
            <w:pPr>
              <w:spacing w:line="360" w:lineRule="auto"/>
              <w:rPr>
                <w:sz w:val="28"/>
                <w:szCs w:val="28"/>
              </w:rPr>
            </w:pPr>
            <w:r w:rsidRPr="00395EC6">
              <w:rPr>
                <w:sz w:val="28"/>
                <w:szCs w:val="28"/>
              </w:rPr>
              <w:t>СПИСОК УМОВНИХ СКОРОЧЕНЬ</w:t>
            </w:r>
          </w:p>
        </w:tc>
        <w:tc>
          <w:tcPr>
            <w:tcW w:w="240" w:type="dxa"/>
          </w:tcPr>
          <w:p w:rsidR="00731DF4" w:rsidRPr="00395EC6" w:rsidRDefault="00731DF4" w:rsidP="00092A0E">
            <w:pPr>
              <w:spacing w:line="360" w:lineRule="auto"/>
              <w:ind w:left="-108" w:right="-108"/>
              <w:rPr>
                <w:sz w:val="28"/>
                <w:szCs w:val="28"/>
              </w:rPr>
            </w:pPr>
          </w:p>
        </w:tc>
        <w:tc>
          <w:tcPr>
            <w:tcW w:w="751" w:type="dxa"/>
          </w:tcPr>
          <w:p w:rsidR="00731DF4" w:rsidRPr="00395EC6" w:rsidRDefault="00731DF4" w:rsidP="00092A0E">
            <w:pPr>
              <w:spacing w:line="360" w:lineRule="auto"/>
              <w:rPr>
                <w:sz w:val="28"/>
                <w:szCs w:val="28"/>
              </w:rPr>
            </w:pPr>
            <w:r>
              <w:rPr>
                <w:sz w:val="28"/>
                <w:szCs w:val="28"/>
              </w:rPr>
              <w:t>4</w:t>
            </w:r>
          </w:p>
        </w:tc>
      </w:tr>
      <w:tr w:rsidR="00731DF4" w:rsidRPr="00395EC6" w:rsidTr="00092A0E">
        <w:trPr>
          <w:trHeight w:val="376"/>
        </w:trPr>
        <w:tc>
          <w:tcPr>
            <w:tcW w:w="9181" w:type="dxa"/>
            <w:gridSpan w:val="2"/>
          </w:tcPr>
          <w:p w:rsidR="00731DF4" w:rsidRPr="00395EC6" w:rsidRDefault="00731DF4" w:rsidP="00092A0E">
            <w:pPr>
              <w:spacing w:line="360" w:lineRule="auto"/>
              <w:rPr>
                <w:sz w:val="28"/>
                <w:szCs w:val="28"/>
              </w:rPr>
            </w:pPr>
            <w:r w:rsidRPr="00395EC6">
              <w:rPr>
                <w:sz w:val="28"/>
                <w:szCs w:val="28"/>
              </w:rPr>
              <w:t xml:space="preserve">ВСТУП </w:t>
            </w:r>
          </w:p>
        </w:tc>
        <w:tc>
          <w:tcPr>
            <w:tcW w:w="240" w:type="dxa"/>
          </w:tcPr>
          <w:p w:rsidR="00731DF4" w:rsidRPr="00395EC6" w:rsidRDefault="00731DF4" w:rsidP="00092A0E">
            <w:pPr>
              <w:spacing w:line="360" w:lineRule="auto"/>
              <w:ind w:left="-108" w:right="-108"/>
              <w:rPr>
                <w:sz w:val="28"/>
                <w:szCs w:val="28"/>
              </w:rPr>
            </w:pPr>
          </w:p>
        </w:tc>
        <w:tc>
          <w:tcPr>
            <w:tcW w:w="751" w:type="dxa"/>
          </w:tcPr>
          <w:p w:rsidR="00731DF4" w:rsidRPr="00395EC6" w:rsidRDefault="00731DF4" w:rsidP="00092A0E">
            <w:pPr>
              <w:spacing w:line="360" w:lineRule="auto"/>
              <w:rPr>
                <w:sz w:val="28"/>
                <w:szCs w:val="28"/>
              </w:rPr>
            </w:pPr>
            <w:r>
              <w:rPr>
                <w:sz w:val="28"/>
                <w:szCs w:val="28"/>
              </w:rPr>
              <w:t>5</w:t>
            </w:r>
          </w:p>
        </w:tc>
      </w:tr>
      <w:tr w:rsidR="00731DF4" w:rsidRPr="00395EC6" w:rsidTr="00092A0E">
        <w:trPr>
          <w:trHeight w:val="753"/>
        </w:trPr>
        <w:tc>
          <w:tcPr>
            <w:tcW w:w="1702" w:type="dxa"/>
          </w:tcPr>
          <w:p w:rsidR="00731DF4" w:rsidRPr="00395EC6" w:rsidRDefault="00731DF4" w:rsidP="00092A0E">
            <w:pPr>
              <w:spacing w:line="360" w:lineRule="auto"/>
              <w:rPr>
                <w:sz w:val="28"/>
                <w:szCs w:val="28"/>
              </w:rPr>
            </w:pPr>
            <w:r w:rsidRPr="00395EC6">
              <w:rPr>
                <w:sz w:val="28"/>
                <w:szCs w:val="28"/>
              </w:rPr>
              <w:t>РОЗДІЛ 1.</w:t>
            </w:r>
          </w:p>
        </w:tc>
        <w:tc>
          <w:tcPr>
            <w:tcW w:w="7479" w:type="dxa"/>
          </w:tcPr>
          <w:p w:rsidR="00731DF4" w:rsidRPr="00395EC6" w:rsidRDefault="00731DF4" w:rsidP="00092A0E">
            <w:pPr>
              <w:spacing w:line="360" w:lineRule="auto"/>
              <w:jc w:val="both"/>
              <w:rPr>
                <w:sz w:val="28"/>
                <w:szCs w:val="28"/>
              </w:rPr>
            </w:pPr>
            <w:r w:rsidRPr="00395EC6">
              <w:rPr>
                <w:sz w:val="28"/>
                <w:szCs w:val="28"/>
              </w:rPr>
              <w:t xml:space="preserve">СУЧАСНІ ПОГЛЯДИ НА ПАТОГЕНЕЗ, ДІАГНОСТИКУ ТА ЛІКУВАННЯ ФУНКЦІОНАЛЬНИХ РОЗЛАДІВ СЕЧОВИПУСКАННЯ ПРИ </w:t>
            </w:r>
            <w:r w:rsidRPr="00D267F3">
              <w:rPr>
                <w:sz w:val="28"/>
                <w:szCs w:val="28"/>
              </w:rPr>
              <w:t>ДОБРОЯКІСНІЙ ГІПЕРПЛАЗІЇ ПЕРЕДМІХУРОВОЇ ЗАЛОЗИ</w:t>
            </w:r>
            <w:r w:rsidRPr="00395EC6">
              <w:rPr>
                <w:sz w:val="28"/>
                <w:szCs w:val="28"/>
              </w:rPr>
              <w:t xml:space="preserve"> (огляд літератури)</w:t>
            </w:r>
          </w:p>
        </w:tc>
        <w:tc>
          <w:tcPr>
            <w:tcW w:w="240" w:type="dxa"/>
          </w:tcPr>
          <w:p w:rsidR="00731DF4" w:rsidRPr="00395EC6" w:rsidRDefault="00731DF4" w:rsidP="00092A0E">
            <w:pPr>
              <w:spacing w:line="360" w:lineRule="auto"/>
              <w:ind w:right="-108"/>
              <w:jc w:val="both"/>
              <w:rPr>
                <w:sz w:val="28"/>
                <w:szCs w:val="28"/>
              </w:rPr>
            </w:pPr>
          </w:p>
        </w:tc>
        <w:tc>
          <w:tcPr>
            <w:tcW w:w="751" w:type="dxa"/>
          </w:tcPr>
          <w:p w:rsidR="00731DF4" w:rsidRPr="00395EC6" w:rsidRDefault="00731DF4" w:rsidP="00092A0E">
            <w:pPr>
              <w:spacing w:line="360" w:lineRule="auto"/>
              <w:ind w:right="-108"/>
              <w:rPr>
                <w:sz w:val="28"/>
                <w:szCs w:val="28"/>
              </w:rPr>
            </w:pPr>
            <w:r>
              <w:rPr>
                <w:sz w:val="28"/>
                <w:szCs w:val="28"/>
              </w:rPr>
              <w:t>11</w:t>
            </w:r>
          </w:p>
        </w:tc>
      </w:tr>
      <w:tr w:rsidR="00731DF4" w:rsidRPr="00395EC6" w:rsidTr="00092A0E">
        <w:trPr>
          <w:trHeight w:val="2192"/>
        </w:trPr>
        <w:tc>
          <w:tcPr>
            <w:tcW w:w="1702" w:type="dxa"/>
          </w:tcPr>
          <w:p w:rsidR="00731DF4" w:rsidRPr="00395EC6" w:rsidRDefault="00731DF4" w:rsidP="00092A0E">
            <w:pPr>
              <w:spacing w:line="360" w:lineRule="auto"/>
              <w:rPr>
                <w:sz w:val="28"/>
                <w:szCs w:val="28"/>
              </w:rPr>
            </w:pPr>
          </w:p>
        </w:tc>
        <w:tc>
          <w:tcPr>
            <w:tcW w:w="7479" w:type="dxa"/>
          </w:tcPr>
          <w:p w:rsidR="00731DF4" w:rsidRPr="00395EC6" w:rsidRDefault="00731DF4" w:rsidP="00092A0E">
            <w:pPr>
              <w:spacing w:line="360" w:lineRule="auto"/>
              <w:jc w:val="both"/>
              <w:rPr>
                <w:sz w:val="28"/>
                <w:szCs w:val="28"/>
              </w:rPr>
            </w:pPr>
            <w:r>
              <w:rPr>
                <w:sz w:val="28"/>
                <w:szCs w:val="28"/>
              </w:rPr>
              <w:t xml:space="preserve">1.1. </w:t>
            </w:r>
            <w:r w:rsidRPr="00395EC6">
              <w:rPr>
                <w:sz w:val="28"/>
                <w:szCs w:val="28"/>
              </w:rPr>
              <w:t>Особливості патогенезу функціональних розладів сечо</w:t>
            </w:r>
            <w:r>
              <w:rPr>
                <w:sz w:val="28"/>
                <w:szCs w:val="28"/>
              </w:rPr>
              <w:t>-</w:t>
            </w:r>
            <w:r w:rsidRPr="00395EC6">
              <w:rPr>
                <w:sz w:val="28"/>
                <w:szCs w:val="28"/>
              </w:rPr>
              <w:t>випускання при ДГПЗ</w:t>
            </w:r>
          </w:p>
          <w:p w:rsidR="00731DF4" w:rsidRPr="00395EC6" w:rsidRDefault="00731DF4" w:rsidP="00092A0E">
            <w:pPr>
              <w:spacing w:line="360" w:lineRule="auto"/>
              <w:jc w:val="both"/>
              <w:rPr>
                <w:sz w:val="28"/>
                <w:szCs w:val="28"/>
              </w:rPr>
            </w:pPr>
            <w:r>
              <w:rPr>
                <w:sz w:val="28"/>
                <w:szCs w:val="28"/>
              </w:rPr>
              <w:t xml:space="preserve">1.2. </w:t>
            </w:r>
            <w:r w:rsidRPr="00D267F3">
              <w:rPr>
                <w:sz w:val="28"/>
                <w:szCs w:val="28"/>
              </w:rPr>
              <w:t>Метод анкетування при оцінці клінічної симптоматики ДГПЗ</w:t>
            </w:r>
          </w:p>
          <w:p w:rsidR="00731DF4" w:rsidRPr="00395EC6" w:rsidRDefault="00731DF4" w:rsidP="00092A0E">
            <w:pPr>
              <w:spacing w:line="360" w:lineRule="auto"/>
              <w:jc w:val="both"/>
              <w:rPr>
                <w:sz w:val="28"/>
                <w:szCs w:val="28"/>
              </w:rPr>
            </w:pPr>
            <w:r>
              <w:rPr>
                <w:sz w:val="28"/>
                <w:szCs w:val="28"/>
              </w:rPr>
              <w:lastRenderedPageBreak/>
              <w:t>1.3. Можливості уродинамічного методу</w:t>
            </w:r>
            <w:r w:rsidRPr="00395EC6">
              <w:rPr>
                <w:sz w:val="28"/>
                <w:szCs w:val="28"/>
              </w:rPr>
              <w:t xml:space="preserve"> дослідження </w:t>
            </w:r>
            <w:r>
              <w:rPr>
                <w:sz w:val="28"/>
                <w:szCs w:val="28"/>
              </w:rPr>
              <w:t xml:space="preserve">при оцінці </w:t>
            </w:r>
            <w:r w:rsidRPr="00395EC6">
              <w:rPr>
                <w:sz w:val="28"/>
                <w:szCs w:val="28"/>
              </w:rPr>
              <w:t>функціонального стану нижніх сечовивідних шляхів</w:t>
            </w:r>
          </w:p>
          <w:p w:rsidR="00731DF4" w:rsidRPr="00395EC6" w:rsidRDefault="00731DF4" w:rsidP="00092A0E">
            <w:pPr>
              <w:spacing w:line="360" w:lineRule="auto"/>
              <w:jc w:val="both"/>
              <w:rPr>
                <w:sz w:val="28"/>
                <w:szCs w:val="28"/>
              </w:rPr>
            </w:pPr>
            <w:r>
              <w:rPr>
                <w:sz w:val="28"/>
                <w:szCs w:val="28"/>
              </w:rPr>
              <w:t xml:space="preserve">1.4. </w:t>
            </w:r>
            <w:r w:rsidRPr="00395EC6">
              <w:rPr>
                <w:sz w:val="28"/>
                <w:szCs w:val="28"/>
              </w:rPr>
              <w:t>Застосування α</w:t>
            </w:r>
            <w:r w:rsidRPr="00395EC6">
              <w:rPr>
                <w:sz w:val="28"/>
                <w:szCs w:val="28"/>
                <w:vertAlign w:val="subscript"/>
              </w:rPr>
              <w:t>1</w:t>
            </w:r>
            <w:r w:rsidRPr="00395EC6">
              <w:rPr>
                <w:sz w:val="28"/>
                <w:szCs w:val="28"/>
              </w:rPr>
              <w:t>-адреноблокаторів до та після транс</w:t>
            </w:r>
            <w:r>
              <w:rPr>
                <w:sz w:val="28"/>
                <w:szCs w:val="28"/>
              </w:rPr>
              <w:t>-</w:t>
            </w:r>
            <w:r w:rsidRPr="00395EC6">
              <w:rPr>
                <w:sz w:val="28"/>
                <w:szCs w:val="28"/>
              </w:rPr>
              <w:t>уретральної резекції ДГПЗ</w:t>
            </w:r>
          </w:p>
        </w:tc>
        <w:tc>
          <w:tcPr>
            <w:tcW w:w="240" w:type="dxa"/>
          </w:tcPr>
          <w:p w:rsidR="00731DF4" w:rsidRPr="00395EC6" w:rsidRDefault="00731DF4" w:rsidP="00092A0E">
            <w:pPr>
              <w:spacing w:line="360" w:lineRule="auto"/>
              <w:ind w:right="-108"/>
              <w:jc w:val="both"/>
              <w:rPr>
                <w:sz w:val="28"/>
                <w:szCs w:val="28"/>
              </w:rPr>
            </w:pPr>
          </w:p>
        </w:tc>
        <w:tc>
          <w:tcPr>
            <w:tcW w:w="751" w:type="dxa"/>
          </w:tcPr>
          <w:p w:rsidR="00731DF4" w:rsidRDefault="00731DF4" w:rsidP="00092A0E">
            <w:pPr>
              <w:spacing w:line="360" w:lineRule="auto"/>
              <w:ind w:right="-108"/>
              <w:rPr>
                <w:sz w:val="28"/>
                <w:szCs w:val="28"/>
              </w:rPr>
            </w:pPr>
            <w:r>
              <w:rPr>
                <w:sz w:val="28"/>
                <w:szCs w:val="28"/>
              </w:rPr>
              <w:t>12</w:t>
            </w:r>
          </w:p>
          <w:p w:rsidR="00731DF4" w:rsidRDefault="00731DF4" w:rsidP="00092A0E">
            <w:pPr>
              <w:spacing w:line="360" w:lineRule="auto"/>
              <w:ind w:right="-108"/>
              <w:rPr>
                <w:sz w:val="28"/>
                <w:szCs w:val="28"/>
              </w:rPr>
            </w:pPr>
          </w:p>
          <w:p w:rsidR="00731DF4" w:rsidRDefault="00731DF4" w:rsidP="00092A0E">
            <w:pPr>
              <w:spacing w:line="360" w:lineRule="auto"/>
              <w:ind w:right="-108"/>
              <w:rPr>
                <w:sz w:val="28"/>
                <w:szCs w:val="28"/>
              </w:rPr>
            </w:pPr>
            <w:r>
              <w:rPr>
                <w:sz w:val="28"/>
                <w:szCs w:val="28"/>
              </w:rPr>
              <w:t>15</w:t>
            </w:r>
          </w:p>
          <w:p w:rsidR="00731DF4" w:rsidRDefault="00731DF4" w:rsidP="00092A0E">
            <w:pPr>
              <w:spacing w:line="360" w:lineRule="auto"/>
              <w:ind w:right="-108"/>
              <w:rPr>
                <w:sz w:val="28"/>
                <w:szCs w:val="28"/>
              </w:rPr>
            </w:pPr>
          </w:p>
          <w:p w:rsidR="00731DF4" w:rsidRDefault="00731DF4" w:rsidP="00092A0E">
            <w:pPr>
              <w:spacing w:line="360" w:lineRule="auto"/>
              <w:ind w:right="-108"/>
              <w:rPr>
                <w:sz w:val="28"/>
                <w:szCs w:val="28"/>
              </w:rPr>
            </w:pPr>
            <w:r>
              <w:rPr>
                <w:sz w:val="28"/>
                <w:szCs w:val="28"/>
              </w:rPr>
              <w:t>16</w:t>
            </w:r>
          </w:p>
          <w:p w:rsidR="00731DF4" w:rsidRDefault="00731DF4" w:rsidP="00092A0E">
            <w:pPr>
              <w:spacing w:line="360" w:lineRule="auto"/>
              <w:ind w:right="-108"/>
              <w:rPr>
                <w:sz w:val="28"/>
                <w:szCs w:val="28"/>
              </w:rPr>
            </w:pPr>
          </w:p>
          <w:p w:rsidR="00731DF4" w:rsidRPr="00395EC6" w:rsidRDefault="00731DF4" w:rsidP="00092A0E">
            <w:pPr>
              <w:spacing w:line="360" w:lineRule="auto"/>
              <w:ind w:right="-108"/>
              <w:rPr>
                <w:sz w:val="28"/>
                <w:szCs w:val="28"/>
              </w:rPr>
            </w:pPr>
            <w:r>
              <w:rPr>
                <w:sz w:val="28"/>
                <w:szCs w:val="28"/>
              </w:rPr>
              <w:t>29</w:t>
            </w:r>
          </w:p>
        </w:tc>
      </w:tr>
      <w:tr w:rsidR="00731DF4" w:rsidRPr="00395EC6" w:rsidTr="00092A0E">
        <w:trPr>
          <w:trHeight w:val="307"/>
        </w:trPr>
        <w:tc>
          <w:tcPr>
            <w:tcW w:w="1702" w:type="dxa"/>
          </w:tcPr>
          <w:p w:rsidR="00731DF4" w:rsidRPr="00395EC6" w:rsidRDefault="00731DF4" w:rsidP="00092A0E">
            <w:pPr>
              <w:spacing w:line="360" w:lineRule="auto"/>
              <w:jc w:val="center"/>
              <w:rPr>
                <w:sz w:val="28"/>
                <w:szCs w:val="28"/>
              </w:rPr>
            </w:pPr>
            <w:r w:rsidRPr="00395EC6">
              <w:rPr>
                <w:sz w:val="28"/>
                <w:szCs w:val="28"/>
              </w:rPr>
              <w:lastRenderedPageBreak/>
              <w:t>РОЗДІЛ 2.</w:t>
            </w:r>
          </w:p>
        </w:tc>
        <w:tc>
          <w:tcPr>
            <w:tcW w:w="7479" w:type="dxa"/>
          </w:tcPr>
          <w:p w:rsidR="00731DF4" w:rsidRPr="00395EC6" w:rsidRDefault="00731DF4" w:rsidP="00092A0E">
            <w:pPr>
              <w:spacing w:line="360" w:lineRule="auto"/>
              <w:jc w:val="both"/>
              <w:rPr>
                <w:sz w:val="28"/>
                <w:szCs w:val="28"/>
              </w:rPr>
            </w:pPr>
            <w:r w:rsidRPr="00395EC6">
              <w:rPr>
                <w:sz w:val="28"/>
                <w:szCs w:val="28"/>
              </w:rPr>
              <w:t xml:space="preserve">МАТЕРІАЛИ ТА МЕТОДИ ОБСТЕЖЕННЯ </w:t>
            </w:r>
          </w:p>
        </w:tc>
        <w:tc>
          <w:tcPr>
            <w:tcW w:w="240" w:type="dxa"/>
          </w:tcPr>
          <w:p w:rsidR="00731DF4" w:rsidRPr="00395EC6" w:rsidRDefault="00731DF4" w:rsidP="00092A0E">
            <w:pPr>
              <w:spacing w:line="360" w:lineRule="auto"/>
              <w:ind w:right="-108"/>
              <w:jc w:val="both"/>
              <w:rPr>
                <w:sz w:val="28"/>
                <w:szCs w:val="28"/>
              </w:rPr>
            </w:pPr>
          </w:p>
        </w:tc>
        <w:tc>
          <w:tcPr>
            <w:tcW w:w="751" w:type="dxa"/>
          </w:tcPr>
          <w:p w:rsidR="00731DF4" w:rsidRPr="00395EC6" w:rsidRDefault="00731DF4" w:rsidP="00092A0E">
            <w:pPr>
              <w:spacing w:line="360" w:lineRule="auto"/>
              <w:ind w:right="-108"/>
              <w:rPr>
                <w:sz w:val="28"/>
                <w:szCs w:val="28"/>
              </w:rPr>
            </w:pPr>
            <w:r>
              <w:rPr>
                <w:sz w:val="28"/>
                <w:szCs w:val="28"/>
              </w:rPr>
              <w:t>34</w:t>
            </w:r>
          </w:p>
        </w:tc>
      </w:tr>
      <w:tr w:rsidR="00731DF4" w:rsidRPr="00395EC6" w:rsidTr="00092A0E">
        <w:trPr>
          <w:trHeight w:val="515"/>
        </w:trPr>
        <w:tc>
          <w:tcPr>
            <w:tcW w:w="1702" w:type="dxa"/>
          </w:tcPr>
          <w:p w:rsidR="00731DF4" w:rsidRPr="00395EC6" w:rsidRDefault="00731DF4" w:rsidP="00092A0E">
            <w:pPr>
              <w:spacing w:line="360" w:lineRule="auto"/>
              <w:jc w:val="center"/>
              <w:rPr>
                <w:sz w:val="28"/>
                <w:szCs w:val="28"/>
              </w:rPr>
            </w:pPr>
            <w:r w:rsidRPr="00395EC6">
              <w:rPr>
                <w:sz w:val="28"/>
                <w:szCs w:val="28"/>
              </w:rPr>
              <w:t>РОЗДІЛ 3.</w:t>
            </w:r>
          </w:p>
        </w:tc>
        <w:tc>
          <w:tcPr>
            <w:tcW w:w="7479" w:type="dxa"/>
          </w:tcPr>
          <w:p w:rsidR="00731DF4" w:rsidRPr="00395EC6" w:rsidRDefault="00731DF4" w:rsidP="00092A0E">
            <w:pPr>
              <w:spacing w:line="360" w:lineRule="auto"/>
              <w:jc w:val="both"/>
              <w:rPr>
                <w:sz w:val="28"/>
                <w:szCs w:val="28"/>
              </w:rPr>
            </w:pPr>
            <w:r w:rsidRPr="00395EC6">
              <w:rPr>
                <w:sz w:val="28"/>
                <w:szCs w:val="28"/>
              </w:rPr>
              <w:t xml:space="preserve">ОСОБЛИВОСТІ ДІАГНОСТИКИ ТА ЛІКУВАННЯ </w:t>
            </w:r>
            <w:r>
              <w:rPr>
                <w:sz w:val="28"/>
                <w:szCs w:val="28"/>
              </w:rPr>
              <w:t>ХВОРИХ ІЗ ДГПЗ І ГОСТРОЮ ЗАТРИМКОЮ СЕЧІ</w:t>
            </w:r>
          </w:p>
        </w:tc>
        <w:tc>
          <w:tcPr>
            <w:tcW w:w="240" w:type="dxa"/>
          </w:tcPr>
          <w:p w:rsidR="00731DF4" w:rsidRPr="00395EC6" w:rsidRDefault="00731DF4" w:rsidP="00092A0E">
            <w:pPr>
              <w:spacing w:line="360" w:lineRule="auto"/>
              <w:ind w:right="-108"/>
              <w:jc w:val="both"/>
              <w:rPr>
                <w:sz w:val="28"/>
                <w:szCs w:val="28"/>
              </w:rPr>
            </w:pPr>
          </w:p>
        </w:tc>
        <w:tc>
          <w:tcPr>
            <w:tcW w:w="751" w:type="dxa"/>
          </w:tcPr>
          <w:p w:rsidR="00731DF4" w:rsidRPr="00395EC6" w:rsidRDefault="00731DF4" w:rsidP="00092A0E">
            <w:pPr>
              <w:spacing w:line="360" w:lineRule="auto"/>
              <w:ind w:right="-108"/>
              <w:rPr>
                <w:sz w:val="28"/>
                <w:szCs w:val="28"/>
              </w:rPr>
            </w:pPr>
            <w:r>
              <w:rPr>
                <w:sz w:val="28"/>
                <w:szCs w:val="28"/>
              </w:rPr>
              <w:t>51</w:t>
            </w:r>
          </w:p>
        </w:tc>
      </w:tr>
      <w:tr w:rsidR="00731DF4" w:rsidRPr="00395EC6" w:rsidTr="00092A0E">
        <w:trPr>
          <w:trHeight w:val="1249"/>
        </w:trPr>
        <w:tc>
          <w:tcPr>
            <w:tcW w:w="1702" w:type="dxa"/>
          </w:tcPr>
          <w:p w:rsidR="00731DF4" w:rsidRPr="00395EC6" w:rsidRDefault="00731DF4" w:rsidP="00092A0E">
            <w:pPr>
              <w:spacing w:line="360" w:lineRule="auto"/>
              <w:jc w:val="center"/>
              <w:rPr>
                <w:sz w:val="28"/>
                <w:szCs w:val="28"/>
              </w:rPr>
            </w:pPr>
          </w:p>
        </w:tc>
        <w:tc>
          <w:tcPr>
            <w:tcW w:w="7479" w:type="dxa"/>
          </w:tcPr>
          <w:p w:rsidR="00731DF4" w:rsidRPr="00395EC6" w:rsidRDefault="00731DF4" w:rsidP="00092A0E">
            <w:pPr>
              <w:spacing w:line="360" w:lineRule="auto"/>
              <w:jc w:val="both"/>
              <w:rPr>
                <w:sz w:val="28"/>
                <w:szCs w:val="28"/>
              </w:rPr>
            </w:pPr>
            <w:r>
              <w:rPr>
                <w:sz w:val="28"/>
                <w:szCs w:val="28"/>
              </w:rPr>
              <w:t xml:space="preserve">3.1. </w:t>
            </w:r>
            <w:r w:rsidRPr="00395EC6">
              <w:rPr>
                <w:sz w:val="28"/>
                <w:szCs w:val="28"/>
              </w:rPr>
              <w:t>Клінічні, лабораторні та уродинамічні показники у хворих із гострою затримкою сечі до лікування</w:t>
            </w:r>
          </w:p>
          <w:p w:rsidR="00731DF4" w:rsidRPr="00395EC6" w:rsidRDefault="00731DF4" w:rsidP="00092A0E">
            <w:pPr>
              <w:spacing w:line="360" w:lineRule="auto"/>
              <w:jc w:val="both"/>
              <w:rPr>
                <w:sz w:val="28"/>
                <w:szCs w:val="28"/>
              </w:rPr>
            </w:pPr>
            <w:r>
              <w:rPr>
                <w:sz w:val="28"/>
                <w:szCs w:val="28"/>
              </w:rPr>
              <w:t xml:space="preserve">3.2.  Клініко-лабораторна та уродинамічна характеристика </w:t>
            </w:r>
            <w:r w:rsidRPr="00395EC6">
              <w:rPr>
                <w:sz w:val="28"/>
                <w:szCs w:val="28"/>
              </w:rPr>
              <w:t xml:space="preserve">хворих із гострою затримкою сечі після лікування </w:t>
            </w:r>
          </w:p>
        </w:tc>
        <w:tc>
          <w:tcPr>
            <w:tcW w:w="240" w:type="dxa"/>
          </w:tcPr>
          <w:p w:rsidR="00731DF4" w:rsidRPr="00E97D98" w:rsidRDefault="00731DF4" w:rsidP="00092A0E">
            <w:pPr>
              <w:spacing w:line="360" w:lineRule="auto"/>
              <w:ind w:right="-108"/>
              <w:jc w:val="both"/>
              <w:rPr>
                <w:b/>
                <w:sz w:val="28"/>
                <w:szCs w:val="28"/>
              </w:rPr>
            </w:pPr>
          </w:p>
        </w:tc>
        <w:tc>
          <w:tcPr>
            <w:tcW w:w="751" w:type="dxa"/>
          </w:tcPr>
          <w:p w:rsidR="00731DF4" w:rsidRDefault="00731DF4" w:rsidP="00092A0E">
            <w:pPr>
              <w:spacing w:line="360" w:lineRule="auto"/>
              <w:ind w:right="-108"/>
              <w:rPr>
                <w:sz w:val="28"/>
                <w:szCs w:val="28"/>
              </w:rPr>
            </w:pPr>
            <w:r>
              <w:rPr>
                <w:sz w:val="28"/>
                <w:szCs w:val="28"/>
              </w:rPr>
              <w:t>51</w:t>
            </w:r>
          </w:p>
          <w:p w:rsidR="00731DF4" w:rsidRDefault="00731DF4" w:rsidP="00092A0E">
            <w:pPr>
              <w:spacing w:line="360" w:lineRule="auto"/>
              <w:ind w:right="-108"/>
              <w:rPr>
                <w:sz w:val="28"/>
                <w:szCs w:val="28"/>
              </w:rPr>
            </w:pPr>
          </w:p>
          <w:p w:rsidR="00731DF4" w:rsidRPr="00395EC6" w:rsidRDefault="00731DF4" w:rsidP="00092A0E">
            <w:pPr>
              <w:spacing w:line="360" w:lineRule="auto"/>
              <w:ind w:right="-108"/>
              <w:rPr>
                <w:sz w:val="28"/>
                <w:szCs w:val="28"/>
              </w:rPr>
            </w:pPr>
            <w:r>
              <w:rPr>
                <w:sz w:val="28"/>
                <w:szCs w:val="28"/>
              </w:rPr>
              <w:t>58</w:t>
            </w:r>
          </w:p>
        </w:tc>
      </w:tr>
      <w:tr w:rsidR="00731DF4" w:rsidRPr="00395EC6" w:rsidTr="00092A0E">
        <w:trPr>
          <w:trHeight w:val="1217"/>
        </w:trPr>
        <w:tc>
          <w:tcPr>
            <w:tcW w:w="1702" w:type="dxa"/>
          </w:tcPr>
          <w:p w:rsidR="00731DF4" w:rsidRPr="00395EC6" w:rsidRDefault="00731DF4" w:rsidP="00092A0E">
            <w:pPr>
              <w:spacing w:line="360" w:lineRule="auto"/>
              <w:jc w:val="center"/>
              <w:rPr>
                <w:sz w:val="28"/>
                <w:szCs w:val="28"/>
              </w:rPr>
            </w:pPr>
            <w:r>
              <w:rPr>
                <w:sz w:val="28"/>
                <w:szCs w:val="28"/>
              </w:rPr>
              <w:t>РОЗДІЛ 4</w:t>
            </w:r>
            <w:r w:rsidRPr="00395EC6">
              <w:rPr>
                <w:sz w:val="28"/>
                <w:szCs w:val="28"/>
              </w:rPr>
              <w:t>.</w:t>
            </w:r>
          </w:p>
        </w:tc>
        <w:tc>
          <w:tcPr>
            <w:tcW w:w="7479" w:type="dxa"/>
          </w:tcPr>
          <w:p w:rsidR="00731DF4" w:rsidRDefault="00731DF4" w:rsidP="00092A0E">
            <w:pPr>
              <w:spacing w:line="336" w:lineRule="auto"/>
              <w:jc w:val="both"/>
              <w:rPr>
                <w:sz w:val="28"/>
                <w:szCs w:val="28"/>
              </w:rPr>
            </w:pPr>
            <w:r>
              <w:rPr>
                <w:sz w:val="28"/>
                <w:szCs w:val="28"/>
              </w:rPr>
              <w:t>ДІАГНОСТИЧНА ТА ЛІКУВАЛЬНА ТАКТИКА ПРИ ДГПЗ І ПІДВИЩЕНІЙ СКОРОТЛИВІЙ ЗДАТНОСТІ ДЕТРУЗОРА</w:t>
            </w:r>
          </w:p>
        </w:tc>
        <w:tc>
          <w:tcPr>
            <w:tcW w:w="240" w:type="dxa"/>
          </w:tcPr>
          <w:p w:rsidR="00731DF4" w:rsidRPr="00E97D98" w:rsidRDefault="00731DF4" w:rsidP="00092A0E">
            <w:pPr>
              <w:spacing w:line="360" w:lineRule="auto"/>
              <w:ind w:right="-108"/>
              <w:jc w:val="both"/>
              <w:rPr>
                <w:b/>
                <w:sz w:val="28"/>
                <w:szCs w:val="28"/>
              </w:rPr>
            </w:pPr>
          </w:p>
        </w:tc>
        <w:tc>
          <w:tcPr>
            <w:tcW w:w="751" w:type="dxa"/>
          </w:tcPr>
          <w:p w:rsidR="00731DF4" w:rsidRPr="00395EC6" w:rsidRDefault="00731DF4" w:rsidP="00092A0E">
            <w:pPr>
              <w:spacing w:line="360" w:lineRule="auto"/>
              <w:ind w:right="-108"/>
              <w:rPr>
                <w:sz w:val="28"/>
                <w:szCs w:val="28"/>
              </w:rPr>
            </w:pPr>
            <w:r>
              <w:rPr>
                <w:sz w:val="28"/>
                <w:szCs w:val="28"/>
              </w:rPr>
              <w:t>71</w:t>
            </w:r>
          </w:p>
        </w:tc>
      </w:tr>
      <w:tr w:rsidR="00731DF4" w:rsidRPr="00395EC6" w:rsidTr="00092A0E">
        <w:trPr>
          <w:trHeight w:val="1117"/>
        </w:trPr>
        <w:tc>
          <w:tcPr>
            <w:tcW w:w="1702" w:type="dxa"/>
          </w:tcPr>
          <w:p w:rsidR="00731DF4" w:rsidRPr="00395EC6" w:rsidRDefault="00731DF4" w:rsidP="00092A0E">
            <w:pPr>
              <w:spacing w:line="360" w:lineRule="auto"/>
              <w:jc w:val="center"/>
              <w:rPr>
                <w:sz w:val="28"/>
                <w:szCs w:val="28"/>
              </w:rPr>
            </w:pPr>
          </w:p>
        </w:tc>
        <w:tc>
          <w:tcPr>
            <w:tcW w:w="7479" w:type="dxa"/>
          </w:tcPr>
          <w:p w:rsidR="00731DF4" w:rsidRPr="00395EC6" w:rsidRDefault="00731DF4" w:rsidP="00092A0E">
            <w:pPr>
              <w:spacing w:line="360" w:lineRule="auto"/>
              <w:jc w:val="both"/>
              <w:rPr>
                <w:sz w:val="28"/>
                <w:szCs w:val="28"/>
              </w:rPr>
            </w:pPr>
            <w:r>
              <w:rPr>
                <w:sz w:val="28"/>
                <w:szCs w:val="28"/>
              </w:rPr>
              <w:t>4.1.</w:t>
            </w:r>
            <w:r w:rsidRPr="00395EC6">
              <w:rPr>
                <w:sz w:val="28"/>
                <w:szCs w:val="28"/>
              </w:rPr>
              <w:t xml:space="preserve"> </w:t>
            </w:r>
            <w:r>
              <w:rPr>
                <w:sz w:val="28"/>
                <w:szCs w:val="28"/>
              </w:rPr>
              <w:t>Оцінка клінічних, лабораторних та уродинамічних показників</w:t>
            </w:r>
            <w:r w:rsidRPr="00395EC6">
              <w:rPr>
                <w:sz w:val="28"/>
                <w:szCs w:val="28"/>
              </w:rPr>
              <w:t xml:space="preserve"> у хворих із </w:t>
            </w:r>
            <w:r>
              <w:rPr>
                <w:sz w:val="28"/>
                <w:szCs w:val="28"/>
              </w:rPr>
              <w:t>підвищеною</w:t>
            </w:r>
            <w:r w:rsidRPr="00395EC6">
              <w:rPr>
                <w:sz w:val="28"/>
                <w:szCs w:val="28"/>
              </w:rPr>
              <w:t xml:space="preserve"> </w:t>
            </w:r>
            <w:r>
              <w:rPr>
                <w:sz w:val="28"/>
                <w:szCs w:val="28"/>
              </w:rPr>
              <w:t>СЗД</w:t>
            </w:r>
            <w:r w:rsidRPr="00395EC6">
              <w:rPr>
                <w:sz w:val="28"/>
                <w:szCs w:val="28"/>
              </w:rPr>
              <w:t xml:space="preserve"> до лікування  </w:t>
            </w:r>
          </w:p>
          <w:p w:rsidR="00731DF4" w:rsidRDefault="00731DF4" w:rsidP="00092A0E">
            <w:pPr>
              <w:spacing w:line="360" w:lineRule="auto"/>
              <w:jc w:val="both"/>
              <w:rPr>
                <w:sz w:val="28"/>
                <w:szCs w:val="28"/>
              </w:rPr>
            </w:pPr>
            <w:r>
              <w:rPr>
                <w:sz w:val="28"/>
                <w:szCs w:val="28"/>
              </w:rPr>
              <w:t>4.2. Результати клінічних, лабораторних</w:t>
            </w:r>
            <w:r w:rsidRPr="00395EC6">
              <w:rPr>
                <w:sz w:val="28"/>
                <w:szCs w:val="28"/>
              </w:rPr>
              <w:t xml:space="preserve"> </w:t>
            </w:r>
            <w:r>
              <w:rPr>
                <w:sz w:val="28"/>
                <w:szCs w:val="28"/>
              </w:rPr>
              <w:t xml:space="preserve">і уродинамічних обстежень </w:t>
            </w:r>
            <w:r w:rsidRPr="00395EC6">
              <w:rPr>
                <w:sz w:val="28"/>
                <w:szCs w:val="28"/>
              </w:rPr>
              <w:t xml:space="preserve">хворих із </w:t>
            </w:r>
            <w:r>
              <w:rPr>
                <w:sz w:val="28"/>
                <w:szCs w:val="28"/>
              </w:rPr>
              <w:t>підвищеною</w:t>
            </w:r>
            <w:r w:rsidRPr="00395EC6">
              <w:rPr>
                <w:sz w:val="28"/>
                <w:szCs w:val="28"/>
              </w:rPr>
              <w:t xml:space="preserve"> </w:t>
            </w:r>
            <w:r>
              <w:rPr>
                <w:sz w:val="28"/>
                <w:szCs w:val="28"/>
              </w:rPr>
              <w:t>СЗД</w:t>
            </w:r>
            <w:r w:rsidRPr="00395EC6">
              <w:rPr>
                <w:sz w:val="28"/>
                <w:szCs w:val="28"/>
              </w:rPr>
              <w:t xml:space="preserve"> після лікування </w:t>
            </w:r>
          </w:p>
        </w:tc>
        <w:tc>
          <w:tcPr>
            <w:tcW w:w="240" w:type="dxa"/>
          </w:tcPr>
          <w:p w:rsidR="00731DF4" w:rsidRPr="00E97D98" w:rsidRDefault="00731DF4" w:rsidP="00092A0E">
            <w:pPr>
              <w:spacing w:line="360" w:lineRule="auto"/>
              <w:ind w:right="-108"/>
              <w:jc w:val="both"/>
              <w:rPr>
                <w:b/>
                <w:sz w:val="28"/>
                <w:szCs w:val="28"/>
              </w:rPr>
            </w:pPr>
          </w:p>
        </w:tc>
        <w:tc>
          <w:tcPr>
            <w:tcW w:w="751" w:type="dxa"/>
          </w:tcPr>
          <w:p w:rsidR="00731DF4" w:rsidRDefault="00731DF4" w:rsidP="00092A0E">
            <w:pPr>
              <w:spacing w:line="360" w:lineRule="auto"/>
              <w:ind w:right="-108"/>
              <w:rPr>
                <w:sz w:val="28"/>
                <w:szCs w:val="28"/>
              </w:rPr>
            </w:pPr>
            <w:r>
              <w:rPr>
                <w:sz w:val="28"/>
                <w:szCs w:val="28"/>
              </w:rPr>
              <w:t>71</w:t>
            </w:r>
          </w:p>
          <w:p w:rsidR="00731DF4" w:rsidRDefault="00731DF4" w:rsidP="00092A0E">
            <w:pPr>
              <w:spacing w:line="360" w:lineRule="auto"/>
              <w:ind w:right="-108"/>
              <w:rPr>
                <w:sz w:val="28"/>
                <w:szCs w:val="28"/>
              </w:rPr>
            </w:pPr>
          </w:p>
          <w:p w:rsidR="00731DF4" w:rsidRPr="00395EC6" w:rsidRDefault="00731DF4" w:rsidP="00092A0E">
            <w:pPr>
              <w:spacing w:line="360" w:lineRule="auto"/>
              <w:ind w:right="-108"/>
              <w:rPr>
                <w:sz w:val="28"/>
                <w:szCs w:val="28"/>
              </w:rPr>
            </w:pPr>
            <w:r>
              <w:rPr>
                <w:sz w:val="28"/>
                <w:szCs w:val="28"/>
              </w:rPr>
              <w:t>78</w:t>
            </w:r>
          </w:p>
        </w:tc>
      </w:tr>
      <w:tr w:rsidR="00731DF4" w:rsidRPr="00395EC6" w:rsidTr="00092A0E">
        <w:trPr>
          <w:trHeight w:val="510"/>
        </w:trPr>
        <w:tc>
          <w:tcPr>
            <w:tcW w:w="1702" w:type="dxa"/>
          </w:tcPr>
          <w:p w:rsidR="00731DF4" w:rsidRPr="00395EC6" w:rsidRDefault="00731DF4" w:rsidP="00092A0E">
            <w:pPr>
              <w:spacing w:line="360" w:lineRule="auto"/>
              <w:jc w:val="center"/>
              <w:rPr>
                <w:sz w:val="28"/>
                <w:szCs w:val="28"/>
              </w:rPr>
            </w:pPr>
            <w:r>
              <w:rPr>
                <w:sz w:val="28"/>
                <w:szCs w:val="28"/>
              </w:rPr>
              <w:t>РОЗДІЛ 5</w:t>
            </w:r>
            <w:r w:rsidRPr="00395EC6">
              <w:rPr>
                <w:sz w:val="28"/>
                <w:szCs w:val="28"/>
              </w:rPr>
              <w:t>.</w:t>
            </w:r>
          </w:p>
        </w:tc>
        <w:tc>
          <w:tcPr>
            <w:tcW w:w="7479" w:type="dxa"/>
          </w:tcPr>
          <w:p w:rsidR="00731DF4" w:rsidRDefault="00731DF4" w:rsidP="00092A0E">
            <w:pPr>
              <w:spacing w:line="360" w:lineRule="auto"/>
              <w:jc w:val="both"/>
              <w:rPr>
                <w:sz w:val="28"/>
                <w:szCs w:val="28"/>
              </w:rPr>
            </w:pPr>
            <w:r>
              <w:rPr>
                <w:sz w:val="28"/>
                <w:szCs w:val="28"/>
              </w:rPr>
              <w:t>ДІАГНОСТИКА ТА ЛІКУВАННЯ ХВОРИХ ІЗ ДГПЗ І СЛАБКОЮ СКОРОТЛИВОЮ ЗДАТНІСТЮ ДЕТРУЗОРА</w:t>
            </w:r>
          </w:p>
        </w:tc>
        <w:tc>
          <w:tcPr>
            <w:tcW w:w="240" w:type="dxa"/>
          </w:tcPr>
          <w:p w:rsidR="00731DF4" w:rsidRPr="00E97D98" w:rsidRDefault="00731DF4" w:rsidP="00092A0E">
            <w:pPr>
              <w:spacing w:line="360" w:lineRule="auto"/>
              <w:ind w:right="-108"/>
              <w:jc w:val="both"/>
              <w:rPr>
                <w:b/>
                <w:sz w:val="28"/>
                <w:szCs w:val="28"/>
              </w:rPr>
            </w:pPr>
          </w:p>
        </w:tc>
        <w:tc>
          <w:tcPr>
            <w:tcW w:w="751" w:type="dxa"/>
          </w:tcPr>
          <w:p w:rsidR="00731DF4" w:rsidRPr="00395EC6" w:rsidRDefault="00731DF4" w:rsidP="00092A0E">
            <w:pPr>
              <w:spacing w:line="360" w:lineRule="auto"/>
              <w:ind w:right="-108"/>
              <w:rPr>
                <w:sz w:val="28"/>
                <w:szCs w:val="28"/>
              </w:rPr>
            </w:pPr>
            <w:r>
              <w:rPr>
                <w:sz w:val="28"/>
                <w:szCs w:val="28"/>
              </w:rPr>
              <w:t>91</w:t>
            </w:r>
          </w:p>
        </w:tc>
      </w:tr>
      <w:tr w:rsidR="00731DF4" w:rsidRPr="00395EC6" w:rsidTr="00092A0E">
        <w:trPr>
          <w:trHeight w:val="1261"/>
        </w:trPr>
        <w:tc>
          <w:tcPr>
            <w:tcW w:w="1702" w:type="dxa"/>
          </w:tcPr>
          <w:p w:rsidR="00731DF4" w:rsidRPr="00395EC6" w:rsidRDefault="00731DF4" w:rsidP="00092A0E">
            <w:pPr>
              <w:spacing w:line="360" w:lineRule="auto"/>
              <w:jc w:val="center"/>
              <w:rPr>
                <w:sz w:val="28"/>
                <w:szCs w:val="28"/>
              </w:rPr>
            </w:pPr>
          </w:p>
        </w:tc>
        <w:tc>
          <w:tcPr>
            <w:tcW w:w="7479" w:type="dxa"/>
          </w:tcPr>
          <w:p w:rsidR="00731DF4" w:rsidRPr="00395EC6" w:rsidRDefault="00731DF4" w:rsidP="00092A0E">
            <w:pPr>
              <w:spacing w:line="360" w:lineRule="auto"/>
              <w:jc w:val="both"/>
              <w:rPr>
                <w:sz w:val="28"/>
                <w:szCs w:val="28"/>
              </w:rPr>
            </w:pPr>
            <w:r>
              <w:rPr>
                <w:sz w:val="28"/>
                <w:szCs w:val="28"/>
              </w:rPr>
              <w:t xml:space="preserve">5.1. </w:t>
            </w:r>
            <w:r w:rsidRPr="00395EC6">
              <w:rPr>
                <w:sz w:val="28"/>
                <w:szCs w:val="28"/>
              </w:rPr>
              <w:t xml:space="preserve">Клінічні, лабораторні та уродинамічні показники у хворих із слабкою </w:t>
            </w:r>
            <w:r>
              <w:rPr>
                <w:sz w:val="28"/>
                <w:szCs w:val="28"/>
              </w:rPr>
              <w:t>СЗД</w:t>
            </w:r>
            <w:r w:rsidRPr="00395EC6">
              <w:rPr>
                <w:sz w:val="28"/>
                <w:szCs w:val="28"/>
              </w:rPr>
              <w:t xml:space="preserve"> до лікування </w:t>
            </w:r>
          </w:p>
          <w:p w:rsidR="00731DF4" w:rsidRDefault="00731DF4" w:rsidP="00092A0E">
            <w:pPr>
              <w:spacing w:line="360" w:lineRule="auto"/>
              <w:jc w:val="both"/>
              <w:rPr>
                <w:sz w:val="28"/>
                <w:szCs w:val="28"/>
              </w:rPr>
            </w:pPr>
            <w:r>
              <w:rPr>
                <w:sz w:val="28"/>
                <w:szCs w:val="28"/>
              </w:rPr>
              <w:t xml:space="preserve">5.2.  Клініко-лабораторна та уродинамічна характеристика </w:t>
            </w:r>
            <w:r w:rsidRPr="00395EC6">
              <w:rPr>
                <w:sz w:val="28"/>
                <w:szCs w:val="28"/>
              </w:rPr>
              <w:t xml:space="preserve">хворих із слабкою </w:t>
            </w:r>
            <w:r>
              <w:rPr>
                <w:sz w:val="28"/>
                <w:szCs w:val="28"/>
              </w:rPr>
              <w:t>СЗД</w:t>
            </w:r>
            <w:r w:rsidRPr="00395EC6">
              <w:rPr>
                <w:sz w:val="28"/>
                <w:szCs w:val="28"/>
              </w:rPr>
              <w:t xml:space="preserve"> після лікування</w:t>
            </w:r>
          </w:p>
        </w:tc>
        <w:tc>
          <w:tcPr>
            <w:tcW w:w="240" w:type="dxa"/>
          </w:tcPr>
          <w:p w:rsidR="00731DF4" w:rsidRPr="00E97D98" w:rsidRDefault="00731DF4" w:rsidP="00092A0E">
            <w:pPr>
              <w:spacing w:line="360" w:lineRule="auto"/>
              <w:ind w:right="-108"/>
              <w:jc w:val="both"/>
              <w:rPr>
                <w:b/>
                <w:sz w:val="28"/>
                <w:szCs w:val="28"/>
              </w:rPr>
            </w:pPr>
          </w:p>
        </w:tc>
        <w:tc>
          <w:tcPr>
            <w:tcW w:w="751" w:type="dxa"/>
          </w:tcPr>
          <w:p w:rsidR="00731DF4" w:rsidRDefault="00731DF4" w:rsidP="00092A0E">
            <w:pPr>
              <w:spacing w:line="360" w:lineRule="auto"/>
              <w:ind w:right="-108"/>
              <w:rPr>
                <w:sz w:val="28"/>
                <w:szCs w:val="28"/>
              </w:rPr>
            </w:pPr>
            <w:r>
              <w:rPr>
                <w:sz w:val="28"/>
                <w:szCs w:val="28"/>
              </w:rPr>
              <w:t>91</w:t>
            </w:r>
          </w:p>
          <w:p w:rsidR="00731DF4" w:rsidRDefault="00731DF4" w:rsidP="00092A0E">
            <w:pPr>
              <w:spacing w:line="360" w:lineRule="auto"/>
              <w:ind w:right="-108"/>
              <w:rPr>
                <w:sz w:val="28"/>
                <w:szCs w:val="28"/>
              </w:rPr>
            </w:pPr>
          </w:p>
          <w:p w:rsidR="00731DF4" w:rsidRPr="00395EC6" w:rsidRDefault="00731DF4" w:rsidP="00092A0E">
            <w:pPr>
              <w:spacing w:line="360" w:lineRule="auto"/>
              <w:ind w:right="-108"/>
              <w:rPr>
                <w:sz w:val="28"/>
                <w:szCs w:val="28"/>
              </w:rPr>
            </w:pPr>
            <w:r>
              <w:rPr>
                <w:sz w:val="28"/>
                <w:szCs w:val="28"/>
              </w:rPr>
              <w:t>97</w:t>
            </w:r>
          </w:p>
        </w:tc>
      </w:tr>
      <w:tr w:rsidR="00731DF4" w:rsidRPr="00395EC6" w:rsidTr="00092A0E">
        <w:trPr>
          <w:trHeight w:val="410"/>
        </w:trPr>
        <w:tc>
          <w:tcPr>
            <w:tcW w:w="1702" w:type="dxa"/>
          </w:tcPr>
          <w:p w:rsidR="00731DF4" w:rsidRPr="00395EC6" w:rsidRDefault="00731DF4" w:rsidP="00092A0E">
            <w:pPr>
              <w:spacing w:line="360" w:lineRule="auto"/>
              <w:jc w:val="center"/>
              <w:rPr>
                <w:sz w:val="28"/>
                <w:szCs w:val="28"/>
              </w:rPr>
            </w:pPr>
            <w:r>
              <w:rPr>
                <w:sz w:val="28"/>
                <w:szCs w:val="28"/>
              </w:rPr>
              <w:lastRenderedPageBreak/>
              <w:t>РОЗДІЛ 6</w:t>
            </w:r>
            <w:r w:rsidRPr="00395EC6">
              <w:rPr>
                <w:sz w:val="28"/>
                <w:szCs w:val="28"/>
              </w:rPr>
              <w:t>.</w:t>
            </w:r>
          </w:p>
        </w:tc>
        <w:tc>
          <w:tcPr>
            <w:tcW w:w="7479" w:type="dxa"/>
          </w:tcPr>
          <w:p w:rsidR="00731DF4" w:rsidRDefault="00731DF4" w:rsidP="00092A0E">
            <w:pPr>
              <w:spacing w:line="360" w:lineRule="auto"/>
              <w:jc w:val="both"/>
              <w:rPr>
                <w:sz w:val="28"/>
                <w:szCs w:val="28"/>
              </w:rPr>
            </w:pPr>
            <w:r w:rsidRPr="00395EC6">
              <w:rPr>
                <w:sz w:val="28"/>
                <w:szCs w:val="28"/>
              </w:rPr>
              <w:t xml:space="preserve">ОСОБЛИВОСТІ ДІАГНОСТИКИ ТА ЛІКУВАННЯ </w:t>
            </w:r>
            <w:r>
              <w:rPr>
                <w:sz w:val="28"/>
                <w:szCs w:val="28"/>
              </w:rPr>
              <w:t>ХВОРИХ ІЗ ДГПЗ І НОРМАЛЬНОЮ СКОРОТЛИВОЮ ЗДАТНІСТЮ ДЕТРУЗОРА</w:t>
            </w:r>
          </w:p>
        </w:tc>
        <w:tc>
          <w:tcPr>
            <w:tcW w:w="240" w:type="dxa"/>
          </w:tcPr>
          <w:p w:rsidR="00731DF4" w:rsidRPr="00E97D98" w:rsidRDefault="00731DF4" w:rsidP="00092A0E">
            <w:pPr>
              <w:spacing w:line="360" w:lineRule="auto"/>
              <w:ind w:right="-108"/>
              <w:jc w:val="both"/>
              <w:rPr>
                <w:b/>
                <w:sz w:val="28"/>
                <w:szCs w:val="28"/>
              </w:rPr>
            </w:pPr>
          </w:p>
        </w:tc>
        <w:tc>
          <w:tcPr>
            <w:tcW w:w="751" w:type="dxa"/>
          </w:tcPr>
          <w:p w:rsidR="00731DF4" w:rsidRPr="00395EC6" w:rsidRDefault="00731DF4" w:rsidP="00092A0E">
            <w:pPr>
              <w:spacing w:line="360" w:lineRule="auto"/>
              <w:ind w:right="-108"/>
              <w:rPr>
                <w:sz w:val="28"/>
                <w:szCs w:val="28"/>
              </w:rPr>
            </w:pPr>
            <w:r>
              <w:rPr>
                <w:sz w:val="28"/>
                <w:szCs w:val="28"/>
              </w:rPr>
              <w:t>111</w:t>
            </w:r>
          </w:p>
        </w:tc>
      </w:tr>
      <w:tr w:rsidR="00731DF4" w:rsidRPr="00395EC6" w:rsidTr="00092A0E">
        <w:trPr>
          <w:trHeight w:val="1260"/>
        </w:trPr>
        <w:tc>
          <w:tcPr>
            <w:tcW w:w="1702" w:type="dxa"/>
          </w:tcPr>
          <w:p w:rsidR="00731DF4" w:rsidRPr="00395EC6" w:rsidRDefault="00731DF4" w:rsidP="00092A0E">
            <w:pPr>
              <w:spacing w:line="360" w:lineRule="auto"/>
              <w:jc w:val="center"/>
              <w:rPr>
                <w:sz w:val="28"/>
                <w:szCs w:val="28"/>
              </w:rPr>
            </w:pPr>
          </w:p>
        </w:tc>
        <w:tc>
          <w:tcPr>
            <w:tcW w:w="7479" w:type="dxa"/>
          </w:tcPr>
          <w:p w:rsidR="00731DF4" w:rsidRPr="00395EC6" w:rsidRDefault="00731DF4" w:rsidP="00092A0E">
            <w:pPr>
              <w:spacing w:line="360" w:lineRule="auto"/>
              <w:jc w:val="both"/>
              <w:rPr>
                <w:sz w:val="28"/>
                <w:szCs w:val="28"/>
              </w:rPr>
            </w:pPr>
            <w:r>
              <w:rPr>
                <w:sz w:val="28"/>
                <w:szCs w:val="28"/>
              </w:rPr>
              <w:t>6.1.</w:t>
            </w:r>
            <w:r w:rsidRPr="00395EC6">
              <w:rPr>
                <w:sz w:val="28"/>
                <w:szCs w:val="28"/>
              </w:rPr>
              <w:t xml:space="preserve"> </w:t>
            </w:r>
            <w:r>
              <w:rPr>
                <w:sz w:val="28"/>
                <w:szCs w:val="28"/>
              </w:rPr>
              <w:t>Характеристика клінічних, лабораторних та уро-динамічних показників</w:t>
            </w:r>
            <w:r w:rsidRPr="00395EC6">
              <w:rPr>
                <w:sz w:val="28"/>
                <w:szCs w:val="28"/>
              </w:rPr>
              <w:t xml:space="preserve"> у хворих із нормальною </w:t>
            </w:r>
            <w:r>
              <w:rPr>
                <w:sz w:val="28"/>
                <w:szCs w:val="28"/>
              </w:rPr>
              <w:t>СЗД</w:t>
            </w:r>
            <w:r w:rsidRPr="00395EC6">
              <w:rPr>
                <w:sz w:val="28"/>
                <w:szCs w:val="28"/>
              </w:rPr>
              <w:t xml:space="preserve"> до лікування  </w:t>
            </w:r>
          </w:p>
          <w:p w:rsidR="00731DF4" w:rsidRDefault="00731DF4" w:rsidP="00092A0E">
            <w:pPr>
              <w:spacing w:line="360" w:lineRule="auto"/>
              <w:jc w:val="both"/>
              <w:rPr>
                <w:sz w:val="28"/>
                <w:szCs w:val="28"/>
              </w:rPr>
            </w:pPr>
            <w:r>
              <w:rPr>
                <w:sz w:val="28"/>
                <w:szCs w:val="28"/>
              </w:rPr>
              <w:t>6.2. Оцінка клінічних, лабораторних та уродинамічних показників</w:t>
            </w:r>
            <w:r w:rsidRPr="00395EC6">
              <w:rPr>
                <w:sz w:val="28"/>
                <w:szCs w:val="28"/>
              </w:rPr>
              <w:t xml:space="preserve"> хворих із нормальною </w:t>
            </w:r>
            <w:r>
              <w:rPr>
                <w:sz w:val="28"/>
                <w:szCs w:val="28"/>
              </w:rPr>
              <w:t>СЗД</w:t>
            </w:r>
            <w:r w:rsidRPr="00395EC6">
              <w:rPr>
                <w:sz w:val="28"/>
                <w:szCs w:val="28"/>
              </w:rPr>
              <w:t xml:space="preserve"> після лікування</w:t>
            </w:r>
          </w:p>
        </w:tc>
        <w:tc>
          <w:tcPr>
            <w:tcW w:w="240" w:type="dxa"/>
          </w:tcPr>
          <w:p w:rsidR="00731DF4" w:rsidRPr="00E97D98" w:rsidRDefault="00731DF4" w:rsidP="00092A0E">
            <w:pPr>
              <w:spacing w:line="360" w:lineRule="auto"/>
              <w:ind w:right="-108"/>
              <w:jc w:val="both"/>
              <w:rPr>
                <w:b/>
                <w:sz w:val="28"/>
                <w:szCs w:val="28"/>
              </w:rPr>
            </w:pPr>
          </w:p>
        </w:tc>
        <w:tc>
          <w:tcPr>
            <w:tcW w:w="751" w:type="dxa"/>
          </w:tcPr>
          <w:p w:rsidR="00731DF4" w:rsidRDefault="00731DF4" w:rsidP="00092A0E">
            <w:pPr>
              <w:spacing w:line="360" w:lineRule="auto"/>
              <w:ind w:right="-108"/>
              <w:rPr>
                <w:sz w:val="28"/>
                <w:szCs w:val="28"/>
              </w:rPr>
            </w:pPr>
            <w:r>
              <w:rPr>
                <w:sz w:val="28"/>
                <w:szCs w:val="28"/>
              </w:rPr>
              <w:t>111</w:t>
            </w:r>
          </w:p>
          <w:p w:rsidR="00731DF4" w:rsidRDefault="00731DF4" w:rsidP="00092A0E">
            <w:pPr>
              <w:spacing w:line="360" w:lineRule="auto"/>
              <w:ind w:right="-108"/>
              <w:rPr>
                <w:sz w:val="28"/>
                <w:szCs w:val="28"/>
              </w:rPr>
            </w:pPr>
          </w:p>
          <w:p w:rsidR="00731DF4" w:rsidRDefault="00731DF4" w:rsidP="00092A0E">
            <w:pPr>
              <w:spacing w:line="360" w:lineRule="auto"/>
              <w:ind w:right="-108"/>
              <w:rPr>
                <w:sz w:val="28"/>
                <w:szCs w:val="28"/>
              </w:rPr>
            </w:pPr>
          </w:p>
          <w:p w:rsidR="00731DF4" w:rsidRPr="00395EC6" w:rsidRDefault="00731DF4" w:rsidP="00092A0E">
            <w:pPr>
              <w:spacing w:line="360" w:lineRule="auto"/>
              <w:ind w:right="-108"/>
              <w:rPr>
                <w:sz w:val="28"/>
                <w:szCs w:val="28"/>
              </w:rPr>
            </w:pPr>
            <w:r>
              <w:rPr>
                <w:sz w:val="28"/>
                <w:szCs w:val="28"/>
              </w:rPr>
              <w:t>119</w:t>
            </w:r>
          </w:p>
        </w:tc>
      </w:tr>
      <w:tr w:rsidR="00731DF4" w:rsidRPr="00395EC6" w:rsidTr="00092A0E">
        <w:tc>
          <w:tcPr>
            <w:tcW w:w="1702" w:type="dxa"/>
          </w:tcPr>
          <w:p w:rsidR="00731DF4" w:rsidRPr="00395EC6" w:rsidRDefault="00731DF4" w:rsidP="00092A0E">
            <w:pPr>
              <w:spacing w:line="360" w:lineRule="auto"/>
              <w:jc w:val="center"/>
              <w:rPr>
                <w:sz w:val="28"/>
                <w:szCs w:val="28"/>
              </w:rPr>
            </w:pPr>
            <w:r w:rsidRPr="00395EC6">
              <w:rPr>
                <w:sz w:val="28"/>
                <w:szCs w:val="28"/>
              </w:rPr>
              <w:t>РОЗД</w:t>
            </w:r>
            <w:r>
              <w:rPr>
                <w:sz w:val="28"/>
                <w:szCs w:val="28"/>
              </w:rPr>
              <w:t>ІЛ 7</w:t>
            </w:r>
            <w:r w:rsidRPr="00395EC6">
              <w:rPr>
                <w:sz w:val="28"/>
                <w:szCs w:val="28"/>
              </w:rPr>
              <w:t>.</w:t>
            </w:r>
          </w:p>
        </w:tc>
        <w:tc>
          <w:tcPr>
            <w:tcW w:w="7479" w:type="dxa"/>
          </w:tcPr>
          <w:p w:rsidR="00731DF4" w:rsidRPr="00395EC6" w:rsidRDefault="00731DF4" w:rsidP="00092A0E">
            <w:pPr>
              <w:spacing w:line="360" w:lineRule="auto"/>
              <w:jc w:val="both"/>
              <w:rPr>
                <w:sz w:val="28"/>
                <w:szCs w:val="28"/>
              </w:rPr>
            </w:pPr>
            <w:r w:rsidRPr="00395EC6">
              <w:rPr>
                <w:sz w:val="28"/>
                <w:szCs w:val="28"/>
              </w:rPr>
              <w:t>АНАЛІЗ І УЗАГАЛЬНЕННЯ РЕЗУЛЬТАТІВ ДОСЛІД</w:t>
            </w:r>
            <w:r>
              <w:rPr>
                <w:sz w:val="28"/>
                <w:szCs w:val="28"/>
              </w:rPr>
              <w:t>-</w:t>
            </w:r>
            <w:r w:rsidRPr="00395EC6">
              <w:rPr>
                <w:sz w:val="28"/>
                <w:szCs w:val="28"/>
              </w:rPr>
              <w:t xml:space="preserve">ЖЕННЯ </w:t>
            </w:r>
          </w:p>
        </w:tc>
        <w:tc>
          <w:tcPr>
            <w:tcW w:w="240" w:type="dxa"/>
          </w:tcPr>
          <w:p w:rsidR="00731DF4" w:rsidRPr="00395EC6" w:rsidRDefault="00731DF4" w:rsidP="00092A0E">
            <w:pPr>
              <w:spacing w:line="360" w:lineRule="auto"/>
              <w:jc w:val="both"/>
              <w:rPr>
                <w:sz w:val="28"/>
                <w:szCs w:val="28"/>
              </w:rPr>
            </w:pPr>
          </w:p>
        </w:tc>
        <w:tc>
          <w:tcPr>
            <w:tcW w:w="751" w:type="dxa"/>
          </w:tcPr>
          <w:p w:rsidR="00731DF4" w:rsidRPr="00395EC6" w:rsidRDefault="00731DF4" w:rsidP="00092A0E">
            <w:pPr>
              <w:spacing w:line="360" w:lineRule="auto"/>
              <w:rPr>
                <w:sz w:val="28"/>
                <w:szCs w:val="28"/>
              </w:rPr>
            </w:pPr>
            <w:r>
              <w:rPr>
                <w:sz w:val="28"/>
                <w:szCs w:val="28"/>
              </w:rPr>
              <w:t>137</w:t>
            </w:r>
          </w:p>
        </w:tc>
      </w:tr>
      <w:tr w:rsidR="00731DF4" w:rsidRPr="00395EC6" w:rsidTr="00092A0E">
        <w:tc>
          <w:tcPr>
            <w:tcW w:w="9181" w:type="dxa"/>
            <w:gridSpan w:val="2"/>
          </w:tcPr>
          <w:p w:rsidR="00731DF4" w:rsidRPr="00395EC6" w:rsidRDefault="00731DF4" w:rsidP="00092A0E">
            <w:pPr>
              <w:spacing w:line="360" w:lineRule="auto"/>
              <w:jc w:val="both"/>
              <w:rPr>
                <w:sz w:val="28"/>
                <w:szCs w:val="28"/>
              </w:rPr>
            </w:pPr>
            <w:r w:rsidRPr="00395EC6">
              <w:rPr>
                <w:sz w:val="28"/>
                <w:szCs w:val="28"/>
              </w:rPr>
              <w:t xml:space="preserve">ВИСНОВКИ </w:t>
            </w:r>
          </w:p>
          <w:p w:rsidR="00731DF4" w:rsidRPr="00395EC6" w:rsidRDefault="00731DF4" w:rsidP="00092A0E">
            <w:pPr>
              <w:spacing w:line="360" w:lineRule="auto"/>
              <w:jc w:val="both"/>
              <w:rPr>
                <w:sz w:val="28"/>
                <w:szCs w:val="28"/>
              </w:rPr>
            </w:pPr>
            <w:r w:rsidRPr="00395EC6">
              <w:rPr>
                <w:sz w:val="28"/>
                <w:szCs w:val="28"/>
              </w:rPr>
              <w:t xml:space="preserve">ПРАКТИЧНІ РЕКОМЕНДАЦІЇ </w:t>
            </w:r>
          </w:p>
        </w:tc>
        <w:tc>
          <w:tcPr>
            <w:tcW w:w="240" w:type="dxa"/>
          </w:tcPr>
          <w:p w:rsidR="00731DF4" w:rsidRPr="00395EC6" w:rsidRDefault="00731DF4" w:rsidP="00092A0E">
            <w:pPr>
              <w:spacing w:line="360" w:lineRule="auto"/>
              <w:rPr>
                <w:sz w:val="28"/>
                <w:szCs w:val="28"/>
              </w:rPr>
            </w:pPr>
          </w:p>
        </w:tc>
        <w:tc>
          <w:tcPr>
            <w:tcW w:w="751" w:type="dxa"/>
          </w:tcPr>
          <w:p w:rsidR="00731DF4" w:rsidRDefault="00731DF4" w:rsidP="00092A0E">
            <w:pPr>
              <w:spacing w:line="360" w:lineRule="auto"/>
              <w:rPr>
                <w:sz w:val="28"/>
                <w:szCs w:val="28"/>
              </w:rPr>
            </w:pPr>
            <w:r>
              <w:rPr>
                <w:sz w:val="28"/>
                <w:szCs w:val="28"/>
              </w:rPr>
              <w:t>153</w:t>
            </w:r>
          </w:p>
          <w:p w:rsidR="00731DF4" w:rsidRPr="00395EC6" w:rsidRDefault="00731DF4" w:rsidP="00092A0E">
            <w:pPr>
              <w:spacing w:line="360" w:lineRule="auto"/>
              <w:rPr>
                <w:sz w:val="28"/>
                <w:szCs w:val="28"/>
              </w:rPr>
            </w:pPr>
            <w:r>
              <w:rPr>
                <w:sz w:val="28"/>
                <w:szCs w:val="28"/>
              </w:rPr>
              <w:t>156</w:t>
            </w:r>
          </w:p>
        </w:tc>
      </w:tr>
      <w:tr w:rsidR="00731DF4" w:rsidRPr="00395EC6" w:rsidTr="00092A0E">
        <w:tc>
          <w:tcPr>
            <w:tcW w:w="9181" w:type="dxa"/>
            <w:gridSpan w:val="2"/>
          </w:tcPr>
          <w:p w:rsidR="00731DF4" w:rsidRPr="00395EC6" w:rsidRDefault="00731DF4" w:rsidP="00092A0E">
            <w:pPr>
              <w:spacing w:line="360" w:lineRule="auto"/>
              <w:jc w:val="both"/>
              <w:rPr>
                <w:sz w:val="28"/>
                <w:szCs w:val="28"/>
              </w:rPr>
            </w:pPr>
            <w:r w:rsidRPr="00395EC6">
              <w:rPr>
                <w:sz w:val="28"/>
                <w:szCs w:val="28"/>
              </w:rPr>
              <w:t xml:space="preserve">СПИСОК ВИКОРИСТАНИХ ДЖЕРЕЛ </w:t>
            </w:r>
          </w:p>
        </w:tc>
        <w:tc>
          <w:tcPr>
            <w:tcW w:w="240" w:type="dxa"/>
          </w:tcPr>
          <w:p w:rsidR="00731DF4" w:rsidRPr="00395EC6" w:rsidRDefault="00731DF4" w:rsidP="00092A0E">
            <w:pPr>
              <w:spacing w:line="360" w:lineRule="auto"/>
              <w:rPr>
                <w:sz w:val="28"/>
                <w:szCs w:val="28"/>
              </w:rPr>
            </w:pPr>
          </w:p>
        </w:tc>
        <w:tc>
          <w:tcPr>
            <w:tcW w:w="751" w:type="dxa"/>
          </w:tcPr>
          <w:p w:rsidR="00731DF4" w:rsidRPr="00395EC6" w:rsidRDefault="00731DF4" w:rsidP="00092A0E">
            <w:pPr>
              <w:spacing w:line="360" w:lineRule="auto"/>
              <w:rPr>
                <w:sz w:val="28"/>
                <w:szCs w:val="28"/>
              </w:rPr>
            </w:pPr>
            <w:r>
              <w:rPr>
                <w:sz w:val="28"/>
                <w:szCs w:val="28"/>
              </w:rPr>
              <w:t>157</w:t>
            </w:r>
          </w:p>
        </w:tc>
      </w:tr>
    </w:tbl>
    <w:p w:rsidR="00731DF4" w:rsidRDefault="00731DF4" w:rsidP="00731DF4">
      <w:pPr>
        <w:spacing w:line="360" w:lineRule="auto"/>
        <w:rPr>
          <w:sz w:val="28"/>
          <w:szCs w:val="28"/>
        </w:rPr>
      </w:pPr>
    </w:p>
    <w:p w:rsidR="00731DF4" w:rsidRDefault="00731DF4" w:rsidP="00731DF4">
      <w:pPr>
        <w:spacing w:line="360" w:lineRule="auto"/>
        <w:rPr>
          <w:sz w:val="28"/>
          <w:szCs w:val="28"/>
        </w:rPr>
      </w:pPr>
    </w:p>
    <w:p w:rsidR="00731DF4" w:rsidRDefault="00731DF4" w:rsidP="00731DF4">
      <w:pPr>
        <w:spacing w:line="360" w:lineRule="auto"/>
        <w:rPr>
          <w:sz w:val="28"/>
          <w:szCs w:val="28"/>
        </w:rPr>
      </w:pPr>
    </w:p>
    <w:p w:rsidR="00731DF4" w:rsidRDefault="00731DF4" w:rsidP="00731DF4">
      <w:pPr>
        <w:spacing w:line="360" w:lineRule="auto"/>
        <w:rPr>
          <w:sz w:val="28"/>
          <w:szCs w:val="28"/>
        </w:rPr>
      </w:pPr>
    </w:p>
    <w:p w:rsidR="00731DF4" w:rsidRDefault="00731DF4" w:rsidP="00731DF4">
      <w:pPr>
        <w:spacing w:line="360" w:lineRule="auto"/>
        <w:rPr>
          <w:sz w:val="28"/>
          <w:szCs w:val="28"/>
        </w:rPr>
      </w:pPr>
    </w:p>
    <w:p w:rsidR="00731DF4" w:rsidRDefault="00731DF4" w:rsidP="00731DF4">
      <w:pPr>
        <w:spacing w:line="360" w:lineRule="auto"/>
        <w:rPr>
          <w:sz w:val="28"/>
          <w:szCs w:val="28"/>
        </w:rPr>
      </w:pPr>
    </w:p>
    <w:p w:rsidR="00731DF4" w:rsidRDefault="00731DF4" w:rsidP="00731DF4">
      <w:pPr>
        <w:spacing w:line="360" w:lineRule="auto"/>
        <w:rPr>
          <w:sz w:val="28"/>
          <w:szCs w:val="28"/>
        </w:rPr>
      </w:pPr>
    </w:p>
    <w:p w:rsidR="00731DF4" w:rsidRDefault="00731DF4" w:rsidP="00731DF4">
      <w:pPr>
        <w:spacing w:line="360" w:lineRule="auto"/>
        <w:rPr>
          <w:sz w:val="28"/>
          <w:szCs w:val="28"/>
        </w:rPr>
      </w:pPr>
    </w:p>
    <w:p w:rsidR="00731DF4" w:rsidRDefault="00731DF4" w:rsidP="00731DF4">
      <w:pPr>
        <w:spacing w:line="360" w:lineRule="auto"/>
        <w:rPr>
          <w:sz w:val="28"/>
          <w:szCs w:val="28"/>
        </w:rPr>
      </w:pPr>
    </w:p>
    <w:p w:rsidR="00731DF4" w:rsidRDefault="00731DF4" w:rsidP="00731DF4">
      <w:pPr>
        <w:spacing w:line="360" w:lineRule="auto"/>
        <w:rPr>
          <w:sz w:val="28"/>
          <w:szCs w:val="28"/>
        </w:rPr>
      </w:pPr>
    </w:p>
    <w:tbl>
      <w:tblPr>
        <w:tblW w:w="0" w:type="auto"/>
        <w:tblLook w:val="01E0" w:firstRow="1" w:lastRow="1" w:firstColumn="1" w:lastColumn="1" w:noHBand="0" w:noVBand="0"/>
      </w:tblPr>
      <w:tblGrid>
        <w:gridCol w:w="2235"/>
        <w:gridCol w:w="6945"/>
      </w:tblGrid>
      <w:tr w:rsidR="00731DF4" w:rsidRPr="008D7228" w:rsidTr="00092A0E">
        <w:trPr>
          <w:trHeight w:val="370"/>
        </w:trPr>
        <w:tc>
          <w:tcPr>
            <w:tcW w:w="2235" w:type="dxa"/>
          </w:tcPr>
          <w:p w:rsidR="00731DF4" w:rsidRPr="008D7228" w:rsidRDefault="00731DF4" w:rsidP="00092A0E">
            <w:pPr>
              <w:spacing w:line="336" w:lineRule="auto"/>
              <w:rPr>
                <w:sz w:val="28"/>
                <w:szCs w:val="28"/>
              </w:rPr>
            </w:pPr>
          </w:p>
        </w:tc>
        <w:tc>
          <w:tcPr>
            <w:tcW w:w="6945" w:type="dxa"/>
          </w:tcPr>
          <w:p w:rsidR="00731DF4" w:rsidRPr="00B00180" w:rsidRDefault="00731DF4" w:rsidP="00092A0E">
            <w:pPr>
              <w:spacing w:line="360" w:lineRule="auto"/>
              <w:rPr>
                <w:b/>
                <w:sz w:val="28"/>
                <w:szCs w:val="28"/>
              </w:rPr>
            </w:pPr>
            <w:r>
              <w:rPr>
                <w:b/>
                <w:sz w:val="28"/>
                <w:szCs w:val="28"/>
              </w:rPr>
              <w:t>СПИСОК УМОВНИХ СКОРОЧЕНЬ</w:t>
            </w:r>
          </w:p>
        </w:tc>
      </w:tr>
      <w:tr w:rsidR="00731DF4" w:rsidRPr="008D7228" w:rsidTr="00092A0E">
        <w:tc>
          <w:tcPr>
            <w:tcW w:w="2235" w:type="dxa"/>
          </w:tcPr>
          <w:p w:rsidR="00731DF4" w:rsidRPr="008D7228" w:rsidRDefault="00731DF4" w:rsidP="00092A0E">
            <w:pPr>
              <w:spacing w:line="336" w:lineRule="auto"/>
              <w:rPr>
                <w:sz w:val="28"/>
                <w:szCs w:val="28"/>
              </w:rPr>
            </w:pPr>
            <w:r w:rsidRPr="008D7228">
              <w:rPr>
                <w:sz w:val="28"/>
                <w:szCs w:val="28"/>
              </w:rPr>
              <w:lastRenderedPageBreak/>
              <w:t>ГЗС</w:t>
            </w:r>
          </w:p>
        </w:tc>
        <w:tc>
          <w:tcPr>
            <w:tcW w:w="6945" w:type="dxa"/>
          </w:tcPr>
          <w:p w:rsidR="00731DF4" w:rsidRPr="008D7228" w:rsidRDefault="00731DF4" w:rsidP="00092A0E">
            <w:pPr>
              <w:spacing w:line="336" w:lineRule="auto"/>
              <w:rPr>
                <w:sz w:val="28"/>
                <w:szCs w:val="28"/>
              </w:rPr>
            </w:pPr>
            <w:r w:rsidRPr="008D7228">
              <w:rPr>
                <w:sz w:val="28"/>
                <w:szCs w:val="28"/>
              </w:rPr>
              <w:t>гостра затримка сечі</w:t>
            </w:r>
          </w:p>
        </w:tc>
      </w:tr>
      <w:tr w:rsidR="00731DF4" w:rsidRPr="008D7228" w:rsidTr="00092A0E">
        <w:tc>
          <w:tcPr>
            <w:tcW w:w="2235" w:type="dxa"/>
          </w:tcPr>
          <w:p w:rsidR="00731DF4" w:rsidRPr="008D7228" w:rsidRDefault="00731DF4" w:rsidP="00092A0E">
            <w:pPr>
              <w:spacing w:line="336" w:lineRule="auto"/>
              <w:rPr>
                <w:sz w:val="28"/>
                <w:szCs w:val="28"/>
              </w:rPr>
            </w:pPr>
            <w:r w:rsidRPr="008D7228">
              <w:rPr>
                <w:sz w:val="28"/>
                <w:szCs w:val="28"/>
              </w:rPr>
              <w:t>ДГПЗ</w:t>
            </w:r>
          </w:p>
        </w:tc>
        <w:tc>
          <w:tcPr>
            <w:tcW w:w="6945" w:type="dxa"/>
          </w:tcPr>
          <w:p w:rsidR="00731DF4" w:rsidRPr="008D7228" w:rsidRDefault="00731DF4" w:rsidP="00092A0E">
            <w:pPr>
              <w:spacing w:line="336" w:lineRule="auto"/>
              <w:rPr>
                <w:sz w:val="28"/>
                <w:szCs w:val="28"/>
              </w:rPr>
            </w:pPr>
            <w:r w:rsidRPr="008D7228">
              <w:rPr>
                <w:sz w:val="28"/>
                <w:szCs w:val="28"/>
              </w:rPr>
              <w:t>доброякісна гіперплазія передміхурової залози</w:t>
            </w:r>
          </w:p>
        </w:tc>
      </w:tr>
      <w:tr w:rsidR="00731DF4" w:rsidRPr="008D7228" w:rsidTr="00092A0E">
        <w:trPr>
          <w:trHeight w:val="385"/>
        </w:trPr>
        <w:tc>
          <w:tcPr>
            <w:tcW w:w="2235" w:type="dxa"/>
          </w:tcPr>
          <w:p w:rsidR="00731DF4" w:rsidRPr="008D7228" w:rsidRDefault="00731DF4" w:rsidP="00092A0E">
            <w:pPr>
              <w:spacing w:line="336" w:lineRule="auto"/>
              <w:rPr>
                <w:sz w:val="28"/>
                <w:szCs w:val="28"/>
                <w:lang w:val="en-US"/>
              </w:rPr>
            </w:pPr>
            <w:r w:rsidRPr="00E000A6">
              <w:rPr>
                <w:sz w:val="28"/>
                <w:szCs w:val="28"/>
              </w:rPr>
              <w:t>ЗС</w:t>
            </w:r>
          </w:p>
        </w:tc>
        <w:tc>
          <w:tcPr>
            <w:tcW w:w="6945" w:type="dxa"/>
          </w:tcPr>
          <w:p w:rsidR="00731DF4" w:rsidRPr="008D7228" w:rsidRDefault="00731DF4" w:rsidP="00092A0E">
            <w:pPr>
              <w:spacing w:line="336" w:lineRule="auto"/>
              <w:rPr>
                <w:sz w:val="28"/>
                <w:szCs w:val="28"/>
              </w:rPr>
            </w:pPr>
            <w:r>
              <w:rPr>
                <w:rStyle w:val="afe"/>
                <w:i w:val="0"/>
                <w:sz w:val="28"/>
                <w:szCs w:val="28"/>
              </w:rPr>
              <w:t>залишкова сеча</w:t>
            </w:r>
            <w:r w:rsidRPr="008D7228">
              <w:rPr>
                <w:sz w:val="28"/>
                <w:szCs w:val="28"/>
              </w:rPr>
              <w:t xml:space="preserve"> </w:t>
            </w:r>
          </w:p>
        </w:tc>
      </w:tr>
      <w:tr w:rsidR="00731DF4" w:rsidRPr="008D7228" w:rsidTr="00092A0E">
        <w:tc>
          <w:tcPr>
            <w:tcW w:w="2235" w:type="dxa"/>
          </w:tcPr>
          <w:p w:rsidR="00731DF4" w:rsidRPr="008D7228" w:rsidRDefault="00731DF4" w:rsidP="00092A0E">
            <w:pPr>
              <w:spacing w:line="336" w:lineRule="auto"/>
              <w:rPr>
                <w:sz w:val="28"/>
                <w:szCs w:val="28"/>
              </w:rPr>
            </w:pPr>
            <w:r w:rsidRPr="008D7228">
              <w:rPr>
                <w:sz w:val="28"/>
                <w:szCs w:val="28"/>
              </w:rPr>
              <w:t>ІВО</w:t>
            </w:r>
          </w:p>
        </w:tc>
        <w:tc>
          <w:tcPr>
            <w:tcW w:w="6945" w:type="dxa"/>
          </w:tcPr>
          <w:p w:rsidR="00731DF4" w:rsidRPr="008D7228" w:rsidRDefault="00731DF4" w:rsidP="00092A0E">
            <w:pPr>
              <w:spacing w:line="336" w:lineRule="auto"/>
              <w:rPr>
                <w:sz w:val="28"/>
                <w:szCs w:val="28"/>
              </w:rPr>
            </w:pPr>
            <w:r w:rsidRPr="008D7228">
              <w:rPr>
                <w:sz w:val="28"/>
                <w:szCs w:val="28"/>
              </w:rPr>
              <w:t>інфравезикальна обструкція</w:t>
            </w:r>
          </w:p>
        </w:tc>
      </w:tr>
      <w:tr w:rsidR="00731DF4" w:rsidRPr="008D7228" w:rsidTr="00092A0E">
        <w:tc>
          <w:tcPr>
            <w:tcW w:w="2235" w:type="dxa"/>
          </w:tcPr>
          <w:p w:rsidR="00731DF4" w:rsidRPr="008D7228" w:rsidRDefault="00731DF4" w:rsidP="00092A0E">
            <w:pPr>
              <w:spacing w:line="336" w:lineRule="auto"/>
              <w:rPr>
                <w:sz w:val="28"/>
                <w:szCs w:val="28"/>
              </w:rPr>
            </w:pPr>
            <w:r w:rsidRPr="008D7228">
              <w:rPr>
                <w:sz w:val="28"/>
                <w:szCs w:val="28"/>
              </w:rPr>
              <w:t>НСВШ</w:t>
            </w:r>
          </w:p>
        </w:tc>
        <w:tc>
          <w:tcPr>
            <w:tcW w:w="6945" w:type="dxa"/>
          </w:tcPr>
          <w:p w:rsidR="00731DF4" w:rsidRPr="008D7228" w:rsidRDefault="00731DF4" w:rsidP="00092A0E">
            <w:pPr>
              <w:spacing w:line="336" w:lineRule="auto"/>
              <w:rPr>
                <w:sz w:val="28"/>
                <w:szCs w:val="28"/>
              </w:rPr>
            </w:pPr>
            <w:r>
              <w:rPr>
                <w:sz w:val="28"/>
                <w:szCs w:val="28"/>
              </w:rPr>
              <w:t>нижні сечовивідні</w:t>
            </w:r>
            <w:r w:rsidRPr="008D7228">
              <w:rPr>
                <w:sz w:val="28"/>
                <w:szCs w:val="28"/>
              </w:rPr>
              <w:t xml:space="preserve"> шлях</w:t>
            </w:r>
            <w:r>
              <w:rPr>
                <w:sz w:val="28"/>
                <w:szCs w:val="28"/>
              </w:rPr>
              <w:t>и</w:t>
            </w:r>
          </w:p>
        </w:tc>
      </w:tr>
      <w:tr w:rsidR="00731DF4" w:rsidRPr="008D7228" w:rsidTr="00092A0E">
        <w:tc>
          <w:tcPr>
            <w:tcW w:w="2235" w:type="dxa"/>
          </w:tcPr>
          <w:p w:rsidR="00731DF4" w:rsidRPr="008D7228" w:rsidRDefault="00731DF4" w:rsidP="00092A0E">
            <w:pPr>
              <w:spacing w:line="336" w:lineRule="auto"/>
              <w:rPr>
                <w:sz w:val="28"/>
                <w:szCs w:val="28"/>
              </w:rPr>
            </w:pPr>
            <w:r w:rsidRPr="008D7228">
              <w:rPr>
                <w:sz w:val="28"/>
                <w:szCs w:val="28"/>
              </w:rPr>
              <w:t>СЗД</w:t>
            </w:r>
          </w:p>
        </w:tc>
        <w:tc>
          <w:tcPr>
            <w:tcW w:w="6945" w:type="dxa"/>
          </w:tcPr>
          <w:p w:rsidR="00731DF4" w:rsidRPr="008D7228" w:rsidRDefault="00731DF4" w:rsidP="00092A0E">
            <w:pPr>
              <w:spacing w:line="336" w:lineRule="auto"/>
              <w:rPr>
                <w:sz w:val="28"/>
                <w:szCs w:val="28"/>
              </w:rPr>
            </w:pPr>
            <w:r w:rsidRPr="008D7228">
              <w:rPr>
                <w:sz w:val="28"/>
                <w:szCs w:val="28"/>
              </w:rPr>
              <w:t>скоротлива здатність детрузора по Шаферу</w:t>
            </w:r>
          </w:p>
        </w:tc>
      </w:tr>
      <w:tr w:rsidR="00731DF4" w:rsidRPr="008D7228" w:rsidTr="00092A0E">
        <w:tc>
          <w:tcPr>
            <w:tcW w:w="2235" w:type="dxa"/>
          </w:tcPr>
          <w:p w:rsidR="00731DF4" w:rsidRPr="008D7228" w:rsidRDefault="00731DF4" w:rsidP="00092A0E">
            <w:pPr>
              <w:spacing w:line="336" w:lineRule="auto"/>
              <w:rPr>
                <w:sz w:val="28"/>
                <w:szCs w:val="28"/>
              </w:rPr>
            </w:pPr>
            <w:r w:rsidRPr="008D7228">
              <w:rPr>
                <w:sz w:val="28"/>
                <w:szCs w:val="28"/>
              </w:rPr>
              <w:t>ТУР</w:t>
            </w:r>
          </w:p>
        </w:tc>
        <w:tc>
          <w:tcPr>
            <w:tcW w:w="6945" w:type="dxa"/>
          </w:tcPr>
          <w:p w:rsidR="00731DF4" w:rsidRPr="008D7228" w:rsidRDefault="00731DF4" w:rsidP="00092A0E">
            <w:pPr>
              <w:spacing w:line="336" w:lineRule="auto"/>
              <w:rPr>
                <w:sz w:val="28"/>
                <w:szCs w:val="28"/>
              </w:rPr>
            </w:pPr>
            <w:r w:rsidRPr="008D7228">
              <w:rPr>
                <w:sz w:val="28"/>
                <w:szCs w:val="28"/>
              </w:rPr>
              <w:t>трансуретральна резекція</w:t>
            </w:r>
          </w:p>
        </w:tc>
      </w:tr>
      <w:tr w:rsidR="00731DF4" w:rsidRPr="008D7228" w:rsidTr="00092A0E">
        <w:tc>
          <w:tcPr>
            <w:tcW w:w="2235" w:type="dxa"/>
          </w:tcPr>
          <w:p w:rsidR="00731DF4" w:rsidRPr="008D7228" w:rsidRDefault="00731DF4" w:rsidP="00092A0E">
            <w:pPr>
              <w:spacing w:line="336" w:lineRule="auto"/>
              <w:rPr>
                <w:sz w:val="28"/>
                <w:szCs w:val="28"/>
              </w:rPr>
            </w:pPr>
            <w:r w:rsidRPr="008D7228">
              <w:rPr>
                <w:sz w:val="28"/>
                <w:szCs w:val="28"/>
              </w:rPr>
              <w:t>ТУРП</w:t>
            </w:r>
          </w:p>
        </w:tc>
        <w:tc>
          <w:tcPr>
            <w:tcW w:w="6945" w:type="dxa"/>
          </w:tcPr>
          <w:p w:rsidR="00731DF4" w:rsidRPr="008D7228" w:rsidRDefault="00731DF4" w:rsidP="00092A0E">
            <w:pPr>
              <w:spacing w:line="336" w:lineRule="auto"/>
              <w:rPr>
                <w:sz w:val="28"/>
                <w:szCs w:val="28"/>
              </w:rPr>
            </w:pPr>
            <w:r w:rsidRPr="008D7228">
              <w:rPr>
                <w:sz w:val="28"/>
                <w:szCs w:val="28"/>
              </w:rPr>
              <w:t>трансуретральна резекція простати</w:t>
            </w:r>
          </w:p>
        </w:tc>
      </w:tr>
      <w:tr w:rsidR="00731DF4" w:rsidRPr="008D7228" w:rsidTr="00092A0E">
        <w:tc>
          <w:tcPr>
            <w:tcW w:w="2235" w:type="dxa"/>
          </w:tcPr>
          <w:p w:rsidR="00731DF4" w:rsidRPr="008D7228" w:rsidRDefault="00731DF4" w:rsidP="00092A0E">
            <w:pPr>
              <w:spacing w:line="336" w:lineRule="auto"/>
              <w:rPr>
                <w:sz w:val="28"/>
                <w:szCs w:val="28"/>
              </w:rPr>
            </w:pPr>
            <w:r w:rsidRPr="008D7228">
              <w:rPr>
                <w:sz w:val="28"/>
                <w:szCs w:val="28"/>
              </w:rPr>
              <w:t>УЗД</w:t>
            </w:r>
          </w:p>
        </w:tc>
        <w:tc>
          <w:tcPr>
            <w:tcW w:w="6945" w:type="dxa"/>
          </w:tcPr>
          <w:p w:rsidR="00731DF4" w:rsidRPr="008D7228" w:rsidRDefault="00731DF4" w:rsidP="00092A0E">
            <w:pPr>
              <w:spacing w:line="336" w:lineRule="auto"/>
              <w:rPr>
                <w:sz w:val="28"/>
                <w:szCs w:val="28"/>
              </w:rPr>
            </w:pPr>
            <w:r w:rsidRPr="008D7228">
              <w:rPr>
                <w:sz w:val="28"/>
                <w:szCs w:val="28"/>
              </w:rPr>
              <w:t>ультразвукове дослідження</w:t>
            </w:r>
          </w:p>
        </w:tc>
      </w:tr>
      <w:tr w:rsidR="00731DF4" w:rsidRPr="008D7228" w:rsidTr="00092A0E">
        <w:tc>
          <w:tcPr>
            <w:tcW w:w="2235" w:type="dxa"/>
          </w:tcPr>
          <w:p w:rsidR="00731DF4" w:rsidRPr="008D7228" w:rsidRDefault="00731DF4" w:rsidP="00092A0E">
            <w:pPr>
              <w:spacing w:line="336" w:lineRule="auto"/>
              <w:rPr>
                <w:sz w:val="28"/>
                <w:szCs w:val="28"/>
              </w:rPr>
            </w:pPr>
            <w:r w:rsidRPr="008D7228">
              <w:rPr>
                <w:sz w:val="28"/>
                <w:szCs w:val="28"/>
              </w:rPr>
              <w:t>УО</w:t>
            </w:r>
          </w:p>
        </w:tc>
        <w:tc>
          <w:tcPr>
            <w:tcW w:w="6945" w:type="dxa"/>
          </w:tcPr>
          <w:p w:rsidR="00731DF4" w:rsidRPr="008D7228" w:rsidRDefault="00731DF4" w:rsidP="00092A0E">
            <w:pPr>
              <w:spacing w:line="336" w:lineRule="auto"/>
              <w:rPr>
                <w:sz w:val="28"/>
                <w:szCs w:val="28"/>
              </w:rPr>
            </w:pPr>
            <w:r w:rsidRPr="008D7228">
              <w:rPr>
                <w:sz w:val="28"/>
                <w:szCs w:val="28"/>
              </w:rPr>
              <w:t>уретральний опір по Абрамсу-Гріффітсу</w:t>
            </w:r>
          </w:p>
        </w:tc>
      </w:tr>
      <w:tr w:rsidR="00731DF4" w:rsidRPr="008D7228" w:rsidTr="00092A0E">
        <w:tc>
          <w:tcPr>
            <w:tcW w:w="2235" w:type="dxa"/>
          </w:tcPr>
          <w:p w:rsidR="00731DF4" w:rsidRPr="008D7228" w:rsidRDefault="00731DF4" w:rsidP="00092A0E">
            <w:pPr>
              <w:spacing w:line="336" w:lineRule="auto"/>
              <w:rPr>
                <w:sz w:val="28"/>
                <w:szCs w:val="28"/>
              </w:rPr>
            </w:pPr>
            <w:r w:rsidRPr="008D7228">
              <w:rPr>
                <w:sz w:val="28"/>
                <w:szCs w:val="28"/>
              </w:rPr>
              <w:t>ХНН</w:t>
            </w:r>
          </w:p>
        </w:tc>
        <w:tc>
          <w:tcPr>
            <w:tcW w:w="6945" w:type="dxa"/>
          </w:tcPr>
          <w:p w:rsidR="00731DF4" w:rsidRPr="008D7228" w:rsidRDefault="00731DF4" w:rsidP="00092A0E">
            <w:pPr>
              <w:spacing w:line="336" w:lineRule="auto"/>
              <w:rPr>
                <w:sz w:val="28"/>
                <w:szCs w:val="28"/>
              </w:rPr>
            </w:pPr>
            <w:r w:rsidRPr="008D7228">
              <w:rPr>
                <w:sz w:val="28"/>
                <w:szCs w:val="28"/>
              </w:rPr>
              <w:t>хронічна ниркова недостатність</w:t>
            </w:r>
          </w:p>
        </w:tc>
      </w:tr>
      <w:tr w:rsidR="00731DF4" w:rsidRPr="008D7228" w:rsidTr="00092A0E">
        <w:tc>
          <w:tcPr>
            <w:tcW w:w="2235" w:type="dxa"/>
          </w:tcPr>
          <w:p w:rsidR="00731DF4" w:rsidRPr="00E000A6" w:rsidRDefault="00731DF4" w:rsidP="00092A0E">
            <w:pPr>
              <w:spacing w:line="336" w:lineRule="auto"/>
              <w:rPr>
                <w:sz w:val="28"/>
                <w:szCs w:val="28"/>
              </w:rPr>
            </w:pPr>
            <w:r w:rsidRPr="00E000A6">
              <w:rPr>
                <w:sz w:val="28"/>
                <w:szCs w:val="28"/>
              </w:rPr>
              <w:t>BOR</w:t>
            </w:r>
          </w:p>
        </w:tc>
        <w:tc>
          <w:tcPr>
            <w:tcW w:w="6945" w:type="dxa"/>
          </w:tcPr>
          <w:p w:rsidR="00731DF4" w:rsidRDefault="00731DF4" w:rsidP="00092A0E">
            <w:pPr>
              <w:spacing w:line="336" w:lineRule="auto"/>
              <w:rPr>
                <w:rStyle w:val="afe"/>
                <w:i w:val="0"/>
                <w:sz w:val="28"/>
                <w:szCs w:val="28"/>
              </w:rPr>
            </w:pPr>
            <w:r>
              <w:rPr>
                <w:sz w:val="28"/>
                <w:szCs w:val="28"/>
                <w:lang w:val="en-US"/>
              </w:rPr>
              <w:t>b</w:t>
            </w:r>
            <w:r>
              <w:rPr>
                <w:sz w:val="28"/>
                <w:szCs w:val="28"/>
              </w:rPr>
              <w:t xml:space="preserve">ladder </w:t>
            </w:r>
            <w:r>
              <w:rPr>
                <w:sz w:val="28"/>
                <w:szCs w:val="28"/>
                <w:lang w:val="en-US"/>
              </w:rPr>
              <w:t>o</w:t>
            </w:r>
            <w:r>
              <w:rPr>
                <w:sz w:val="28"/>
                <w:szCs w:val="28"/>
              </w:rPr>
              <w:t xml:space="preserve">utput </w:t>
            </w:r>
            <w:r>
              <w:rPr>
                <w:sz w:val="28"/>
                <w:szCs w:val="28"/>
                <w:lang w:val="en-US"/>
              </w:rPr>
              <w:t>r</w:t>
            </w:r>
            <w:r w:rsidRPr="00E000A6">
              <w:rPr>
                <w:sz w:val="28"/>
                <w:szCs w:val="28"/>
              </w:rPr>
              <w:t>elation</w:t>
            </w:r>
          </w:p>
        </w:tc>
      </w:tr>
      <w:tr w:rsidR="00731DF4" w:rsidRPr="008D7228" w:rsidTr="00092A0E">
        <w:tc>
          <w:tcPr>
            <w:tcW w:w="2235" w:type="dxa"/>
          </w:tcPr>
          <w:p w:rsidR="00731DF4" w:rsidRPr="001E6F68" w:rsidRDefault="00731DF4" w:rsidP="00092A0E">
            <w:pPr>
              <w:spacing w:line="336" w:lineRule="auto"/>
              <w:rPr>
                <w:sz w:val="28"/>
                <w:szCs w:val="28"/>
                <w:lang w:val="en-US"/>
              </w:rPr>
            </w:pPr>
            <w:r>
              <w:rPr>
                <w:sz w:val="28"/>
                <w:szCs w:val="28"/>
                <w:lang w:val="en-US"/>
              </w:rPr>
              <w:t>ICS</w:t>
            </w:r>
          </w:p>
        </w:tc>
        <w:tc>
          <w:tcPr>
            <w:tcW w:w="6945" w:type="dxa"/>
          </w:tcPr>
          <w:p w:rsidR="00731DF4" w:rsidRPr="00442949" w:rsidRDefault="00731DF4" w:rsidP="00092A0E">
            <w:pPr>
              <w:spacing w:line="336" w:lineRule="auto"/>
              <w:rPr>
                <w:sz w:val="28"/>
                <w:szCs w:val="28"/>
                <w:lang w:val="en-US"/>
              </w:rPr>
            </w:pPr>
            <w:r>
              <w:rPr>
                <w:sz w:val="28"/>
                <w:szCs w:val="28"/>
                <w:lang w:val="en-US"/>
              </w:rPr>
              <w:t>international continence society</w:t>
            </w:r>
          </w:p>
        </w:tc>
      </w:tr>
      <w:tr w:rsidR="00731DF4" w:rsidRPr="008D7228" w:rsidTr="00092A0E">
        <w:tc>
          <w:tcPr>
            <w:tcW w:w="2235" w:type="dxa"/>
          </w:tcPr>
          <w:p w:rsidR="00731DF4" w:rsidRPr="00B00180" w:rsidRDefault="00731DF4" w:rsidP="00092A0E">
            <w:pPr>
              <w:spacing w:line="336" w:lineRule="auto"/>
              <w:rPr>
                <w:sz w:val="28"/>
                <w:szCs w:val="28"/>
                <w:lang w:val="en-US"/>
              </w:rPr>
            </w:pPr>
            <w:r>
              <w:rPr>
                <w:sz w:val="28"/>
                <w:szCs w:val="28"/>
                <w:lang w:val="en-US"/>
              </w:rPr>
              <w:t>I-PSS</w:t>
            </w:r>
            <w:r w:rsidRPr="00B00180">
              <w:rPr>
                <w:noProof/>
                <w:sz w:val="28"/>
                <w:szCs w:val="28"/>
              </w:rPr>
              <w:t xml:space="preserve"> </w:t>
            </w:r>
          </w:p>
        </w:tc>
        <w:tc>
          <w:tcPr>
            <w:tcW w:w="6945" w:type="dxa"/>
          </w:tcPr>
          <w:p w:rsidR="00731DF4" w:rsidRPr="00B00180" w:rsidRDefault="00731DF4" w:rsidP="00092A0E">
            <w:pPr>
              <w:spacing w:line="336" w:lineRule="auto"/>
              <w:rPr>
                <w:sz w:val="28"/>
                <w:szCs w:val="28"/>
              </w:rPr>
            </w:pPr>
            <w:r>
              <w:rPr>
                <w:sz w:val="28"/>
                <w:szCs w:val="28"/>
                <w:lang w:val="en-US"/>
              </w:rPr>
              <w:t>international prostate symptom score</w:t>
            </w:r>
            <w:r w:rsidRPr="00B00180">
              <w:rPr>
                <w:noProof/>
                <w:sz w:val="28"/>
                <w:szCs w:val="28"/>
              </w:rPr>
              <w:t xml:space="preserve"> </w:t>
            </w:r>
          </w:p>
        </w:tc>
      </w:tr>
      <w:tr w:rsidR="00731DF4" w:rsidRPr="00731DF4" w:rsidTr="00092A0E">
        <w:tc>
          <w:tcPr>
            <w:tcW w:w="2235" w:type="dxa"/>
          </w:tcPr>
          <w:p w:rsidR="00731DF4" w:rsidRPr="00E000A6" w:rsidRDefault="00731DF4" w:rsidP="00092A0E">
            <w:pPr>
              <w:spacing w:line="336" w:lineRule="auto"/>
              <w:rPr>
                <w:sz w:val="28"/>
                <w:szCs w:val="28"/>
              </w:rPr>
            </w:pPr>
            <w:r w:rsidRPr="00E000A6">
              <w:rPr>
                <w:sz w:val="28"/>
                <w:szCs w:val="28"/>
              </w:rPr>
              <w:t>LinPURR</w:t>
            </w:r>
          </w:p>
        </w:tc>
        <w:tc>
          <w:tcPr>
            <w:tcW w:w="6945" w:type="dxa"/>
          </w:tcPr>
          <w:p w:rsidR="00731DF4" w:rsidRPr="00731DF4" w:rsidRDefault="00731DF4" w:rsidP="00092A0E">
            <w:pPr>
              <w:spacing w:line="336" w:lineRule="auto"/>
              <w:rPr>
                <w:sz w:val="28"/>
                <w:szCs w:val="28"/>
                <w:lang w:val="en-US"/>
              </w:rPr>
            </w:pPr>
            <w:r w:rsidRPr="008535B4">
              <w:rPr>
                <w:sz w:val="28"/>
                <w:szCs w:val="28"/>
                <w:lang w:val="en-US"/>
              </w:rPr>
              <w:t>l</w:t>
            </w:r>
            <w:r w:rsidRPr="00731DF4">
              <w:rPr>
                <w:sz w:val="28"/>
                <w:szCs w:val="28"/>
                <w:lang w:val="en-US"/>
              </w:rPr>
              <w:t>inear passive urethral resistance relation</w:t>
            </w:r>
          </w:p>
        </w:tc>
      </w:tr>
      <w:tr w:rsidR="00731DF4" w:rsidRPr="008D7228" w:rsidTr="00092A0E">
        <w:tc>
          <w:tcPr>
            <w:tcW w:w="2235" w:type="dxa"/>
          </w:tcPr>
          <w:p w:rsidR="00731DF4" w:rsidRPr="00E000A6" w:rsidRDefault="00731DF4" w:rsidP="00092A0E">
            <w:pPr>
              <w:spacing w:line="336" w:lineRule="auto"/>
              <w:rPr>
                <w:sz w:val="28"/>
                <w:szCs w:val="28"/>
              </w:rPr>
            </w:pPr>
            <w:r w:rsidRPr="00E000A6">
              <w:rPr>
                <w:sz w:val="28"/>
                <w:szCs w:val="28"/>
              </w:rPr>
              <w:t>LUTS</w:t>
            </w:r>
          </w:p>
        </w:tc>
        <w:tc>
          <w:tcPr>
            <w:tcW w:w="6945" w:type="dxa"/>
          </w:tcPr>
          <w:p w:rsidR="00731DF4" w:rsidRPr="0045381B" w:rsidRDefault="00731DF4" w:rsidP="00092A0E">
            <w:pPr>
              <w:spacing w:line="336" w:lineRule="auto"/>
              <w:rPr>
                <w:i/>
                <w:sz w:val="28"/>
                <w:szCs w:val="28"/>
                <w:lang w:val="en-US"/>
              </w:rPr>
            </w:pPr>
            <w:r>
              <w:rPr>
                <w:rStyle w:val="afe"/>
                <w:i w:val="0"/>
                <w:sz w:val="28"/>
                <w:szCs w:val="28"/>
                <w:lang w:val="en-US"/>
              </w:rPr>
              <w:t>l</w:t>
            </w:r>
            <w:r w:rsidRPr="0045381B">
              <w:rPr>
                <w:rStyle w:val="afe"/>
                <w:i w:val="0"/>
                <w:sz w:val="28"/>
                <w:szCs w:val="28"/>
              </w:rPr>
              <w:t>ower urinary tract symptoms</w:t>
            </w:r>
          </w:p>
        </w:tc>
      </w:tr>
      <w:tr w:rsidR="00731DF4" w:rsidRPr="008D7228" w:rsidTr="00092A0E">
        <w:tc>
          <w:tcPr>
            <w:tcW w:w="2235" w:type="dxa"/>
          </w:tcPr>
          <w:p w:rsidR="00731DF4" w:rsidRPr="00E000A6" w:rsidRDefault="00731DF4" w:rsidP="00092A0E">
            <w:pPr>
              <w:spacing w:line="336" w:lineRule="auto"/>
              <w:rPr>
                <w:sz w:val="28"/>
                <w:szCs w:val="28"/>
              </w:rPr>
            </w:pPr>
            <w:r w:rsidRPr="008D7228">
              <w:rPr>
                <w:sz w:val="28"/>
                <w:szCs w:val="28"/>
              </w:rPr>
              <w:t>СНСВШ</w:t>
            </w:r>
          </w:p>
        </w:tc>
        <w:tc>
          <w:tcPr>
            <w:tcW w:w="6945" w:type="dxa"/>
          </w:tcPr>
          <w:p w:rsidR="00731DF4" w:rsidRDefault="00731DF4" w:rsidP="00092A0E">
            <w:pPr>
              <w:spacing w:line="336" w:lineRule="auto"/>
              <w:rPr>
                <w:rStyle w:val="afe"/>
                <w:i w:val="0"/>
                <w:sz w:val="28"/>
                <w:szCs w:val="28"/>
                <w:lang w:val="en-US"/>
              </w:rPr>
            </w:pPr>
            <w:r w:rsidRPr="008D7228">
              <w:rPr>
                <w:sz w:val="28"/>
                <w:szCs w:val="28"/>
              </w:rPr>
              <w:t>симптом</w:t>
            </w:r>
            <w:r>
              <w:rPr>
                <w:sz w:val="28"/>
                <w:szCs w:val="28"/>
              </w:rPr>
              <w:t>и</w:t>
            </w:r>
            <w:r w:rsidRPr="008D7228">
              <w:rPr>
                <w:sz w:val="28"/>
                <w:szCs w:val="28"/>
              </w:rPr>
              <w:t xml:space="preserve"> нижніх сечовивідних шляхів</w:t>
            </w:r>
          </w:p>
        </w:tc>
      </w:tr>
      <w:tr w:rsidR="00731DF4" w:rsidRPr="00731DF4" w:rsidTr="00092A0E">
        <w:tc>
          <w:tcPr>
            <w:tcW w:w="2235" w:type="dxa"/>
          </w:tcPr>
          <w:p w:rsidR="00731DF4" w:rsidRPr="00B00180" w:rsidRDefault="00731DF4" w:rsidP="00092A0E">
            <w:pPr>
              <w:spacing w:line="336" w:lineRule="auto"/>
              <w:rPr>
                <w:sz w:val="28"/>
                <w:szCs w:val="28"/>
              </w:rPr>
            </w:pPr>
            <w:r w:rsidRPr="00B00180">
              <w:rPr>
                <w:sz w:val="28"/>
                <w:szCs w:val="28"/>
              </w:rPr>
              <w:t>NІ</w:t>
            </w:r>
            <w:r w:rsidRPr="00B00180">
              <w:rPr>
                <w:sz w:val="28"/>
                <w:szCs w:val="28"/>
                <w:lang w:val="en-US"/>
              </w:rPr>
              <w:t>H</w:t>
            </w:r>
            <w:r w:rsidRPr="00B00180">
              <w:rPr>
                <w:sz w:val="28"/>
                <w:szCs w:val="28"/>
              </w:rPr>
              <w:t>-</w:t>
            </w:r>
            <w:r w:rsidRPr="00B00180">
              <w:rPr>
                <w:sz w:val="28"/>
                <w:szCs w:val="28"/>
                <w:lang w:val="en-US"/>
              </w:rPr>
              <w:t>CPSI</w:t>
            </w:r>
          </w:p>
        </w:tc>
        <w:tc>
          <w:tcPr>
            <w:tcW w:w="6945" w:type="dxa"/>
          </w:tcPr>
          <w:p w:rsidR="00731DF4" w:rsidRDefault="00731DF4" w:rsidP="00092A0E">
            <w:pPr>
              <w:tabs>
                <w:tab w:val="left" w:pos="3420"/>
              </w:tabs>
              <w:spacing w:line="336" w:lineRule="auto"/>
              <w:rPr>
                <w:rStyle w:val="afe"/>
                <w:i w:val="0"/>
                <w:sz w:val="28"/>
                <w:szCs w:val="28"/>
                <w:lang w:val="en-US"/>
              </w:rPr>
            </w:pPr>
            <w:r w:rsidRPr="002A74A2">
              <w:rPr>
                <w:sz w:val="28"/>
                <w:szCs w:val="28"/>
                <w:lang w:val="en-US"/>
              </w:rPr>
              <w:t>national</w:t>
            </w:r>
            <w:r w:rsidRPr="00731DF4">
              <w:rPr>
                <w:sz w:val="28"/>
                <w:szCs w:val="28"/>
                <w:lang w:val="en-US"/>
              </w:rPr>
              <w:t xml:space="preserve"> </w:t>
            </w:r>
            <w:r w:rsidRPr="002A74A2">
              <w:rPr>
                <w:sz w:val="28"/>
                <w:szCs w:val="28"/>
                <w:lang w:val="en-US"/>
              </w:rPr>
              <w:t>institute</w:t>
            </w:r>
            <w:r w:rsidRPr="00731DF4">
              <w:rPr>
                <w:sz w:val="28"/>
                <w:szCs w:val="28"/>
                <w:lang w:val="en-US"/>
              </w:rPr>
              <w:t xml:space="preserve"> </w:t>
            </w:r>
            <w:r w:rsidRPr="002A74A2">
              <w:rPr>
                <w:sz w:val="28"/>
                <w:szCs w:val="28"/>
                <w:lang w:val="en-US"/>
              </w:rPr>
              <w:t>of</w:t>
            </w:r>
            <w:r w:rsidRPr="00731DF4">
              <w:rPr>
                <w:sz w:val="28"/>
                <w:szCs w:val="28"/>
                <w:lang w:val="en-US"/>
              </w:rPr>
              <w:t xml:space="preserve"> </w:t>
            </w:r>
            <w:r w:rsidRPr="002A74A2">
              <w:rPr>
                <w:sz w:val="28"/>
                <w:szCs w:val="28"/>
                <w:lang w:val="en-US"/>
              </w:rPr>
              <w:t>health</w:t>
            </w:r>
            <w:r w:rsidRPr="00731DF4">
              <w:rPr>
                <w:sz w:val="28"/>
                <w:szCs w:val="28"/>
                <w:lang w:val="en-US"/>
              </w:rPr>
              <w:t xml:space="preserve"> </w:t>
            </w:r>
            <w:r w:rsidRPr="002A74A2">
              <w:rPr>
                <w:sz w:val="28"/>
                <w:szCs w:val="28"/>
                <w:lang w:val="en-US"/>
              </w:rPr>
              <w:t>chronic</w:t>
            </w:r>
            <w:r w:rsidRPr="00731DF4">
              <w:rPr>
                <w:sz w:val="28"/>
                <w:szCs w:val="28"/>
                <w:lang w:val="en-US"/>
              </w:rPr>
              <w:t xml:space="preserve"> </w:t>
            </w:r>
            <w:r w:rsidRPr="002A74A2">
              <w:rPr>
                <w:sz w:val="28"/>
                <w:szCs w:val="28"/>
                <w:lang w:val="la-Latn"/>
              </w:rPr>
              <w:t>prostatit</w:t>
            </w:r>
            <w:r w:rsidRPr="00731DF4">
              <w:rPr>
                <w:sz w:val="28"/>
                <w:szCs w:val="28"/>
                <w:lang w:val="en-US"/>
              </w:rPr>
              <w:t xml:space="preserve"> </w:t>
            </w:r>
            <w:r w:rsidRPr="002A74A2">
              <w:rPr>
                <w:sz w:val="28"/>
                <w:szCs w:val="28"/>
                <w:lang w:val="en-US"/>
              </w:rPr>
              <w:t>symptom</w:t>
            </w:r>
            <w:r w:rsidRPr="00731DF4">
              <w:rPr>
                <w:sz w:val="28"/>
                <w:szCs w:val="28"/>
                <w:lang w:val="en-US"/>
              </w:rPr>
              <w:t xml:space="preserve"> </w:t>
            </w:r>
            <w:r w:rsidRPr="002A74A2">
              <w:rPr>
                <w:sz w:val="28"/>
                <w:szCs w:val="28"/>
                <w:lang w:val="en-US"/>
              </w:rPr>
              <w:t>index</w:t>
            </w:r>
          </w:p>
        </w:tc>
      </w:tr>
      <w:tr w:rsidR="00731DF4" w:rsidRPr="008D7228" w:rsidTr="00092A0E">
        <w:tc>
          <w:tcPr>
            <w:tcW w:w="2235" w:type="dxa"/>
          </w:tcPr>
          <w:p w:rsidR="00731DF4" w:rsidRPr="001E6F68" w:rsidRDefault="00731DF4" w:rsidP="00092A0E">
            <w:pPr>
              <w:spacing w:line="336" w:lineRule="auto"/>
              <w:rPr>
                <w:sz w:val="28"/>
                <w:szCs w:val="28"/>
              </w:rPr>
            </w:pPr>
            <w:r w:rsidRPr="001E6F68">
              <w:rPr>
                <w:sz w:val="28"/>
                <w:szCs w:val="28"/>
                <w:lang w:val="en-US"/>
              </w:rPr>
              <w:t>P</w:t>
            </w:r>
            <w:r w:rsidRPr="001E6F68">
              <w:rPr>
                <w:sz w:val="28"/>
                <w:szCs w:val="28"/>
                <w:vertAlign w:val="subscript"/>
                <w:lang w:val="en-US"/>
              </w:rPr>
              <w:t>det</w:t>
            </w:r>
          </w:p>
        </w:tc>
        <w:tc>
          <w:tcPr>
            <w:tcW w:w="6945" w:type="dxa"/>
          </w:tcPr>
          <w:p w:rsidR="00731DF4" w:rsidRDefault="00731DF4" w:rsidP="00092A0E">
            <w:pPr>
              <w:spacing w:line="336" w:lineRule="auto"/>
              <w:rPr>
                <w:sz w:val="28"/>
                <w:szCs w:val="28"/>
              </w:rPr>
            </w:pPr>
            <w:r>
              <w:rPr>
                <w:sz w:val="28"/>
                <w:szCs w:val="28"/>
              </w:rPr>
              <w:t>тиск детрузора</w:t>
            </w:r>
          </w:p>
        </w:tc>
      </w:tr>
      <w:tr w:rsidR="00731DF4" w:rsidRPr="008D7228" w:rsidTr="00092A0E">
        <w:tc>
          <w:tcPr>
            <w:tcW w:w="2235" w:type="dxa"/>
          </w:tcPr>
          <w:p w:rsidR="00731DF4" w:rsidRPr="00E000A6" w:rsidRDefault="00731DF4" w:rsidP="00092A0E">
            <w:pPr>
              <w:spacing w:line="336" w:lineRule="auto"/>
              <w:rPr>
                <w:sz w:val="28"/>
                <w:szCs w:val="28"/>
              </w:rPr>
            </w:pPr>
            <w:r w:rsidRPr="00E000A6">
              <w:rPr>
                <w:sz w:val="28"/>
                <w:szCs w:val="28"/>
              </w:rPr>
              <w:t>PUR</w:t>
            </w:r>
            <w:r>
              <w:rPr>
                <w:sz w:val="28"/>
                <w:szCs w:val="28"/>
              </w:rPr>
              <w:t>R</w:t>
            </w:r>
          </w:p>
        </w:tc>
        <w:tc>
          <w:tcPr>
            <w:tcW w:w="6945" w:type="dxa"/>
          </w:tcPr>
          <w:p w:rsidR="00731DF4" w:rsidRPr="00E000A6" w:rsidRDefault="00731DF4" w:rsidP="00092A0E">
            <w:pPr>
              <w:spacing w:line="336" w:lineRule="auto"/>
              <w:rPr>
                <w:sz w:val="28"/>
                <w:szCs w:val="28"/>
              </w:rPr>
            </w:pPr>
            <w:r w:rsidRPr="00E000A6">
              <w:rPr>
                <w:sz w:val="28"/>
                <w:szCs w:val="28"/>
              </w:rPr>
              <w:t>passive urethral resistance relation</w:t>
            </w:r>
          </w:p>
        </w:tc>
      </w:tr>
      <w:tr w:rsidR="00731DF4" w:rsidRPr="008D7228" w:rsidTr="00092A0E">
        <w:tc>
          <w:tcPr>
            <w:tcW w:w="2235" w:type="dxa"/>
          </w:tcPr>
          <w:p w:rsidR="00731DF4" w:rsidRPr="001E6F68" w:rsidRDefault="00731DF4" w:rsidP="00092A0E">
            <w:pPr>
              <w:spacing w:line="336" w:lineRule="auto"/>
              <w:rPr>
                <w:sz w:val="28"/>
                <w:szCs w:val="28"/>
              </w:rPr>
            </w:pPr>
            <w:r w:rsidRPr="001E6F68">
              <w:rPr>
                <w:sz w:val="28"/>
                <w:szCs w:val="28"/>
              </w:rPr>
              <w:t>Q</w:t>
            </w:r>
            <w:r w:rsidRPr="001E6F68">
              <w:rPr>
                <w:sz w:val="28"/>
                <w:szCs w:val="28"/>
                <w:vertAlign w:val="subscript"/>
              </w:rPr>
              <w:t>max</w:t>
            </w:r>
          </w:p>
        </w:tc>
        <w:tc>
          <w:tcPr>
            <w:tcW w:w="6945" w:type="dxa"/>
          </w:tcPr>
          <w:p w:rsidR="00731DF4" w:rsidRPr="00442949" w:rsidRDefault="00731DF4" w:rsidP="00092A0E">
            <w:pPr>
              <w:spacing w:line="336" w:lineRule="auto"/>
              <w:rPr>
                <w:sz w:val="28"/>
                <w:szCs w:val="28"/>
              </w:rPr>
            </w:pPr>
            <w:r>
              <w:rPr>
                <w:sz w:val="28"/>
                <w:szCs w:val="28"/>
              </w:rPr>
              <w:t>максимальна швидкість сечовипускання</w:t>
            </w:r>
          </w:p>
        </w:tc>
      </w:tr>
      <w:tr w:rsidR="00731DF4" w:rsidRPr="008D7228" w:rsidTr="00092A0E">
        <w:tc>
          <w:tcPr>
            <w:tcW w:w="2235" w:type="dxa"/>
          </w:tcPr>
          <w:p w:rsidR="00731DF4" w:rsidRPr="00E000A6" w:rsidRDefault="00731DF4" w:rsidP="00092A0E">
            <w:pPr>
              <w:spacing w:line="336" w:lineRule="auto"/>
              <w:rPr>
                <w:sz w:val="28"/>
                <w:szCs w:val="28"/>
              </w:rPr>
            </w:pPr>
            <w:r w:rsidRPr="001E6F68">
              <w:rPr>
                <w:sz w:val="28"/>
                <w:szCs w:val="28"/>
              </w:rPr>
              <w:t>QoL</w:t>
            </w:r>
          </w:p>
        </w:tc>
        <w:tc>
          <w:tcPr>
            <w:tcW w:w="6945" w:type="dxa"/>
          </w:tcPr>
          <w:p w:rsidR="00731DF4" w:rsidRPr="0045381B" w:rsidRDefault="00731DF4" w:rsidP="00092A0E">
            <w:pPr>
              <w:spacing w:line="336" w:lineRule="auto"/>
              <w:rPr>
                <w:rStyle w:val="afe"/>
                <w:i w:val="0"/>
                <w:sz w:val="28"/>
                <w:szCs w:val="28"/>
              </w:rPr>
            </w:pPr>
            <w:r>
              <w:rPr>
                <w:sz w:val="28"/>
                <w:szCs w:val="28"/>
                <w:lang w:val="en-US"/>
              </w:rPr>
              <w:t>quality of life</w:t>
            </w:r>
            <w:r>
              <w:rPr>
                <w:rStyle w:val="afe"/>
                <w:i w:val="0"/>
                <w:sz w:val="28"/>
                <w:szCs w:val="28"/>
              </w:rPr>
              <w:t xml:space="preserve"> </w:t>
            </w:r>
          </w:p>
        </w:tc>
      </w:tr>
      <w:tr w:rsidR="00731DF4" w:rsidRPr="008D7228" w:rsidTr="00092A0E">
        <w:tc>
          <w:tcPr>
            <w:tcW w:w="2235" w:type="dxa"/>
          </w:tcPr>
          <w:p w:rsidR="00731DF4" w:rsidRPr="00E000A6" w:rsidRDefault="00731DF4" w:rsidP="00092A0E">
            <w:pPr>
              <w:spacing w:line="336" w:lineRule="auto"/>
              <w:rPr>
                <w:sz w:val="28"/>
                <w:szCs w:val="28"/>
              </w:rPr>
            </w:pPr>
            <w:r w:rsidRPr="00AD6A9A">
              <w:rPr>
                <w:sz w:val="28"/>
                <w:szCs w:val="28"/>
              </w:rPr>
              <w:lastRenderedPageBreak/>
              <w:t>ВООІ</w:t>
            </w:r>
          </w:p>
        </w:tc>
        <w:tc>
          <w:tcPr>
            <w:tcW w:w="6945" w:type="dxa"/>
          </w:tcPr>
          <w:p w:rsidR="00731DF4" w:rsidRPr="008535B4" w:rsidRDefault="00731DF4" w:rsidP="00092A0E">
            <w:pPr>
              <w:spacing w:line="336" w:lineRule="auto"/>
              <w:rPr>
                <w:sz w:val="28"/>
                <w:szCs w:val="28"/>
                <w:lang w:val="en-US"/>
              </w:rPr>
            </w:pPr>
            <w:r w:rsidRPr="00E000A6">
              <w:rPr>
                <w:sz w:val="28"/>
                <w:szCs w:val="28"/>
              </w:rPr>
              <w:t>bladder outlet obstruction index</w:t>
            </w:r>
          </w:p>
        </w:tc>
      </w:tr>
      <w:tr w:rsidR="00731DF4" w:rsidRPr="008D7228" w:rsidTr="00092A0E">
        <w:tc>
          <w:tcPr>
            <w:tcW w:w="2235" w:type="dxa"/>
          </w:tcPr>
          <w:p w:rsidR="00731DF4" w:rsidRPr="00B00180" w:rsidRDefault="00731DF4" w:rsidP="00092A0E">
            <w:pPr>
              <w:spacing w:line="336" w:lineRule="auto"/>
              <w:rPr>
                <w:sz w:val="28"/>
                <w:szCs w:val="28"/>
                <w:lang w:val="en-US"/>
              </w:rPr>
            </w:pPr>
            <w:r w:rsidRPr="00B00180">
              <w:rPr>
                <w:noProof/>
                <w:sz w:val="28"/>
                <w:szCs w:val="28"/>
              </w:rPr>
              <w:t>Р</w:t>
            </w:r>
            <w:r w:rsidRPr="00B00180">
              <w:rPr>
                <w:noProof/>
                <w:sz w:val="28"/>
                <w:szCs w:val="28"/>
                <w:vertAlign w:val="subscript"/>
              </w:rPr>
              <w:t>abd</w:t>
            </w:r>
          </w:p>
        </w:tc>
        <w:tc>
          <w:tcPr>
            <w:tcW w:w="6945" w:type="dxa"/>
          </w:tcPr>
          <w:p w:rsidR="00731DF4" w:rsidRPr="00B00180" w:rsidRDefault="00731DF4" w:rsidP="00092A0E">
            <w:pPr>
              <w:spacing w:line="336" w:lineRule="auto"/>
              <w:rPr>
                <w:sz w:val="28"/>
                <w:szCs w:val="28"/>
              </w:rPr>
            </w:pPr>
            <w:r w:rsidRPr="00B00180">
              <w:rPr>
                <w:noProof/>
                <w:sz w:val="28"/>
                <w:szCs w:val="28"/>
              </w:rPr>
              <w:t>внутрішньочеревний тиск</w:t>
            </w:r>
          </w:p>
        </w:tc>
      </w:tr>
      <w:tr w:rsidR="00731DF4" w:rsidRPr="008D7228" w:rsidTr="00092A0E">
        <w:tc>
          <w:tcPr>
            <w:tcW w:w="2235" w:type="dxa"/>
          </w:tcPr>
          <w:p w:rsidR="00731DF4" w:rsidRDefault="00731DF4" w:rsidP="00092A0E">
            <w:pPr>
              <w:spacing w:line="336" w:lineRule="auto"/>
              <w:rPr>
                <w:sz w:val="28"/>
                <w:szCs w:val="28"/>
                <w:lang w:val="en-US"/>
              </w:rPr>
            </w:pPr>
            <w:r w:rsidRPr="008D7228">
              <w:rPr>
                <w:sz w:val="28"/>
                <w:szCs w:val="28"/>
              </w:rPr>
              <w:t>Р</w:t>
            </w:r>
            <w:r w:rsidRPr="008D7228">
              <w:rPr>
                <w:sz w:val="28"/>
                <w:szCs w:val="28"/>
                <w:vertAlign w:val="subscript"/>
                <w:lang w:val="en-US"/>
              </w:rPr>
              <w:t>det</w:t>
            </w:r>
          </w:p>
        </w:tc>
        <w:tc>
          <w:tcPr>
            <w:tcW w:w="6945" w:type="dxa"/>
          </w:tcPr>
          <w:p w:rsidR="00731DF4" w:rsidRDefault="00731DF4" w:rsidP="00092A0E">
            <w:pPr>
              <w:spacing w:line="336" w:lineRule="auto"/>
              <w:rPr>
                <w:sz w:val="28"/>
                <w:szCs w:val="28"/>
                <w:lang w:val="en-US"/>
              </w:rPr>
            </w:pPr>
            <w:r w:rsidRPr="008D7228">
              <w:rPr>
                <w:sz w:val="28"/>
                <w:szCs w:val="28"/>
              </w:rPr>
              <w:t>детрузорний тиск</w:t>
            </w:r>
          </w:p>
        </w:tc>
      </w:tr>
      <w:tr w:rsidR="00731DF4" w:rsidRPr="008D7228" w:rsidTr="00092A0E">
        <w:tc>
          <w:tcPr>
            <w:tcW w:w="2235" w:type="dxa"/>
          </w:tcPr>
          <w:p w:rsidR="00731DF4" w:rsidRPr="00E000A6" w:rsidRDefault="00731DF4" w:rsidP="00092A0E">
            <w:pPr>
              <w:spacing w:line="336" w:lineRule="auto"/>
              <w:rPr>
                <w:sz w:val="28"/>
                <w:szCs w:val="28"/>
              </w:rPr>
            </w:pPr>
            <w:r w:rsidRPr="00E000A6">
              <w:rPr>
                <w:sz w:val="28"/>
                <w:szCs w:val="28"/>
              </w:rPr>
              <w:t>РSА</w:t>
            </w:r>
          </w:p>
        </w:tc>
        <w:tc>
          <w:tcPr>
            <w:tcW w:w="6945" w:type="dxa"/>
          </w:tcPr>
          <w:p w:rsidR="00731DF4" w:rsidRPr="00227AF0" w:rsidRDefault="00731DF4" w:rsidP="00092A0E">
            <w:pPr>
              <w:tabs>
                <w:tab w:val="left" w:pos="3420"/>
              </w:tabs>
              <w:spacing w:line="336" w:lineRule="auto"/>
              <w:rPr>
                <w:i/>
                <w:sz w:val="28"/>
                <w:szCs w:val="28"/>
              </w:rPr>
            </w:pPr>
            <w:r>
              <w:rPr>
                <w:rStyle w:val="afe"/>
                <w:i w:val="0"/>
                <w:sz w:val="28"/>
                <w:szCs w:val="28"/>
                <w:lang w:val="en-US"/>
              </w:rPr>
              <w:t>p</w:t>
            </w:r>
            <w:r w:rsidRPr="00227AF0">
              <w:rPr>
                <w:rStyle w:val="afe"/>
                <w:i w:val="0"/>
                <w:sz w:val="28"/>
                <w:szCs w:val="28"/>
              </w:rPr>
              <w:t>rostate</w:t>
            </w:r>
            <w:r w:rsidRPr="00227AF0">
              <w:rPr>
                <w:i/>
                <w:sz w:val="28"/>
                <w:szCs w:val="28"/>
              </w:rPr>
              <w:t xml:space="preserve"> </w:t>
            </w:r>
            <w:r w:rsidRPr="00227AF0">
              <w:rPr>
                <w:sz w:val="28"/>
                <w:szCs w:val="28"/>
              </w:rPr>
              <w:t>specific</w:t>
            </w:r>
            <w:r w:rsidRPr="00227AF0">
              <w:rPr>
                <w:i/>
                <w:sz w:val="28"/>
                <w:szCs w:val="28"/>
              </w:rPr>
              <w:t xml:space="preserve"> </w:t>
            </w:r>
            <w:r w:rsidRPr="00227AF0">
              <w:rPr>
                <w:rStyle w:val="afe"/>
                <w:i w:val="0"/>
                <w:sz w:val="28"/>
                <w:szCs w:val="28"/>
              </w:rPr>
              <w:t>antigen</w:t>
            </w:r>
          </w:p>
        </w:tc>
      </w:tr>
      <w:tr w:rsidR="00731DF4" w:rsidRPr="008D7228" w:rsidTr="00092A0E">
        <w:tc>
          <w:tcPr>
            <w:tcW w:w="2235" w:type="dxa"/>
          </w:tcPr>
          <w:p w:rsidR="00731DF4" w:rsidRPr="00A93EC5" w:rsidRDefault="00731DF4" w:rsidP="00092A0E">
            <w:pPr>
              <w:spacing w:line="336" w:lineRule="auto"/>
              <w:rPr>
                <w:sz w:val="28"/>
                <w:szCs w:val="28"/>
                <w:lang w:val="en-US"/>
              </w:rPr>
            </w:pPr>
            <w:r w:rsidRPr="00B00180">
              <w:rPr>
                <w:noProof/>
                <w:sz w:val="28"/>
                <w:szCs w:val="28"/>
              </w:rPr>
              <w:t>Р</w:t>
            </w:r>
            <w:r w:rsidRPr="00B00180">
              <w:rPr>
                <w:noProof/>
                <w:sz w:val="28"/>
                <w:szCs w:val="28"/>
                <w:vertAlign w:val="subscript"/>
              </w:rPr>
              <w:t>ves</w:t>
            </w:r>
          </w:p>
        </w:tc>
        <w:tc>
          <w:tcPr>
            <w:tcW w:w="6945" w:type="dxa"/>
          </w:tcPr>
          <w:p w:rsidR="00731DF4" w:rsidRPr="00442949" w:rsidRDefault="00731DF4" w:rsidP="00092A0E">
            <w:pPr>
              <w:spacing w:line="336" w:lineRule="auto"/>
              <w:rPr>
                <w:sz w:val="28"/>
                <w:szCs w:val="28"/>
                <w:lang w:val="en-US"/>
              </w:rPr>
            </w:pPr>
            <w:r w:rsidRPr="00B00180">
              <w:rPr>
                <w:noProof/>
                <w:sz w:val="28"/>
                <w:szCs w:val="28"/>
              </w:rPr>
              <w:t>внутрішньоміхуровий тиск</w:t>
            </w:r>
          </w:p>
        </w:tc>
      </w:tr>
    </w:tbl>
    <w:p w:rsidR="00731DF4" w:rsidRDefault="00731DF4" w:rsidP="00731DF4">
      <w:pPr>
        <w:spacing w:line="360" w:lineRule="auto"/>
        <w:rPr>
          <w:b/>
          <w:sz w:val="28"/>
          <w:szCs w:val="28"/>
        </w:rPr>
      </w:pPr>
    </w:p>
    <w:p w:rsidR="00731DF4" w:rsidRDefault="00731DF4" w:rsidP="00731DF4">
      <w:pPr>
        <w:spacing w:line="360" w:lineRule="auto"/>
        <w:rPr>
          <w:b/>
          <w:sz w:val="28"/>
          <w:szCs w:val="28"/>
        </w:rPr>
      </w:pPr>
    </w:p>
    <w:p w:rsidR="00731DF4" w:rsidRDefault="00731DF4" w:rsidP="00731DF4">
      <w:pPr>
        <w:spacing w:line="360" w:lineRule="auto"/>
        <w:jc w:val="center"/>
        <w:rPr>
          <w:b/>
          <w:sz w:val="28"/>
          <w:szCs w:val="28"/>
        </w:rPr>
      </w:pPr>
    </w:p>
    <w:p w:rsidR="00731DF4" w:rsidRDefault="00731DF4" w:rsidP="00731DF4">
      <w:pPr>
        <w:spacing w:line="360" w:lineRule="auto"/>
        <w:jc w:val="center"/>
        <w:rPr>
          <w:b/>
          <w:sz w:val="28"/>
          <w:szCs w:val="28"/>
        </w:rPr>
      </w:pPr>
      <w:r>
        <w:rPr>
          <w:b/>
          <w:sz w:val="28"/>
          <w:szCs w:val="28"/>
        </w:rPr>
        <w:t>ВСТУП</w:t>
      </w:r>
    </w:p>
    <w:p w:rsidR="00731DF4" w:rsidRDefault="00731DF4" w:rsidP="00731DF4">
      <w:pPr>
        <w:spacing w:line="360" w:lineRule="auto"/>
        <w:rPr>
          <w:b/>
          <w:sz w:val="28"/>
          <w:szCs w:val="28"/>
        </w:rPr>
      </w:pPr>
    </w:p>
    <w:p w:rsidR="00731DF4" w:rsidRDefault="00731DF4" w:rsidP="00731DF4">
      <w:pPr>
        <w:spacing w:line="360" w:lineRule="auto"/>
        <w:rPr>
          <w:b/>
          <w:sz w:val="28"/>
          <w:szCs w:val="28"/>
        </w:rPr>
      </w:pPr>
    </w:p>
    <w:p w:rsidR="00731DF4" w:rsidRDefault="00731DF4" w:rsidP="00731DF4">
      <w:pPr>
        <w:spacing w:line="360" w:lineRule="auto"/>
        <w:ind w:firstLine="900"/>
        <w:jc w:val="both"/>
        <w:rPr>
          <w:sz w:val="28"/>
          <w:szCs w:val="28"/>
        </w:rPr>
      </w:pPr>
      <w:r w:rsidRPr="00230B7F">
        <w:rPr>
          <w:b/>
          <w:sz w:val="28"/>
          <w:szCs w:val="28"/>
        </w:rPr>
        <w:t>Актуальність теми</w:t>
      </w:r>
      <w:r>
        <w:rPr>
          <w:sz w:val="28"/>
          <w:szCs w:val="28"/>
        </w:rPr>
        <w:t xml:space="preserve">. </w:t>
      </w:r>
      <w:r w:rsidRPr="00230B7F">
        <w:rPr>
          <w:sz w:val="28"/>
          <w:szCs w:val="28"/>
        </w:rPr>
        <w:t>Доброякісна гіперплазія передміхурової залози (ДГПЗ) є одним із найпоширеніших захворювань чоловіків середнього та старшого віку. За даними автопсій, ДГПЗ виявляється у 20% чоловіків у віці старше 40 років, до 40% — у віці 50-60 років, до 70%  —у 61-70 літніх і до 80% чоловіків у 71-80 років</w:t>
      </w:r>
      <w:r>
        <w:rPr>
          <w:sz w:val="28"/>
          <w:szCs w:val="28"/>
        </w:rPr>
        <w:t xml:space="preserve"> [70]</w:t>
      </w:r>
      <w:r w:rsidRPr="00230B7F">
        <w:rPr>
          <w:sz w:val="28"/>
          <w:szCs w:val="28"/>
        </w:rPr>
        <w:t>.</w:t>
      </w:r>
      <w:r>
        <w:rPr>
          <w:sz w:val="28"/>
          <w:szCs w:val="28"/>
        </w:rPr>
        <w:t xml:space="preserve"> </w:t>
      </w:r>
      <w:r w:rsidRPr="00230B7F">
        <w:rPr>
          <w:sz w:val="28"/>
          <w:szCs w:val="28"/>
        </w:rPr>
        <w:t>В Україні кількість зареєстрованих хворих на доброякісну гіперплазію перед</w:t>
      </w:r>
      <w:r>
        <w:rPr>
          <w:sz w:val="28"/>
          <w:szCs w:val="28"/>
        </w:rPr>
        <w:t>міхурової залози складає понад 3</w:t>
      </w:r>
      <w:r w:rsidRPr="00230B7F">
        <w:rPr>
          <w:sz w:val="28"/>
          <w:szCs w:val="28"/>
        </w:rPr>
        <w:t>00 тисяч чоловік, при цьому на осіб працездатного віку припадає близько 10%. Аналіз даних щодо захворюваності чоловічого населення на ДГПЗ за останні три роки дозволяє зробити ряд висновків: спостерігається вірогідне зростання захворюваності чоловіків на дану патологію в кожному</w:t>
      </w:r>
      <w:r>
        <w:rPr>
          <w:sz w:val="28"/>
          <w:szCs w:val="28"/>
        </w:rPr>
        <w:t xml:space="preserve"> регіоні і в цілому по Україні [27,  </w:t>
      </w:r>
      <w:r>
        <w:rPr>
          <w:rFonts w:eastAsia="Calibri"/>
          <w:color w:val="231F20"/>
          <w:sz w:val="28"/>
          <w:szCs w:val="28"/>
        </w:rPr>
        <w:t>47</w:t>
      </w:r>
      <w:r>
        <w:rPr>
          <w:sz w:val="28"/>
          <w:szCs w:val="28"/>
        </w:rPr>
        <w:t>]</w:t>
      </w:r>
      <w:r w:rsidRPr="00230B7F">
        <w:rPr>
          <w:sz w:val="28"/>
          <w:szCs w:val="28"/>
        </w:rPr>
        <w:t>.</w:t>
      </w:r>
    </w:p>
    <w:p w:rsidR="00731DF4" w:rsidRDefault="00731DF4" w:rsidP="00731DF4">
      <w:pPr>
        <w:spacing w:line="360" w:lineRule="auto"/>
        <w:ind w:firstLine="900"/>
        <w:jc w:val="both"/>
        <w:rPr>
          <w:sz w:val="28"/>
          <w:szCs w:val="28"/>
        </w:rPr>
      </w:pPr>
      <w:r w:rsidRPr="00230B7F">
        <w:rPr>
          <w:sz w:val="28"/>
          <w:szCs w:val="28"/>
        </w:rPr>
        <w:t>Не зважаючи на різноманітність методів лікування, трансуретральна резекція</w:t>
      </w:r>
      <w:r>
        <w:rPr>
          <w:sz w:val="28"/>
          <w:szCs w:val="28"/>
        </w:rPr>
        <w:t xml:space="preserve"> (ТУР)</w:t>
      </w:r>
      <w:r w:rsidRPr="00230B7F">
        <w:rPr>
          <w:sz w:val="28"/>
          <w:szCs w:val="28"/>
        </w:rPr>
        <w:t xml:space="preserve"> доброякісної гіперплазії передміхурової залози все ще вважається ″золотим стан</w:t>
      </w:r>
      <w:r>
        <w:rPr>
          <w:sz w:val="28"/>
          <w:szCs w:val="28"/>
        </w:rPr>
        <w:t>дартом″ у сучасному оперативному</w:t>
      </w:r>
      <w:r w:rsidRPr="00230B7F">
        <w:rPr>
          <w:sz w:val="28"/>
          <w:szCs w:val="28"/>
        </w:rPr>
        <w:t xml:space="preserve"> лікування даної </w:t>
      </w:r>
      <w:r w:rsidRPr="00230B7F">
        <w:rPr>
          <w:sz w:val="28"/>
          <w:szCs w:val="28"/>
        </w:rPr>
        <w:lastRenderedPageBreak/>
        <w:t>патології</w:t>
      </w:r>
      <w:r>
        <w:rPr>
          <w:sz w:val="28"/>
          <w:szCs w:val="28"/>
        </w:rPr>
        <w:t xml:space="preserve"> [</w:t>
      </w:r>
      <w:r>
        <w:rPr>
          <w:color w:val="231F20"/>
          <w:sz w:val="28"/>
          <w:szCs w:val="28"/>
        </w:rPr>
        <w:t>198</w:t>
      </w:r>
      <w:r w:rsidRPr="009A3AC2">
        <w:rPr>
          <w:sz w:val="28"/>
          <w:szCs w:val="28"/>
        </w:rPr>
        <w:t>].</w:t>
      </w:r>
      <w:r w:rsidRPr="00230B7F">
        <w:rPr>
          <w:sz w:val="28"/>
          <w:szCs w:val="28"/>
        </w:rPr>
        <w:t xml:space="preserve"> Проте, </w:t>
      </w:r>
      <w:r>
        <w:rPr>
          <w:sz w:val="28"/>
          <w:szCs w:val="28"/>
        </w:rPr>
        <w:t>д</w:t>
      </w:r>
      <w:r w:rsidRPr="00230B7F">
        <w:rPr>
          <w:sz w:val="28"/>
          <w:szCs w:val="28"/>
        </w:rPr>
        <w:t>освід застосування ТУР продемонстрував, що у 16-23% випадків післяопераційний період ускладнюється</w:t>
      </w:r>
      <w:r>
        <w:rPr>
          <w:sz w:val="28"/>
          <w:szCs w:val="28"/>
        </w:rPr>
        <w:t xml:space="preserve"> симптомами нижніх сечовивідних шляхів (СНСВШ)</w:t>
      </w:r>
      <w:r w:rsidRPr="00230B7F">
        <w:rPr>
          <w:sz w:val="28"/>
          <w:szCs w:val="28"/>
        </w:rPr>
        <w:t xml:space="preserve"> інфекційно-запальними, а також тромбо</w:t>
      </w:r>
      <w:r>
        <w:rPr>
          <w:sz w:val="28"/>
          <w:szCs w:val="28"/>
        </w:rPr>
        <w:t>-</w:t>
      </w:r>
      <w:r w:rsidRPr="00230B7F">
        <w:rPr>
          <w:sz w:val="28"/>
          <w:szCs w:val="28"/>
        </w:rPr>
        <w:t>геморрагічними явищами</w:t>
      </w:r>
      <w:r>
        <w:rPr>
          <w:sz w:val="28"/>
          <w:szCs w:val="28"/>
        </w:rPr>
        <w:t xml:space="preserve"> [</w:t>
      </w:r>
      <w:r>
        <w:rPr>
          <w:color w:val="231F20"/>
          <w:sz w:val="28"/>
          <w:szCs w:val="28"/>
        </w:rPr>
        <w:t>200</w:t>
      </w:r>
      <w:r w:rsidRPr="009A3AC2">
        <w:rPr>
          <w:sz w:val="28"/>
          <w:szCs w:val="28"/>
        </w:rPr>
        <w:t xml:space="preserve">]. </w:t>
      </w:r>
      <w:r w:rsidRPr="00230B7F">
        <w:rPr>
          <w:sz w:val="28"/>
          <w:szCs w:val="28"/>
        </w:rPr>
        <w:t>Велика кількість авторів, у тому числі і вітчизняних, вказують на значну кількість невдач та ускладнень ТУР доброякісної гіперплазії передміхурової залози</w:t>
      </w:r>
      <w:r>
        <w:rPr>
          <w:sz w:val="28"/>
          <w:szCs w:val="28"/>
        </w:rPr>
        <w:t xml:space="preserve"> [46, 55, </w:t>
      </w:r>
      <w:r>
        <w:rPr>
          <w:spacing w:val="-11"/>
          <w:sz w:val="28"/>
          <w:szCs w:val="28"/>
        </w:rPr>
        <w:t>82, 146,</w:t>
      </w:r>
      <w:r w:rsidRPr="009A3AC2">
        <w:rPr>
          <w:color w:val="231F20"/>
          <w:sz w:val="28"/>
          <w:szCs w:val="28"/>
        </w:rPr>
        <w:t xml:space="preserve"> </w:t>
      </w:r>
      <w:r>
        <w:rPr>
          <w:color w:val="231F20"/>
          <w:sz w:val="28"/>
          <w:szCs w:val="28"/>
        </w:rPr>
        <w:t>169</w:t>
      </w:r>
      <w:r w:rsidRPr="009A3AC2">
        <w:rPr>
          <w:sz w:val="28"/>
          <w:szCs w:val="28"/>
        </w:rPr>
        <w:t xml:space="preserve">]. </w:t>
      </w:r>
    </w:p>
    <w:p w:rsidR="00731DF4" w:rsidRPr="00230B7F" w:rsidRDefault="00731DF4" w:rsidP="00731DF4">
      <w:pPr>
        <w:spacing w:line="360" w:lineRule="auto"/>
        <w:ind w:firstLine="900"/>
        <w:jc w:val="both"/>
        <w:rPr>
          <w:sz w:val="28"/>
          <w:szCs w:val="28"/>
        </w:rPr>
      </w:pPr>
      <w:r w:rsidRPr="00230B7F">
        <w:rPr>
          <w:sz w:val="28"/>
          <w:szCs w:val="28"/>
        </w:rPr>
        <w:t>Основними причинами розладів сечовипускання в післяопераційному періоді є такі фактори: слабка скоротлива здатність детрузора, наявність підвищеного уретрального опору, звуження уретри, пошкодження сфінктерів, контрактура шийки сечового міхура, рецидиви ДГПЗ або розвиток раку в ній, а також камені сечового міхура тощо</w:t>
      </w:r>
      <w:r>
        <w:rPr>
          <w:sz w:val="28"/>
          <w:szCs w:val="28"/>
        </w:rPr>
        <w:t xml:space="preserve"> </w:t>
      </w:r>
      <w:r w:rsidRPr="009A3AC2">
        <w:rPr>
          <w:sz w:val="28"/>
          <w:szCs w:val="28"/>
        </w:rPr>
        <w:t>[</w:t>
      </w:r>
      <w:r>
        <w:rPr>
          <w:color w:val="231F20"/>
          <w:sz w:val="28"/>
          <w:szCs w:val="28"/>
        </w:rPr>
        <w:t>164</w:t>
      </w:r>
      <w:r w:rsidRPr="009A3AC2">
        <w:rPr>
          <w:sz w:val="28"/>
          <w:szCs w:val="28"/>
        </w:rPr>
        <w:t xml:space="preserve">]. </w:t>
      </w:r>
      <w:r w:rsidRPr="00230B7F">
        <w:rPr>
          <w:sz w:val="28"/>
          <w:szCs w:val="28"/>
        </w:rPr>
        <w:t>Крім того, на характер дизуричних проявів значно впливає наявність запального процесу в тканинах сечового міхура, капсулі простати, уретрі. Нерідко, запальний процес викликаний не тільки травмуванням тканин, наявністю післяопераційного опіку, змінами в системі гомеостазу, але й приєднанням інфекційного чинника, який сприяє вираженому розвитку запалення</w:t>
      </w:r>
      <w:r>
        <w:rPr>
          <w:sz w:val="28"/>
          <w:szCs w:val="28"/>
        </w:rPr>
        <w:t xml:space="preserve"> [32]</w:t>
      </w:r>
      <w:r w:rsidRPr="00230B7F">
        <w:rPr>
          <w:sz w:val="28"/>
          <w:szCs w:val="28"/>
        </w:rPr>
        <w:t>.</w:t>
      </w:r>
    </w:p>
    <w:p w:rsidR="00731DF4" w:rsidRPr="00230B7F" w:rsidRDefault="00731DF4" w:rsidP="00731DF4">
      <w:pPr>
        <w:spacing w:line="360" w:lineRule="auto"/>
        <w:ind w:firstLine="900"/>
        <w:jc w:val="both"/>
        <w:rPr>
          <w:sz w:val="28"/>
          <w:szCs w:val="28"/>
        </w:rPr>
      </w:pPr>
      <w:r w:rsidRPr="00230B7F">
        <w:rPr>
          <w:sz w:val="28"/>
          <w:szCs w:val="28"/>
        </w:rPr>
        <w:t>Все частіше в роботах дослідників висвітлюються різноманітні концепції лікування ускладнень, які виникли внаслідок ТУР ДГПЗ</w:t>
      </w:r>
      <w:r>
        <w:rPr>
          <w:sz w:val="28"/>
          <w:szCs w:val="28"/>
        </w:rPr>
        <w:t xml:space="preserve"> [2, 49, 50,  55, 70,</w:t>
      </w:r>
      <w:r w:rsidRPr="00117FCB">
        <w:rPr>
          <w:sz w:val="28"/>
          <w:szCs w:val="28"/>
        </w:rPr>
        <w:t xml:space="preserve"> </w:t>
      </w:r>
      <w:r>
        <w:rPr>
          <w:color w:val="231F20"/>
          <w:sz w:val="28"/>
          <w:szCs w:val="28"/>
        </w:rPr>
        <w:t>91</w:t>
      </w:r>
      <w:r>
        <w:rPr>
          <w:sz w:val="28"/>
          <w:szCs w:val="28"/>
        </w:rPr>
        <w:t>]</w:t>
      </w:r>
      <w:r w:rsidRPr="00230B7F">
        <w:rPr>
          <w:sz w:val="28"/>
          <w:szCs w:val="28"/>
        </w:rPr>
        <w:t>. Проте, аналіз даних схем не дозволяє виділити достатньо чіткий, повний та гнучкий алгоритм лікування та профілактики розладів сечовипускання, які виникають після трансуретральної резекції передміхурової залози в найближчий та від</w:t>
      </w:r>
      <w:r>
        <w:rPr>
          <w:sz w:val="28"/>
          <w:szCs w:val="28"/>
        </w:rPr>
        <w:t xml:space="preserve">далений післяопераційний період, </w:t>
      </w:r>
      <w:r w:rsidRPr="00230B7F">
        <w:rPr>
          <w:sz w:val="28"/>
          <w:szCs w:val="28"/>
        </w:rPr>
        <w:t>більшість з них не враховує даних обстеження ″тиск-потік″ в післяопераційному періоді,</w:t>
      </w:r>
      <w:r>
        <w:rPr>
          <w:sz w:val="28"/>
          <w:szCs w:val="28"/>
        </w:rPr>
        <w:t xml:space="preserve"> як найбільш інформативного методу обстеження функціонального стану нижніх сечовивідних шляхів [81, </w:t>
      </w:r>
      <w:r>
        <w:rPr>
          <w:color w:val="231F20"/>
          <w:sz w:val="28"/>
          <w:szCs w:val="28"/>
        </w:rPr>
        <w:t>190</w:t>
      </w:r>
      <w:r w:rsidRPr="00E82150">
        <w:rPr>
          <w:sz w:val="28"/>
          <w:szCs w:val="28"/>
        </w:rPr>
        <w:t>].</w:t>
      </w:r>
    </w:p>
    <w:p w:rsidR="00731DF4" w:rsidRDefault="00731DF4" w:rsidP="00731DF4">
      <w:pPr>
        <w:spacing w:line="360" w:lineRule="auto"/>
        <w:ind w:firstLine="708"/>
        <w:jc w:val="both"/>
        <w:rPr>
          <w:sz w:val="28"/>
          <w:szCs w:val="28"/>
        </w:rPr>
      </w:pPr>
      <w:r w:rsidRPr="00230B7F">
        <w:rPr>
          <w:sz w:val="28"/>
          <w:szCs w:val="28"/>
        </w:rPr>
        <w:t xml:space="preserve">Вивчення причин </w:t>
      </w:r>
      <w:r>
        <w:rPr>
          <w:sz w:val="28"/>
          <w:szCs w:val="28"/>
        </w:rPr>
        <w:t>виникнення та лікування розладів сечовипускання</w:t>
      </w:r>
      <w:r w:rsidRPr="00230B7F">
        <w:rPr>
          <w:sz w:val="28"/>
          <w:szCs w:val="28"/>
        </w:rPr>
        <w:t xml:space="preserve"> </w:t>
      </w:r>
      <w:r>
        <w:rPr>
          <w:sz w:val="28"/>
          <w:szCs w:val="28"/>
        </w:rPr>
        <w:t xml:space="preserve">у хворих </w:t>
      </w:r>
      <w:r w:rsidRPr="00230B7F">
        <w:rPr>
          <w:sz w:val="28"/>
          <w:szCs w:val="28"/>
        </w:rPr>
        <w:t xml:space="preserve">з доброякісною гіперплазією передміхурової залози до і після </w:t>
      </w:r>
      <w:r w:rsidRPr="00230B7F">
        <w:rPr>
          <w:sz w:val="28"/>
          <w:szCs w:val="28"/>
        </w:rPr>
        <w:lastRenderedPageBreak/>
        <w:t>трансуретральної резекції із використанням уродинамічних методів ″тиск-потік″ для вибору оптимального лікування є актуальною проблемою урології.</w:t>
      </w:r>
    </w:p>
    <w:p w:rsidR="00731DF4" w:rsidRDefault="00731DF4" w:rsidP="00731DF4">
      <w:pPr>
        <w:spacing w:line="360" w:lineRule="auto"/>
        <w:jc w:val="both"/>
        <w:rPr>
          <w:sz w:val="28"/>
          <w:szCs w:val="28"/>
        </w:rPr>
      </w:pPr>
      <w:r>
        <w:rPr>
          <w:sz w:val="28"/>
          <w:szCs w:val="28"/>
        </w:rPr>
        <w:tab/>
      </w:r>
      <w:r w:rsidRPr="00B12108">
        <w:rPr>
          <w:b/>
          <w:sz w:val="28"/>
          <w:szCs w:val="28"/>
        </w:rPr>
        <w:t>Зв’язок роботи з науковими програмами, планами, темами.</w:t>
      </w:r>
      <w:r>
        <w:rPr>
          <w:sz w:val="28"/>
          <w:szCs w:val="28"/>
        </w:rPr>
        <w:t xml:space="preserve"> Робота виконана згідно з планом науково-дослідних робіт Львівського національного медичного університету (ЛНМУ) імені Данила Галицького і являє собою фрагмент планової науково-дослідної роботи кафедри урології ЛНМУ </w:t>
      </w:r>
      <w:r w:rsidRPr="00D65306">
        <w:rPr>
          <w:sz w:val="28"/>
          <w:szCs w:val="28"/>
        </w:rPr>
        <w:t>«Оптимізація комбінованого лікування хворих з пухлинами сечостатевої системи», номер державної реєстрації 0103U002368. Дисертаційна робота пройшла біоетичну експертизу (протокол №22 від 30 червня 2006 року).</w:t>
      </w:r>
    </w:p>
    <w:p w:rsidR="00731DF4" w:rsidRPr="0098356D" w:rsidRDefault="00731DF4" w:rsidP="00731DF4">
      <w:pPr>
        <w:spacing w:line="360" w:lineRule="auto"/>
        <w:ind w:firstLine="720"/>
        <w:jc w:val="both"/>
        <w:rPr>
          <w:sz w:val="28"/>
          <w:szCs w:val="28"/>
        </w:rPr>
      </w:pPr>
      <w:r w:rsidRPr="00FA6AEE">
        <w:rPr>
          <w:b/>
          <w:sz w:val="28"/>
          <w:szCs w:val="28"/>
        </w:rPr>
        <w:t>Мета</w:t>
      </w:r>
      <w:r>
        <w:rPr>
          <w:b/>
          <w:sz w:val="28"/>
          <w:szCs w:val="28"/>
        </w:rPr>
        <w:t>:</w:t>
      </w:r>
      <w:r w:rsidRPr="00FA6AEE">
        <w:rPr>
          <w:b/>
          <w:sz w:val="28"/>
          <w:szCs w:val="28"/>
        </w:rPr>
        <w:t xml:space="preserve"> </w:t>
      </w:r>
      <w:r>
        <w:rPr>
          <w:sz w:val="28"/>
          <w:szCs w:val="28"/>
        </w:rPr>
        <w:t>покращити якість діагностики та</w:t>
      </w:r>
      <w:r w:rsidRPr="0098356D">
        <w:rPr>
          <w:sz w:val="28"/>
          <w:szCs w:val="28"/>
        </w:rPr>
        <w:t xml:space="preserve"> лікування хворих з</w:t>
      </w:r>
      <w:r w:rsidRPr="0098356D">
        <w:rPr>
          <w:b/>
          <w:sz w:val="28"/>
          <w:szCs w:val="28"/>
        </w:rPr>
        <w:t xml:space="preserve"> </w:t>
      </w:r>
      <w:r>
        <w:rPr>
          <w:sz w:val="28"/>
          <w:szCs w:val="28"/>
        </w:rPr>
        <w:t>доброякісною гіперплазією передміхурової залози</w:t>
      </w:r>
      <w:r w:rsidRPr="0098356D">
        <w:rPr>
          <w:sz w:val="28"/>
          <w:szCs w:val="28"/>
        </w:rPr>
        <w:t xml:space="preserve"> </w:t>
      </w:r>
      <w:r>
        <w:rPr>
          <w:sz w:val="28"/>
          <w:szCs w:val="28"/>
        </w:rPr>
        <w:t xml:space="preserve">після її </w:t>
      </w:r>
      <w:r w:rsidRPr="0098356D">
        <w:rPr>
          <w:sz w:val="28"/>
          <w:szCs w:val="28"/>
        </w:rPr>
        <w:t xml:space="preserve">трансуретральної резекції </w:t>
      </w:r>
      <w:r>
        <w:rPr>
          <w:sz w:val="28"/>
          <w:szCs w:val="28"/>
        </w:rPr>
        <w:t>шляхом врахування функціонального стану нижніх сечовивідних шляхів в до- та</w:t>
      </w:r>
      <w:r w:rsidRPr="0098356D">
        <w:rPr>
          <w:sz w:val="28"/>
          <w:szCs w:val="28"/>
        </w:rPr>
        <w:t xml:space="preserve"> післяопераційному періоді.</w:t>
      </w:r>
    </w:p>
    <w:p w:rsidR="00731DF4" w:rsidRPr="00731DF4" w:rsidRDefault="00731DF4" w:rsidP="00731DF4">
      <w:pPr>
        <w:spacing w:line="360" w:lineRule="auto"/>
        <w:ind w:firstLine="708"/>
        <w:jc w:val="both"/>
        <w:outlineLvl w:val="0"/>
        <w:rPr>
          <w:b/>
          <w:sz w:val="28"/>
          <w:szCs w:val="28"/>
        </w:rPr>
      </w:pPr>
    </w:p>
    <w:p w:rsidR="00731DF4" w:rsidRPr="00731DF4" w:rsidRDefault="00731DF4" w:rsidP="00731DF4">
      <w:pPr>
        <w:spacing w:line="360" w:lineRule="auto"/>
        <w:ind w:firstLine="708"/>
        <w:jc w:val="both"/>
        <w:outlineLvl w:val="0"/>
        <w:rPr>
          <w:b/>
          <w:sz w:val="28"/>
          <w:szCs w:val="28"/>
        </w:rPr>
      </w:pPr>
    </w:p>
    <w:p w:rsidR="00731DF4" w:rsidRPr="00597136" w:rsidRDefault="00731DF4" w:rsidP="00731DF4">
      <w:pPr>
        <w:spacing w:line="360" w:lineRule="auto"/>
        <w:ind w:firstLine="708"/>
        <w:jc w:val="both"/>
        <w:outlineLvl w:val="0"/>
        <w:rPr>
          <w:b/>
          <w:sz w:val="28"/>
          <w:szCs w:val="28"/>
        </w:rPr>
      </w:pPr>
      <w:r w:rsidRPr="00597136">
        <w:rPr>
          <w:b/>
          <w:sz w:val="28"/>
          <w:szCs w:val="28"/>
        </w:rPr>
        <w:t xml:space="preserve">Завдання дослідження: </w:t>
      </w:r>
    </w:p>
    <w:p w:rsidR="00731DF4" w:rsidRDefault="00731DF4" w:rsidP="00113D6D">
      <w:pPr>
        <w:numPr>
          <w:ilvl w:val="0"/>
          <w:numId w:val="12"/>
        </w:numPr>
        <w:spacing w:after="0" w:line="360" w:lineRule="auto"/>
        <w:jc w:val="both"/>
        <w:rPr>
          <w:sz w:val="28"/>
          <w:szCs w:val="28"/>
        </w:rPr>
      </w:pPr>
      <w:r>
        <w:rPr>
          <w:sz w:val="28"/>
          <w:szCs w:val="28"/>
        </w:rPr>
        <w:t xml:space="preserve">Виділити основні патогенетичні чинники функціональних розладів сечовипускання у хворих із ДГПЗ до та після ТУР на основі даних </w:t>
      </w:r>
      <w:r w:rsidRPr="000A40F8">
        <w:rPr>
          <w:sz w:val="28"/>
          <w:szCs w:val="28"/>
        </w:rPr>
        <w:t>клінічних, лабораторних та уродина</w:t>
      </w:r>
      <w:r>
        <w:rPr>
          <w:sz w:val="28"/>
          <w:szCs w:val="28"/>
        </w:rPr>
        <w:t xml:space="preserve">мічного </w:t>
      </w:r>
      <w:r w:rsidRPr="000A40F8">
        <w:rPr>
          <w:sz w:val="28"/>
          <w:szCs w:val="28"/>
        </w:rPr>
        <w:t>обстежень</w:t>
      </w:r>
      <w:r>
        <w:rPr>
          <w:sz w:val="28"/>
          <w:szCs w:val="28"/>
        </w:rPr>
        <w:t xml:space="preserve"> “тиск-потік”. На основі отриманих даних здійснити розподіл хворих на групи.</w:t>
      </w:r>
    </w:p>
    <w:p w:rsidR="00731DF4" w:rsidRDefault="00731DF4" w:rsidP="00113D6D">
      <w:pPr>
        <w:numPr>
          <w:ilvl w:val="0"/>
          <w:numId w:val="12"/>
        </w:numPr>
        <w:spacing w:after="0" w:line="360" w:lineRule="auto"/>
        <w:jc w:val="both"/>
        <w:rPr>
          <w:sz w:val="28"/>
          <w:szCs w:val="28"/>
        </w:rPr>
      </w:pPr>
      <w:r w:rsidRPr="000A40F8">
        <w:rPr>
          <w:sz w:val="28"/>
          <w:szCs w:val="28"/>
        </w:rPr>
        <w:t>Дати оцінку клінічної та уродинамічної картини з використанням методу ″тиск-потік″ у хворих з ДГПЗ, з гострою затримкою сечі.</w:t>
      </w:r>
    </w:p>
    <w:p w:rsidR="00731DF4" w:rsidRDefault="00731DF4" w:rsidP="00113D6D">
      <w:pPr>
        <w:numPr>
          <w:ilvl w:val="0"/>
          <w:numId w:val="12"/>
        </w:numPr>
        <w:spacing w:after="0" w:line="360" w:lineRule="auto"/>
        <w:jc w:val="both"/>
        <w:rPr>
          <w:sz w:val="28"/>
          <w:szCs w:val="28"/>
        </w:rPr>
      </w:pPr>
      <w:r>
        <w:rPr>
          <w:sz w:val="28"/>
          <w:szCs w:val="28"/>
        </w:rPr>
        <w:t>Оцінити клінічну та уродинамічну картину</w:t>
      </w:r>
      <w:r w:rsidRPr="000A40F8">
        <w:rPr>
          <w:sz w:val="28"/>
          <w:szCs w:val="28"/>
        </w:rPr>
        <w:t xml:space="preserve"> з використанням методу ″тиск-потік″ у хворих з сильною скоротливою здатністю детрузора до і після ТУРП.</w:t>
      </w:r>
    </w:p>
    <w:p w:rsidR="00731DF4" w:rsidRDefault="00731DF4" w:rsidP="00113D6D">
      <w:pPr>
        <w:numPr>
          <w:ilvl w:val="0"/>
          <w:numId w:val="12"/>
        </w:numPr>
        <w:spacing w:after="0" w:line="360" w:lineRule="auto"/>
        <w:jc w:val="both"/>
        <w:rPr>
          <w:sz w:val="28"/>
          <w:szCs w:val="28"/>
        </w:rPr>
      </w:pPr>
      <w:r>
        <w:rPr>
          <w:sz w:val="28"/>
          <w:szCs w:val="28"/>
        </w:rPr>
        <w:lastRenderedPageBreak/>
        <w:t>Провести аналіз</w:t>
      </w:r>
      <w:r w:rsidRPr="000A40F8">
        <w:rPr>
          <w:sz w:val="28"/>
          <w:szCs w:val="28"/>
        </w:rPr>
        <w:t xml:space="preserve"> клінічної та уродинамічної картини з використанням методу ″тиск-потік″ у хворих з слабкою скоротливою здатністю детрузора до і після ТУРП.</w:t>
      </w:r>
    </w:p>
    <w:p w:rsidR="00731DF4" w:rsidRDefault="00731DF4" w:rsidP="00113D6D">
      <w:pPr>
        <w:numPr>
          <w:ilvl w:val="0"/>
          <w:numId w:val="12"/>
        </w:numPr>
        <w:spacing w:after="0" w:line="360" w:lineRule="auto"/>
        <w:jc w:val="both"/>
        <w:rPr>
          <w:sz w:val="28"/>
          <w:szCs w:val="28"/>
        </w:rPr>
      </w:pPr>
      <w:r w:rsidRPr="000A40F8">
        <w:rPr>
          <w:sz w:val="28"/>
          <w:szCs w:val="28"/>
        </w:rPr>
        <w:t>Дати оцінку клінічної та уродинамічної картини з використанням методу ″тиск-потік″ у хворих з нормальною скоротливою здатністю детрузора до і після ТУРП.</w:t>
      </w:r>
    </w:p>
    <w:p w:rsidR="00731DF4" w:rsidRPr="00D564A8" w:rsidRDefault="00731DF4" w:rsidP="00113D6D">
      <w:pPr>
        <w:numPr>
          <w:ilvl w:val="0"/>
          <w:numId w:val="12"/>
        </w:numPr>
        <w:spacing w:after="0" w:line="360" w:lineRule="auto"/>
        <w:jc w:val="both"/>
        <w:rPr>
          <w:sz w:val="28"/>
          <w:szCs w:val="28"/>
        </w:rPr>
      </w:pPr>
      <w:r w:rsidRPr="00D564A8">
        <w:rPr>
          <w:sz w:val="28"/>
          <w:szCs w:val="28"/>
        </w:rPr>
        <w:t xml:space="preserve">Обґрунтувати та розробити </w:t>
      </w:r>
      <w:bookmarkStart w:id="1" w:name="OLE_LINK2"/>
      <w:bookmarkStart w:id="2" w:name="OLE_LINK3"/>
      <w:r w:rsidRPr="00D564A8">
        <w:rPr>
          <w:sz w:val="28"/>
          <w:szCs w:val="28"/>
        </w:rPr>
        <w:t>алгоритм диференційного підходу до визначення тактики діагностики та лікування функціональних розладів сечовипускання у хворих</w:t>
      </w:r>
      <w:r>
        <w:rPr>
          <w:sz w:val="28"/>
          <w:szCs w:val="28"/>
        </w:rPr>
        <w:t xml:space="preserve"> до та</w:t>
      </w:r>
      <w:r w:rsidRPr="00D564A8">
        <w:rPr>
          <w:sz w:val="28"/>
          <w:szCs w:val="28"/>
        </w:rPr>
        <w:t xml:space="preserve"> після ТУР ДГПЗ.</w:t>
      </w:r>
    </w:p>
    <w:bookmarkEnd w:id="1"/>
    <w:bookmarkEnd w:id="2"/>
    <w:p w:rsidR="00731DF4" w:rsidRDefault="00731DF4" w:rsidP="00731DF4">
      <w:pPr>
        <w:spacing w:line="360" w:lineRule="auto"/>
        <w:ind w:firstLine="708"/>
        <w:jc w:val="both"/>
        <w:rPr>
          <w:sz w:val="28"/>
          <w:szCs w:val="28"/>
        </w:rPr>
      </w:pPr>
      <w:r>
        <w:rPr>
          <w:i/>
          <w:sz w:val="28"/>
          <w:szCs w:val="28"/>
        </w:rPr>
        <w:t xml:space="preserve">Об’єкт дослідження: </w:t>
      </w:r>
      <w:r>
        <w:rPr>
          <w:sz w:val="28"/>
          <w:szCs w:val="28"/>
        </w:rPr>
        <w:t>хворі із функціональними розладами сечовипускання до та після ТУР ДГПЗ.</w:t>
      </w:r>
    </w:p>
    <w:p w:rsidR="00731DF4" w:rsidRDefault="00731DF4" w:rsidP="00731DF4">
      <w:pPr>
        <w:spacing w:line="360" w:lineRule="auto"/>
        <w:ind w:firstLine="708"/>
        <w:jc w:val="both"/>
        <w:rPr>
          <w:sz w:val="28"/>
          <w:szCs w:val="28"/>
        </w:rPr>
      </w:pPr>
      <w:r w:rsidRPr="00C4578F">
        <w:rPr>
          <w:i/>
          <w:sz w:val="28"/>
          <w:szCs w:val="28"/>
        </w:rPr>
        <w:t>Предмет дослідження:</w:t>
      </w:r>
      <w:r>
        <w:rPr>
          <w:sz w:val="28"/>
          <w:szCs w:val="28"/>
        </w:rPr>
        <w:t xml:space="preserve"> функціональний стан нижніх сечовивідних шляхів, способи лікування у післяопераційному періоді.</w:t>
      </w:r>
    </w:p>
    <w:p w:rsidR="00731DF4" w:rsidRDefault="00731DF4" w:rsidP="00731DF4">
      <w:pPr>
        <w:spacing w:line="360" w:lineRule="auto"/>
        <w:ind w:firstLine="708"/>
        <w:jc w:val="both"/>
        <w:rPr>
          <w:sz w:val="28"/>
          <w:szCs w:val="28"/>
        </w:rPr>
      </w:pPr>
      <w:r w:rsidRPr="003D07E0">
        <w:rPr>
          <w:i/>
          <w:sz w:val="28"/>
          <w:szCs w:val="28"/>
        </w:rPr>
        <w:t>Методи дослідження:</w:t>
      </w:r>
      <w:r>
        <w:rPr>
          <w:sz w:val="28"/>
          <w:szCs w:val="28"/>
        </w:rPr>
        <w:t xml:space="preserve"> загально-клінічні дослідження крові та сечі, мікробіологічні методи, біохімічні дослідження, ультразвукові, рентгенологічні та уродинамічні методи.</w:t>
      </w:r>
    </w:p>
    <w:p w:rsidR="00731DF4" w:rsidRDefault="00731DF4" w:rsidP="00731DF4">
      <w:pPr>
        <w:spacing w:line="360" w:lineRule="auto"/>
        <w:ind w:firstLine="708"/>
        <w:jc w:val="both"/>
        <w:rPr>
          <w:sz w:val="28"/>
          <w:szCs w:val="28"/>
        </w:rPr>
      </w:pPr>
      <w:r w:rsidRPr="00835F51">
        <w:rPr>
          <w:b/>
          <w:sz w:val="28"/>
          <w:szCs w:val="28"/>
        </w:rPr>
        <w:t xml:space="preserve">Наукова новизна отриманих результатів. </w:t>
      </w:r>
      <w:r>
        <w:rPr>
          <w:sz w:val="28"/>
          <w:szCs w:val="28"/>
        </w:rPr>
        <w:t>Вперше встановлено</w:t>
      </w:r>
      <w:r w:rsidRPr="0098356D">
        <w:rPr>
          <w:sz w:val="28"/>
          <w:szCs w:val="28"/>
        </w:rPr>
        <w:t xml:space="preserve"> </w:t>
      </w:r>
      <w:r w:rsidRPr="00CA2EA6">
        <w:rPr>
          <w:sz w:val="28"/>
          <w:szCs w:val="28"/>
        </w:rPr>
        <w:t xml:space="preserve">відсутність </w:t>
      </w:r>
      <w:r>
        <w:rPr>
          <w:sz w:val="28"/>
          <w:szCs w:val="28"/>
        </w:rPr>
        <w:t>взаємозв’язку</w:t>
      </w:r>
      <w:r w:rsidRPr="0098356D">
        <w:rPr>
          <w:sz w:val="28"/>
          <w:szCs w:val="28"/>
        </w:rPr>
        <w:t xml:space="preserve"> між показниками</w:t>
      </w:r>
      <w:r>
        <w:rPr>
          <w:sz w:val="28"/>
          <w:szCs w:val="28"/>
        </w:rPr>
        <w:t xml:space="preserve"> Міжнародної шкали простатичних симптомів</w:t>
      </w:r>
      <w:r w:rsidRPr="0098356D">
        <w:rPr>
          <w:sz w:val="28"/>
          <w:szCs w:val="28"/>
        </w:rPr>
        <w:t xml:space="preserve"> </w:t>
      </w:r>
      <w:r w:rsidRPr="001E6F68">
        <w:rPr>
          <w:sz w:val="28"/>
          <w:szCs w:val="28"/>
        </w:rPr>
        <w:t>(І-PSS), шкали якості життя хворого (QoL), максимальної швидкості сечовипускання (Q</w:t>
      </w:r>
      <w:r w:rsidRPr="001E6F68">
        <w:rPr>
          <w:sz w:val="28"/>
          <w:szCs w:val="28"/>
          <w:vertAlign w:val="subscript"/>
        </w:rPr>
        <w:t>max</w:t>
      </w:r>
      <w:r w:rsidRPr="001E6F68">
        <w:rPr>
          <w:sz w:val="28"/>
          <w:szCs w:val="28"/>
        </w:rPr>
        <w:t>), кількістю</w:t>
      </w:r>
      <w:r w:rsidRPr="0098356D">
        <w:rPr>
          <w:sz w:val="28"/>
          <w:szCs w:val="28"/>
        </w:rPr>
        <w:t xml:space="preserve"> залишкової сечі та</w:t>
      </w:r>
      <w:r>
        <w:rPr>
          <w:sz w:val="28"/>
          <w:szCs w:val="28"/>
        </w:rPr>
        <w:t xml:space="preserve"> функціональним станом нижніх сечовивідних шляхів (НСВШ), що детермінувало необхідність проведення дослідження </w:t>
      </w:r>
      <w:r w:rsidRPr="0098356D">
        <w:rPr>
          <w:sz w:val="28"/>
          <w:szCs w:val="28"/>
        </w:rPr>
        <w:t>″тиск-потік″</w:t>
      </w:r>
      <w:r>
        <w:rPr>
          <w:sz w:val="28"/>
          <w:szCs w:val="28"/>
        </w:rPr>
        <w:t xml:space="preserve"> із визначенням тиску детрузора </w:t>
      </w:r>
      <w:r w:rsidRPr="001E6F68">
        <w:rPr>
          <w:sz w:val="28"/>
          <w:szCs w:val="28"/>
        </w:rPr>
        <w:t>(</w:t>
      </w:r>
      <w:r w:rsidRPr="001E6F68">
        <w:rPr>
          <w:sz w:val="28"/>
          <w:szCs w:val="28"/>
          <w:lang w:val="en-US"/>
        </w:rPr>
        <w:t>P</w:t>
      </w:r>
      <w:r w:rsidRPr="001E6F68">
        <w:rPr>
          <w:sz w:val="28"/>
          <w:szCs w:val="28"/>
          <w:vertAlign w:val="subscript"/>
          <w:lang w:val="en-US"/>
        </w:rPr>
        <w:t>det</w:t>
      </w:r>
      <w:r w:rsidRPr="001E6F68">
        <w:rPr>
          <w:sz w:val="28"/>
          <w:szCs w:val="28"/>
        </w:rPr>
        <w:t xml:space="preserve">), </w:t>
      </w:r>
      <w:r>
        <w:rPr>
          <w:sz w:val="28"/>
          <w:szCs w:val="28"/>
        </w:rPr>
        <w:t>скоротливої здатності детрузора (</w:t>
      </w:r>
      <w:r w:rsidRPr="0098356D">
        <w:rPr>
          <w:sz w:val="28"/>
          <w:szCs w:val="28"/>
        </w:rPr>
        <w:t>СЗД</w:t>
      </w:r>
      <w:r>
        <w:rPr>
          <w:sz w:val="28"/>
          <w:szCs w:val="28"/>
        </w:rPr>
        <w:t>)</w:t>
      </w:r>
      <w:r w:rsidRPr="0098356D">
        <w:rPr>
          <w:sz w:val="28"/>
          <w:szCs w:val="28"/>
        </w:rPr>
        <w:t xml:space="preserve"> та </w:t>
      </w:r>
      <w:r>
        <w:rPr>
          <w:sz w:val="28"/>
          <w:szCs w:val="28"/>
        </w:rPr>
        <w:t xml:space="preserve">уретрального опору згідно норм </w:t>
      </w:r>
      <w:r>
        <w:rPr>
          <w:sz w:val="28"/>
          <w:szCs w:val="28"/>
          <w:lang w:val="en-US"/>
        </w:rPr>
        <w:t>ICS</w:t>
      </w:r>
      <w:r w:rsidRPr="001E6F68">
        <w:rPr>
          <w:sz w:val="28"/>
          <w:szCs w:val="28"/>
        </w:rPr>
        <w:t xml:space="preserve"> (</w:t>
      </w:r>
      <w:r>
        <w:rPr>
          <w:sz w:val="28"/>
          <w:szCs w:val="28"/>
        </w:rPr>
        <w:t>Міжнародної асоціації утримання сечі)</w:t>
      </w:r>
      <w:r w:rsidRPr="0098356D">
        <w:rPr>
          <w:sz w:val="28"/>
          <w:szCs w:val="28"/>
        </w:rPr>
        <w:t xml:space="preserve">, які </w:t>
      </w:r>
      <w:r>
        <w:rPr>
          <w:sz w:val="28"/>
          <w:szCs w:val="28"/>
        </w:rPr>
        <w:t>достовірно відображають стан НСВШ для адекватного вибору лікувальної тактики у такої категорії хворих.</w:t>
      </w:r>
    </w:p>
    <w:p w:rsidR="00731DF4" w:rsidRDefault="00731DF4" w:rsidP="00731DF4">
      <w:pPr>
        <w:spacing w:line="360" w:lineRule="auto"/>
        <w:ind w:firstLine="708"/>
        <w:jc w:val="both"/>
        <w:rPr>
          <w:sz w:val="28"/>
          <w:szCs w:val="28"/>
        </w:rPr>
      </w:pPr>
      <w:r>
        <w:rPr>
          <w:sz w:val="28"/>
          <w:szCs w:val="28"/>
        </w:rPr>
        <w:t xml:space="preserve">Вперше встановлено недоцільність використання ТУР для лікування хворих із ДГПЗ та слабкою СЗД, у порівнянні із консервативною терапією, про </w:t>
      </w:r>
      <w:r>
        <w:rPr>
          <w:sz w:val="28"/>
          <w:szCs w:val="28"/>
        </w:rPr>
        <w:lastRenderedPageBreak/>
        <w:t xml:space="preserve">що свідчила відсутність позитивної динаміки показників уретрального опору та СЗД після лікування. </w:t>
      </w:r>
    </w:p>
    <w:p w:rsidR="00731DF4" w:rsidRPr="0080645D" w:rsidRDefault="00731DF4" w:rsidP="00731DF4">
      <w:pPr>
        <w:spacing w:line="360" w:lineRule="auto"/>
        <w:ind w:firstLine="708"/>
        <w:jc w:val="both"/>
        <w:rPr>
          <w:sz w:val="28"/>
          <w:szCs w:val="28"/>
        </w:rPr>
      </w:pPr>
      <w:r>
        <w:rPr>
          <w:sz w:val="28"/>
          <w:szCs w:val="28"/>
        </w:rPr>
        <w:t xml:space="preserve">Обґрунтовано необхідність </w:t>
      </w:r>
      <w:r w:rsidRPr="00AD0A4E">
        <w:rPr>
          <w:sz w:val="28"/>
          <w:szCs w:val="28"/>
        </w:rPr>
        <w:t>уродинамічного дослідження «тиск-потік»</w:t>
      </w:r>
      <w:r>
        <w:rPr>
          <w:sz w:val="28"/>
          <w:szCs w:val="28"/>
        </w:rPr>
        <w:t xml:space="preserve"> із визначенням показників тиску детрузора,</w:t>
      </w:r>
      <w:r w:rsidRPr="0098356D">
        <w:rPr>
          <w:sz w:val="28"/>
          <w:szCs w:val="28"/>
        </w:rPr>
        <w:t xml:space="preserve"> </w:t>
      </w:r>
      <w:r>
        <w:rPr>
          <w:sz w:val="28"/>
          <w:szCs w:val="28"/>
        </w:rPr>
        <w:t xml:space="preserve">скоротливої здатності детрузора </w:t>
      </w:r>
      <w:r w:rsidRPr="0098356D">
        <w:rPr>
          <w:sz w:val="28"/>
          <w:szCs w:val="28"/>
        </w:rPr>
        <w:t>(</w:t>
      </w:r>
      <w:r>
        <w:rPr>
          <w:sz w:val="28"/>
          <w:szCs w:val="28"/>
        </w:rPr>
        <w:t xml:space="preserve">за Шафером) </w:t>
      </w:r>
      <w:r w:rsidRPr="0098356D">
        <w:rPr>
          <w:sz w:val="28"/>
          <w:szCs w:val="28"/>
        </w:rPr>
        <w:t xml:space="preserve">та </w:t>
      </w:r>
      <w:r>
        <w:rPr>
          <w:sz w:val="28"/>
          <w:szCs w:val="28"/>
        </w:rPr>
        <w:t>уретрального опору</w:t>
      </w:r>
      <w:r w:rsidRPr="00AD0A4E">
        <w:rPr>
          <w:sz w:val="28"/>
          <w:szCs w:val="28"/>
        </w:rPr>
        <w:t xml:space="preserve"> </w:t>
      </w:r>
      <w:r w:rsidRPr="0098356D">
        <w:rPr>
          <w:sz w:val="28"/>
          <w:szCs w:val="28"/>
        </w:rPr>
        <w:t>(</w:t>
      </w:r>
      <w:r>
        <w:rPr>
          <w:sz w:val="28"/>
          <w:szCs w:val="28"/>
        </w:rPr>
        <w:t>за Абрамсом-Гріффтсом</w:t>
      </w:r>
      <w:r w:rsidRPr="0098356D">
        <w:rPr>
          <w:sz w:val="28"/>
          <w:szCs w:val="28"/>
        </w:rPr>
        <w:t>)</w:t>
      </w:r>
      <w:r>
        <w:rPr>
          <w:sz w:val="28"/>
          <w:szCs w:val="28"/>
        </w:rPr>
        <w:t xml:space="preserve"> </w:t>
      </w:r>
      <w:r w:rsidRPr="00AD0A4E">
        <w:rPr>
          <w:sz w:val="28"/>
          <w:szCs w:val="28"/>
        </w:rPr>
        <w:t>при виборі методу лікування функціональних розладів сечовипускання спричинених ДГПЗ. Вироблені критерії щодо з</w:t>
      </w:r>
      <w:r>
        <w:rPr>
          <w:sz w:val="28"/>
          <w:szCs w:val="28"/>
        </w:rPr>
        <w:t>астосування ТУР при різній СЗД, на основі яких в</w:t>
      </w:r>
      <w:r w:rsidRPr="00AD0A4E">
        <w:rPr>
          <w:sz w:val="28"/>
          <w:szCs w:val="28"/>
        </w:rPr>
        <w:t xml:space="preserve">перше розроблено </w:t>
      </w:r>
      <w:r w:rsidRPr="0080645D">
        <w:rPr>
          <w:sz w:val="28"/>
          <w:szCs w:val="28"/>
        </w:rPr>
        <w:t>концептуальну модель диференційного підходу до визначення тактики діагностики та лікування функціональних розладів сечовипускання у хворих після ТУР ДГПЗ.</w:t>
      </w:r>
    </w:p>
    <w:p w:rsidR="00731DF4" w:rsidRDefault="00731DF4" w:rsidP="00731DF4">
      <w:pPr>
        <w:spacing w:line="360" w:lineRule="auto"/>
        <w:ind w:firstLine="708"/>
        <w:jc w:val="both"/>
        <w:rPr>
          <w:sz w:val="28"/>
          <w:szCs w:val="28"/>
        </w:rPr>
      </w:pPr>
      <w:r w:rsidRPr="00804B7C">
        <w:rPr>
          <w:b/>
          <w:sz w:val="28"/>
          <w:szCs w:val="28"/>
        </w:rPr>
        <w:t>Практичне значення отриманих результатів.</w:t>
      </w:r>
      <w:r>
        <w:rPr>
          <w:sz w:val="28"/>
          <w:szCs w:val="28"/>
        </w:rPr>
        <w:t xml:space="preserve"> Практична</w:t>
      </w:r>
      <w:r w:rsidRPr="0098356D">
        <w:rPr>
          <w:sz w:val="28"/>
          <w:szCs w:val="28"/>
        </w:rPr>
        <w:t xml:space="preserve"> цінність роботи полягає в </w:t>
      </w:r>
      <w:r>
        <w:rPr>
          <w:sz w:val="28"/>
          <w:szCs w:val="28"/>
        </w:rPr>
        <w:t>науково обґрунтованому</w:t>
      </w:r>
      <w:r w:rsidRPr="0098356D">
        <w:rPr>
          <w:sz w:val="28"/>
          <w:szCs w:val="28"/>
        </w:rPr>
        <w:t xml:space="preserve"> підборі хворих з ДГПЗ для оперативного  та консервативного лікування з використанням як клінічних і лабораторних, так сучасних уродинамічних методик</w:t>
      </w:r>
      <w:r>
        <w:rPr>
          <w:sz w:val="28"/>
          <w:szCs w:val="28"/>
        </w:rPr>
        <w:t xml:space="preserve"> «тиск-потік»</w:t>
      </w:r>
      <w:r w:rsidRPr="0098356D">
        <w:rPr>
          <w:sz w:val="28"/>
          <w:szCs w:val="28"/>
        </w:rPr>
        <w:t>.</w:t>
      </w:r>
      <w:r>
        <w:rPr>
          <w:sz w:val="28"/>
          <w:szCs w:val="28"/>
        </w:rPr>
        <w:t xml:space="preserve"> Доведено, що застосування ТУР у хворих із ДГПЗ та слабкою здатністю детрузора недостатньо відновлюють функціональний стан НСВШ та за ефективністю є еквівалентним консервативному лікуванню (після операції як і до неї СЗД залишається у сегменті слабкої, уретральний опір вказує на відсутність обструкції). </w:t>
      </w:r>
      <w:r w:rsidRPr="0098356D">
        <w:rPr>
          <w:sz w:val="28"/>
          <w:szCs w:val="28"/>
        </w:rPr>
        <w:t>Використання результатів проведених досліджень дозволяє уникнути недоцільного оперативного лікування, віддалені результати якого за ефективністю не пере</w:t>
      </w:r>
      <w:r>
        <w:rPr>
          <w:sz w:val="28"/>
          <w:szCs w:val="28"/>
        </w:rPr>
        <w:t>вищують консервативної терапії.</w:t>
      </w:r>
    </w:p>
    <w:p w:rsidR="00731DF4" w:rsidRDefault="00731DF4" w:rsidP="00731DF4">
      <w:pPr>
        <w:spacing w:line="360" w:lineRule="auto"/>
        <w:ind w:firstLine="708"/>
        <w:jc w:val="both"/>
        <w:rPr>
          <w:sz w:val="28"/>
          <w:szCs w:val="28"/>
        </w:rPr>
      </w:pPr>
      <w:r>
        <w:rPr>
          <w:sz w:val="28"/>
          <w:szCs w:val="28"/>
        </w:rPr>
        <w:t>Встановлено доцільність застосування α</w:t>
      </w:r>
      <w:r w:rsidRPr="0054342F">
        <w:rPr>
          <w:sz w:val="28"/>
          <w:szCs w:val="28"/>
          <w:vertAlign w:val="subscript"/>
        </w:rPr>
        <w:t>1</w:t>
      </w:r>
      <w:r>
        <w:rPr>
          <w:sz w:val="28"/>
          <w:szCs w:val="28"/>
        </w:rPr>
        <w:t>-адреноблокатору у комбінації із оперативним лікуванням – ТУР у хворих із ДГПЗ та сильною СЗД, про що свідчили показники функціонального стану НСВШ у віддалений післяопераційний період у даної групи хворих (у порівнянні із групою де застосовувалась лише ТУР ДГПЗ). Застосування комбінованої терапії дозволяє покращити результати застосування ТУР у даної категорії хворих.</w:t>
      </w:r>
    </w:p>
    <w:p w:rsidR="00731DF4" w:rsidRDefault="00731DF4" w:rsidP="00731DF4">
      <w:pPr>
        <w:spacing w:line="360" w:lineRule="auto"/>
        <w:ind w:firstLine="708"/>
        <w:jc w:val="both"/>
        <w:rPr>
          <w:sz w:val="28"/>
          <w:szCs w:val="28"/>
        </w:rPr>
      </w:pPr>
      <w:r>
        <w:rPr>
          <w:sz w:val="28"/>
          <w:szCs w:val="28"/>
        </w:rPr>
        <w:lastRenderedPageBreak/>
        <w:t>Встановлено, що дренування сечового міхура у хворих із ДГПЗ та гострою затримкою сечі протягом 4 тижнів дозволяє отримати кращі показники</w:t>
      </w:r>
      <w:r w:rsidRPr="0023682A">
        <w:rPr>
          <w:sz w:val="28"/>
          <w:szCs w:val="28"/>
        </w:rPr>
        <w:t xml:space="preserve"> </w:t>
      </w:r>
      <w:r>
        <w:rPr>
          <w:sz w:val="28"/>
          <w:szCs w:val="28"/>
        </w:rPr>
        <w:t>Р</w:t>
      </w:r>
      <w:r w:rsidRPr="00FE04A9">
        <w:rPr>
          <w:sz w:val="28"/>
          <w:szCs w:val="28"/>
          <w:vertAlign w:val="subscript"/>
          <w:lang w:val="en-US"/>
        </w:rPr>
        <w:t>det</w:t>
      </w:r>
      <w:r>
        <w:rPr>
          <w:sz w:val="28"/>
          <w:szCs w:val="28"/>
          <w:vertAlign w:val="subscript"/>
        </w:rPr>
        <w:t xml:space="preserve"> </w:t>
      </w:r>
      <w:r>
        <w:rPr>
          <w:sz w:val="28"/>
          <w:szCs w:val="28"/>
        </w:rPr>
        <w:t>та СЗД, ніж у хворих, яким було проведено ТУР ДГПЗ у 5-денний термін. Відтерміноване проведення ТУР у даної групи хворих дозволяє зменшити кількість післяопераційних ускладнень та покращити ефективність застосування трансуретральної резекції при ДГПЗ.</w:t>
      </w:r>
    </w:p>
    <w:p w:rsidR="00731DF4" w:rsidRDefault="00731DF4" w:rsidP="00731DF4">
      <w:pPr>
        <w:spacing w:line="360" w:lineRule="auto"/>
        <w:ind w:firstLine="708"/>
        <w:jc w:val="both"/>
        <w:rPr>
          <w:sz w:val="28"/>
          <w:szCs w:val="28"/>
        </w:rPr>
      </w:pPr>
      <w:r>
        <w:rPr>
          <w:sz w:val="28"/>
          <w:szCs w:val="28"/>
        </w:rPr>
        <w:t xml:space="preserve">Запропоновано алгоритм до операційного обстеження з використанням уродинамічного методу «тиск-потік» на основі результатів якого проводиться відбір хворих до оперативного та консервативного лікування. </w:t>
      </w:r>
    </w:p>
    <w:p w:rsidR="00731DF4" w:rsidRDefault="00731DF4" w:rsidP="00731DF4">
      <w:pPr>
        <w:spacing w:line="360" w:lineRule="auto"/>
        <w:ind w:firstLine="708"/>
        <w:jc w:val="both"/>
        <w:rPr>
          <w:sz w:val="28"/>
          <w:szCs w:val="28"/>
        </w:rPr>
      </w:pPr>
      <w:r w:rsidRPr="00AE5134">
        <w:rPr>
          <w:b/>
          <w:sz w:val="28"/>
          <w:szCs w:val="28"/>
        </w:rPr>
        <w:t>Особистий внесок здобувача</w:t>
      </w:r>
      <w:r>
        <w:rPr>
          <w:sz w:val="28"/>
          <w:szCs w:val="28"/>
        </w:rPr>
        <w:t>. Ідея для виконання дисертаційної роботи запропонована науковим керівником завідувачем кафедри урології ЛНМУ імені Данила Галицького професором Ю.Б. Борисом. Особисто дисертантом вивчена та проаналізована відповідна література з досліджуваної теми, проведений інформаційний пошук. Автор самостійно провів розробку історій хвороб, обстеження більшості хворих. Прооперував або виступав у я</w:t>
      </w:r>
      <w:r w:rsidRPr="006E4DE2">
        <w:rPr>
          <w:sz w:val="28"/>
          <w:szCs w:val="28"/>
        </w:rPr>
        <w:t>кості</w:t>
      </w:r>
      <w:r>
        <w:rPr>
          <w:sz w:val="28"/>
          <w:szCs w:val="28"/>
        </w:rPr>
        <w:t xml:space="preserve"> асистента під час виконання операцій більше, ніж 80% хворих. Клінічні, лабораторні та функціональні дослідження проведені разом з спеціалістами відповідного профілю. Дисертант самостійно провів аналіз клінічного матеріалу, статистичну обробку одержаних досліджень. Аналіз та інтерпретація отриманих результатів і висновків виконувались автором самостійно.</w:t>
      </w:r>
    </w:p>
    <w:p w:rsidR="00731DF4" w:rsidRDefault="00731DF4" w:rsidP="00731DF4">
      <w:pPr>
        <w:spacing w:line="360" w:lineRule="auto"/>
        <w:ind w:firstLine="709"/>
        <w:jc w:val="both"/>
        <w:rPr>
          <w:sz w:val="28"/>
          <w:szCs w:val="28"/>
        </w:rPr>
      </w:pPr>
      <w:r w:rsidRPr="00AE5134">
        <w:rPr>
          <w:b/>
          <w:sz w:val="28"/>
          <w:szCs w:val="28"/>
        </w:rPr>
        <w:t xml:space="preserve">Апробація результатів дослідження. </w:t>
      </w:r>
      <w:r w:rsidRPr="00522E5E">
        <w:rPr>
          <w:sz w:val="28"/>
          <w:szCs w:val="28"/>
        </w:rPr>
        <w:t>Основні положення і матеріали дисертаційної роботи</w:t>
      </w:r>
      <w:r>
        <w:rPr>
          <w:b/>
          <w:sz w:val="28"/>
          <w:szCs w:val="28"/>
        </w:rPr>
        <w:t xml:space="preserve"> </w:t>
      </w:r>
      <w:r>
        <w:rPr>
          <w:sz w:val="28"/>
          <w:szCs w:val="28"/>
        </w:rPr>
        <w:t xml:space="preserve">викладені в доповідях та матеріалах </w:t>
      </w:r>
      <w:r w:rsidRPr="0098356D">
        <w:rPr>
          <w:sz w:val="28"/>
          <w:szCs w:val="28"/>
        </w:rPr>
        <w:t xml:space="preserve"> </w:t>
      </w:r>
      <w:r w:rsidRPr="0098356D">
        <w:rPr>
          <w:sz w:val="28"/>
          <w:szCs w:val="28"/>
          <w:lang w:val="en-US"/>
        </w:rPr>
        <w:t>I</w:t>
      </w:r>
      <w:r>
        <w:rPr>
          <w:sz w:val="28"/>
          <w:szCs w:val="28"/>
        </w:rPr>
        <w:t>V Українського з’їзду</w:t>
      </w:r>
      <w:r w:rsidRPr="0098356D">
        <w:rPr>
          <w:sz w:val="28"/>
          <w:szCs w:val="28"/>
        </w:rPr>
        <w:t xml:space="preserve"> «Ендоскопічна хірургія» (</w:t>
      </w:r>
      <w:r>
        <w:rPr>
          <w:sz w:val="28"/>
          <w:szCs w:val="28"/>
        </w:rPr>
        <w:t xml:space="preserve">2006 р., м. </w:t>
      </w:r>
      <w:r w:rsidRPr="0098356D">
        <w:rPr>
          <w:sz w:val="28"/>
          <w:szCs w:val="28"/>
        </w:rPr>
        <w:t>Славське</w:t>
      </w:r>
      <w:r>
        <w:rPr>
          <w:sz w:val="28"/>
          <w:szCs w:val="28"/>
        </w:rPr>
        <w:t xml:space="preserve">), </w:t>
      </w:r>
      <w:r w:rsidRPr="00F94489">
        <w:rPr>
          <w:color w:val="000000"/>
          <w:sz w:val="28"/>
          <w:szCs w:val="28"/>
          <w:lang w:val="en-US"/>
        </w:rPr>
        <w:t>XXXVI</w:t>
      </w:r>
      <w:r>
        <w:rPr>
          <w:sz w:val="28"/>
          <w:szCs w:val="28"/>
        </w:rPr>
        <w:t xml:space="preserve"> науковому конгресі Польської Урологічної Асоціації (2006 р., Познань), Всеукраїнській</w:t>
      </w:r>
      <w:r w:rsidRPr="0098356D">
        <w:rPr>
          <w:sz w:val="28"/>
          <w:szCs w:val="28"/>
        </w:rPr>
        <w:t xml:space="preserve"> науково-практичній конференції «Актуальні питання урології» </w:t>
      </w:r>
      <w:r>
        <w:rPr>
          <w:sz w:val="28"/>
          <w:szCs w:val="28"/>
        </w:rPr>
        <w:t>(2006,</w:t>
      </w:r>
      <w:r w:rsidRPr="0098356D">
        <w:rPr>
          <w:sz w:val="28"/>
          <w:szCs w:val="28"/>
        </w:rPr>
        <w:t xml:space="preserve"> Чернівці</w:t>
      </w:r>
      <w:r>
        <w:rPr>
          <w:sz w:val="28"/>
          <w:szCs w:val="28"/>
        </w:rPr>
        <w:t>)</w:t>
      </w:r>
      <w:r w:rsidRPr="0098356D">
        <w:rPr>
          <w:sz w:val="28"/>
          <w:szCs w:val="28"/>
        </w:rPr>
        <w:t xml:space="preserve">, </w:t>
      </w:r>
      <w:r w:rsidRPr="00F94489">
        <w:rPr>
          <w:sz w:val="28"/>
          <w:szCs w:val="28"/>
          <w:lang w:val="en-US"/>
        </w:rPr>
        <w:t>V</w:t>
      </w:r>
      <w:r>
        <w:rPr>
          <w:sz w:val="28"/>
          <w:szCs w:val="28"/>
        </w:rPr>
        <w:t xml:space="preserve"> Українсько-Польського</w:t>
      </w:r>
      <w:r w:rsidRPr="00F94489">
        <w:rPr>
          <w:sz w:val="28"/>
          <w:szCs w:val="28"/>
        </w:rPr>
        <w:t xml:space="preserve"> симпозіуму урологів (</w:t>
      </w:r>
      <w:r>
        <w:rPr>
          <w:sz w:val="28"/>
          <w:szCs w:val="28"/>
        </w:rPr>
        <w:t xml:space="preserve">2007 р., Львів) </w:t>
      </w:r>
      <w:r w:rsidRPr="0098356D">
        <w:rPr>
          <w:sz w:val="28"/>
          <w:szCs w:val="28"/>
        </w:rPr>
        <w:t xml:space="preserve">клінічних </w:t>
      </w:r>
      <w:r w:rsidRPr="0098356D">
        <w:rPr>
          <w:sz w:val="28"/>
          <w:szCs w:val="28"/>
        </w:rPr>
        <w:lastRenderedPageBreak/>
        <w:t xml:space="preserve">конференціях урологічного відділення Львівської лікарні швидкої </w:t>
      </w:r>
      <w:r>
        <w:rPr>
          <w:sz w:val="28"/>
          <w:szCs w:val="28"/>
        </w:rPr>
        <w:t>медичної допомоги (2007, 2008 р</w:t>
      </w:r>
      <w:r w:rsidRPr="0098356D">
        <w:rPr>
          <w:sz w:val="28"/>
          <w:szCs w:val="28"/>
        </w:rPr>
        <w:t>р.)</w:t>
      </w:r>
      <w:r>
        <w:rPr>
          <w:sz w:val="28"/>
          <w:szCs w:val="28"/>
        </w:rPr>
        <w:t>.</w:t>
      </w:r>
    </w:p>
    <w:p w:rsidR="00731DF4" w:rsidRDefault="00731DF4" w:rsidP="00731DF4">
      <w:pPr>
        <w:spacing w:line="360" w:lineRule="auto"/>
        <w:ind w:firstLine="708"/>
        <w:jc w:val="both"/>
        <w:rPr>
          <w:sz w:val="28"/>
          <w:szCs w:val="28"/>
        </w:rPr>
      </w:pPr>
      <w:r w:rsidRPr="00A10610">
        <w:rPr>
          <w:b/>
          <w:sz w:val="28"/>
          <w:szCs w:val="28"/>
        </w:rPr>
        <w:t>Публікації.</w:t>
      </w:r>
      <w:r>
        <w:rPr>
          <w:sz w:val="28"/>
          <w:szCs w:val="28"/>
        </w:rPr>
        <w:t xml:space="preserve"> За темою дисертації надруковано 15 наукових робіт в українських та іноземних виданнях, з них – </w:t>
      </w:r>
      <w:r w:rsidRPr="00092223">
        <w:rPr>
          <w:sz w:val="28"/>
          <w:szCs w:val="28"/>
        </w:rPr>
        <w:t>7</w:t>
      </w:r>
      <w:r>
        <w:rPr>
          <w:sz w:val="28"/>
          <w:szCs w:val="28"/>
        </w:rPr>
        <w:t xml:space="preserve"> статей у фахових наукових журналах, визначених ВАК України для публікування попередніх результатів дисертаційних робіт, 1 стаття у медичному часописі, 7 тез та 1 інтернет-стаття, розроблено та впроваджено 9 </w:t>
      </w:r>
      <w:r w:rsidRPr="0040733B">
        <w:rPr>
          <w:sz w:val="28"/>
          <w:szCs w:val="28"/>
        </w:rPr>
        <w:t>раціоналізаторських пропозицій</w:t>
      </w:r>
      <w:r>
        <w:rPr>
          <w:sz w:val="28"/>
          <w:szCs w:val="28"/>
        </w:rPr>
        <w:t>.</w:t>
      </w:r>
    </w:p>
    <w:p w:rsidR="00731DF4" w:rsidRDefault="00731DF4" w:rsidP="00731DF4">
      <w:pPr>
        <w:spacing w:line="360" w:lineRule="auto"/>
        <w:ind w:firstLine="720"/>
        <w:jc w:val="both"/>
        <w:rPr>
          <w:b/>
          <w:caps/>
          <w:spacing w:val="30"/>
          <w:sz w:val="32"/>
          <w:szCs w:val="32"/>
        </w:rPr>
      </w:pPr>
    </w:p>
    <w:p w:rsidR="00731DF4" w:rsidRDefault="00731DF4" w:rsidP="00731DF4">
      <w:pPr>
        <w:spacing w:line="360" w:lineRule="auto"/>
        <w:ind w:firstLine="720"/>
        <w:jc w:val="both"/>
        <w:rPr>
          <w:b/>
          <w:caps/>
          <w:spacing w:val="30"/>
          <w:sz w:val="32"/>
          <w:szCs w:val="32"/>
        </w:rPr>
      </w:pPr>
    </w:p>
    <w:p w:rsidR="00731DF4" w:rsidRDefault="00731DF4" w:rsidP="00731DF4">
      <w:pPr>
        <w:spacing w:line="360" w:lineRule="auto"/>
        <w:ind w:firstLine="720"/>
        <w:jc w:val="both"/>
        <w:rPr>
          <w:b/>
          <w:caps/>
          <w:spacing w:val="30"/>
          <w:sz w:val="32"/>
          <w:szCs w:val="32"/>
        </w:rPr>
      </w:pPr>
    </w:p>
    <w:p w:rsidR="00731DF4" w:rsidRDefault="00731DF4" w:rsidP="00731DF4">
      <w:pPr>
        <w:spacing w:line="360" w:lineRule="auto"/>
        <w:ind w:firstLine="720"/>
        <w:jc w:val="both"/>
        <w:rPr>
          <w:b/>
          <w:caps/>
          <w:spacing w:val="30"/>
          <w:sz w:val="32"/>
          <w:szCs w:val="32"/>
        </w:rPr>
      </w:pPr>
    </w:p>
    <w:p w:rsidR="00731DF4" w:rsidRDefault="00731DF4" w:rsidP="00731DF4">
      <w:pPr>
        <w:spacing w:line="360" w:lineRule="auto"/>
        <w:ind w:firstLine="720"/>
        <w:jc w:val="both"/>
        <w:rPr>
          <w:b/>
          <w:caps/>
          <w:spacing w:val="30"/>
          <w:sz w:val="32"/>
          <w:szCs w:val="32"/>
        </w:rPr>
      </w:pPr>
    </w:p>
    <w:p w:rsidR="00731DF4" w:rsidRDefault="00731DF4" w:rsidP="00731DF4">
      <w:pPr>
        <w:spacing w:line="360" w:lineRule="auto"/>
        <w:ind w:firstLine="720"/>
        <w:jc w:val="both"/>
        <w:rPr>
          <w:b/>
          <w:caps/>
          <w:spacing w:val="30"/>
          <w:sz w:val="32"/>
          <w:szCs w:val="32"/>
        </w:rPr>
      </w:pPr>
    </w:p>
    <w:p w:rsidR="00731DF4" w:rsidRPr="00094D99" w:rsidRDefault="00731DF4" w:rsidP="00731DF4">
      <w:pPr>
        <w:spacing w:line="360" w:lineRule="auto"/>
        <w:jc w:val="center"/>
        <w:rPr>
          <w:sz w:val="28"/>
          <w:szCs w:val="28"/>
        </w:rPr>
      </w:pPr>
      <w:r>
        <w:rPr>
          <w:b/>
          <w:sz w:val="28"/>
          <w:szCs w:val="28"/>
        </w:rPr>
        <w:t>ВИСНОВКИ</w:t>
      </w:r>
    </w:p>
    <w:p w:rsidR="00731DF4" w:rsidRDefault="00731DF4" w:rsidP="00731DF4">
      <w:pPr>
        <w:spacing w:line="360" w:lineRule="auto"/>
        <w:jc w:val="both"/>
        <w:rPr>
          <w:sz w:val="28"/>
          <w:szCs w:val="28"/>
        </w:rPr>
      </w:pPr>
    </w:p>
    <w:p w:rsidR="00731DF4" w:rsidRPr="00BB7F3E" w:rsidRDefault="00731DF4" w:rsidP="00731DF4">
      <w:pPr>
        <w:spacing w:line="360" w:lineRule="auto"/>
        <w:ind w:firstLine="708"/>
        <w:jc w:val="both"/>
        <w:rPr>
          <w:sz w:val="28"/>
          <w:szCs w:val="28"/>
        </w:rPr>
      </w:pPr>
      <w:r>
        <w:rPr>
          <w:sz w:val="28"/>
          <w:szCs w:val="28"/>
        </w:rPr>
        <w:t>В дисертаційній роботі на</w:t>
      </w:r>
      <w:r w:rsidRPr="00750E92">
        <w:rPr>
          <w:sz w:val="28"/>
          <w:szCs w:val="28"/>
        </w:rPr>
        <w:t xml:space="preserve">ведене теоретичне узагальнення та нове вирішення актуальної наукової задачі — підвищення ефективності лікування </w:t>
      </w:r>
      <w:r>
        <w:rPr>
          <w:sz w:val="28"/>
          <w:szCs w:val="28"/>
        </w:rPr>
        <w:t>хворих з доброякісною гіперплазією передміхурової залози</w:t>
      </w:r>
      <w:r w:rsidRPr="00BB7F3E">
        <w:rPr>
          <w:sz w:val="28"/>
          <w:szCs w:val="28"/>
        </w:rPr>
        <w:t xml:space="preserve"> </w:t>
      </w:r>
      <w:r>
        <w:rPr>
          <w:sz w:val="28"/>
          <w:szCs w:val="28"/>
        </w:rPr>
        <w:t xml:space="preserve">шляхом  уродинамічної </w:t>
      </w:r>
      <w:r w:rsidRPr="001F06F8">
        <w:rPr>
          <w:sz w:val="28"/>
          <w:szCs w:val="28"/>
        </w:rPr>
        <w:t>оцінки</w:t>
      </w:r>
      <w:r>
        <w:rPr>
          <w:sz w:val="28"/>
          <w:szCs w:val="28"/>
        </w:rPr>
        <w:t xml:space="preserve"> </w:t>
      </w:r>
      <w:r w:rsidRPr="00BB7F3E">
        <w:rPr>
          <w:sz w:val="28"/>
          <w:szCs w:val="28"/>
        </w:rPr>
        <w:t>функціонального стану нижніх сечовивідних шляхів</w:t>
      </w:r>
      <w:r>
        <w:rPr>
          <w:sz w:val="28"/>
          <w:szCs w:val="28"/>
        </w:rPr>
        <w:t xml:space="preserve"> із врахуванням </w:t>
      </w:r>
      <w:r w:rsidRPr="009B45F6">
        <w:rPr>
          <w:sz w:val="28"/>
          <w:szCs w:val="28"/>
        </w:rPr>
        <w:t>патогенетичного чинника</w:t>
      </w:r>
      <w:r>
        <w:rPr>
          <w:sz w:val="28"/>
          <w:szCs w:val="28"/>
        </w:rPr>
        <w:t xml:space="preserve"> </w:t>
      </w:r>
      <w:r w:rsidRPr="001F06F8">
        <w:rPr>
          <w:sz w:val="28"/>
          <w:szCs w:val="28"/>
        </w:rPr>
        <w:t>– варіанту порушень скоротливої здатності</w:t>
      </w:r>
      <w:r>
        <w:rPr>
          <w:sz w:val="28"/>
          <w:szCs w:val="28"/>
        </w:rPr>
        <w:t xml:space="preserve"> детрузора </w:t>
      </w:r>
      <w:r w:rsidRPr="001F06F8">
        <w:rPr>
          <w:sz w:val="28"/>
          <w:szCs w:val="28"/>
        </w:rPr>
        <w:t>–</w:t>
      </w:r>
      <w:r>
        <w:rPr>
          <w:sz w:val="28"/>
          <w:szCs w:val="28"/>
        </w:rPr>
        <w:t xml:space="preserve"> </w:t>
      </w:r>
      <w:r w:rsidRPr="00BB7F3E">
        <w:rPr>
          <w:sz w:val="28"/>
          <w:szCs w:val="28"/>
        </w:rPr>
        <w:t>та</w:t>
      </w:r>
      <w:r>
        <w:rPr>
          <w:sz w:val="28"/>
          <w:szCs w:val="28"/>
        </w:rPr>
        <w:t xml:space="preserve"> на основі цього розробки критеріїв диференційованого </w:t>
      </w:r>
      <w:r w:rsidRPr="00BB7F3E">
        <w:rPr>
          <w:sz w:val="28"/>
          <w:szCs w:val="28"/>
        </w:rPr>
        <w:t>підбору хвори</w:t>
      </w:r>
      <w:r>
        <w:rPr>
          <w:sz w:val="28"/>
          <w:szCs w:val="28"/>
        </w:rPr>
        <w:t>х для оперативного лікування</w:t>
      </w:r>
      <w:r w:rsidRPr="00BB7F3E">
        <w:rPr>
          <w:sz w:val="28"/>
          <w:szCs w:val="28"/>
        </w:rPr>
        <w:t xml:space="preserve"> </w:t>
      </w:r>
      <w:r>
        <w:rPr>
          <w:sz w:val="28"/>
          <w:szCs w:val="28"/>
        </w:rPr>
        <w:t xml:space="preserve">(трансуретральної резекції доброякісної гіперплазії передміхурової залози). Результати дослідження дозволяють науково обґрунтовано виконувати </w:t>
      </w:r>
      <w:r>
        <w:rPr>
          <w:sz w:val="28"/>
          <w:szCs w:val="28"/>
        </w:rPr>
        <w:lastRenderedPageBreak/>
        <w:t>диференційний підхід до діагностики та лікування функціональних розладів сечовипускання при ДГПЗ, уникати невиправданого хірургічного лікування, ефективно застосовувати комбіновану терапію, підвищити ефективність застосування ТУР при ДГПЗ.</w:t>
      </w:r>
    </w:p>
    <w:p w:rsidR="00731DF4" w:rsidRDefault="00731DF4" w:rsidP="00731DF4">
      <w:pPr>
        <w:spacing w:line="360" w:lineRule="auto"/>
        <w:ind w:firstLine="708"/>
        <w:jc w:val="both"/>
        <w:rPr>
          <w:sz w:val="28"/>
          <w:szCs w:val="28"/>
        </w:rPr>
      </w:pPr>
    </w:p>
    <w:p w:rsidR="00731DF4" w:rsidRDefault="00731DF4" w:rsidP="00731DF4">
      <w:pPr>
        <w:spacing w:line="360" w:lineRule="auto"/>
        <w:ind w:firstLine="708"/>
        <w:jc w:val="both"/>
        <w:rPr>
          <w:sz w:val="28"/>
          <w:szCs w:val="28"/>
        </w:rPr>
      </w:pPr>
      <w:r>
        <w:rPr>
          <w:sz w:val="28"/>
          <w:szCs w:val="28"/>
        </w:rPr>
        <w:t>1. Встановлено, що о</w:t>
      </w:r>
      <w:r w:rsidRPr="00F81D9A">
        <w:rPr>
          <w:sz w:val="28"/>
          <w:szCs w:val="28"/>
        </w:rPr>
        <w:t xml:space="preserve">сновними патогенетичними чинниками </w:t>
      </w:r>
      <w:r>
        <w:rPr>
          <w:sz w:val="28"/>
          <w:szCs w:val="28"/>
        </w:rPr>
        <w:t xml:space="preserve">функціональних розладів сечовипускання </w:t>
      </w:r>
      <w:r w:rsidRPr="00F81D9A">
        <w:rPr>
          <w:sz w:val="28"/>
          <w:szCs w:val="28"/>
        </w:rPr>
        <w:t xml:space="preserve">у хворих </w:t>
      </w:r>
      <w:r>
        <w:rPr>
          <w:sz w:val="28"/>
          <w:szCs w:val="28"/>
        </w:rPr>
        <w:t>і</w:t>
      </w:r>
      <w:r w:rsidRPr="00F81D9A">
        <w:rPr>
          <w:sz w:val="28"/>
          <w:szCs w:val="28"/>
        </w:rPr>
        <w:t xml:space="preserve">з ДГПЗ є </w:t>
      </w:r>
      <w:r>
        <w:rPr>
          <w:sz w:val="28"/>
          <w:szCs w:val="28"/>
        </w:rPr>
        <w:t>варіанти розладів функціональньного стану детрузора (за Шафером) та ступінь уретральної обструкції (за Абрамсом-Гріффітсом). Згідно патогенетичного чинника х</w:t>
      </w:r>
      <w:r w:rsidRPr="00F81D9A">
        <w:rPr>
          <w:sz w:val="28"/>
          <w:szCs w:val="28"/>
        </w:rPr>
        <w:t>ворі з ДГПЗ</w:t>
      </w:r>
      <w:r>
        <w:rPr>
          <w:sz w:val="28"/>
          <w:szCs w:val="28"/>
        </w:rPr>
        <w:t xml:space="preserve"> </w:t>
      </w:r>
      <w:r w:rsidRPr="00F81D9A">
        <w:rPr>
          <w:sz w:val="28"/>
          <w:szCs w:val="28"/>
        </w:rPr>
        <w:t>поділені на групи: 1) з гострою затримкою сечі; 2) з слабкою скоротливою здатністю детрузора; 3) з сильною скоротливою здатністю детрузора; 4) з нормальною скоротливою здатністю детрузора.</w:t>
      </w:r>
    </w:p>
    <w:p w:rsidR="00731DF4" w:rsidRDefault="00731DF4" w:rsidP="00731DF4">
      <w:pPr>
        <w:tabs>
          <w:tab w:val="num" w:pos="0"/>
        </w:tabs>
        <w:spacing w:line="360" w:lineRule="auto"/>
        <w:jc w:val="both"/>
        <w:rPr>
          <w:sz w:val="28"/>
          <w:szCs w:val="28"/>
        </w:rPr>
      </w:pPr>
      <w:r>
        <w:rPr>
          <w:sz w:val="28"/>
          <w:szCs w:val="28"/>
        </w:rPr>
        <w:tab/>
        <w:t xml:space="preserve">2. </w:t>
      </w:r>
      <w:r w:rsidRPr="00452928">
        <w:rPr>
          <w:sz w:val="28"/>
          <w:szCs w:val="28"/>
        </w:rPr>
        <w:t xml:space="preserve">У хворих із ДГПЗ та гострою затримкою сечі міжнародний </w:t>
      </w:r>
      <w:r>
        <w:rPr>
          <w:sz w:val="28"/>
          <w:szCs w:val="28"/>
        </w:rPr>
        <w:t>індекс</w:t>
      </w:r>
      <w:r w:rsidRPr="00452928">
        <w:rPr>
          <w:sz w:val="28"/>
          <w:szCs w:val="28"/>
        </w:rPr>
        <w:t xml:space="preserve"> простатичних симптомів та якості життя (</w:t>
      </w:r>
      <w:r w:rsidRPr="00452928">
        <w:rPr>
          <w:sz w:val="28"/>
          <w:szCs w:val="28"/>
          <w:lang w:val="en-US"/>
        </w:rPr>
        <w:t>I</w:t>
      </w:r>
      <w:r w:rsidRPr="00452928">
        <w:rPr>
          <w:sz w:val="28"/>
          <w:szCs w:val="28"/>
        </w:rPr>
        <w:t>-</w:t>
      </w:r>
      <w:r w:rsidRPr="00452928">
        <w:rPr>
          <w:sz w:val="28"/>
          <w:szCs w:val="28"/>
          <w:lang w:val="en-US"/>
        </w:rPr>
        <w:t>PSS</w:t>
      </w:r>
      <w:r w:rsidRPr="00452928">
        <w:rPr>
          <w:sz w:val="28"/>
          <w:szCs w:val="28"/>
        </w:rPr>
        <w:t xml:space="preserve">, </w:t>
      </w:r>
      <w:r w:rsidRPr="00452928">
        <w:rPr>
          <w:sz w:val="28"/>
          <w:szCs w:val="28"/>
          <w:lang w:val="en-US"/>
        </w:rPr>
        <w:t>QoL</w:t>
      </w:r>
      <w:r w:rsidRPr="00452928">
        <w:rPr>
          <w:sz w:val="28"/>
          <w:szCs w:val="28"/>
        </w:rPr>
        <w:t xml:space="preserve">) до лікування був в межах помірної симптоматики, що не відповідало </w:t>
      </w:r>
      <w:r>
        <w:rPr>
          <w:sz w:val="28"/>
          <w:szCs w:val="28"/>
        </w:rPr>
        <w:t xml:space="preserve">клінічному </w:t>
      </w:r>
      <w:r w:rsidRPr="00452928">
        <w:rPr>
          <w:sz w:val="28"/>
          <w:szCs w:val="28"/>
        </w:rPr>
        <w:t>стану хворих. Дані показники не можуть</w:t>
      </w:r>
      <w:r>
        <w:rPr>
          <w:sz w:val="28"/>
          <w:szCs w:val="28"/>
        </w:rPr>
        <w:t xml:space="preserve"> відокремлено слугувати для диференційованого підходу у виборі лікування. </w:t>
      </w:r>
      <w:r w:rsidRPr="00452928">
        <w:rPr>
          <w:sz w:val="28"/>
          <w:szCs w:val="28"/>
        </w:rPr>
        <w:t>З’ясовано, що розвантаження нижніх сечовивідних шляхів епіцистостомою протягом 4 тижнів дозволяє покращити їх функціональний стан</w:t>
      </w:r>
      <w:r>
        <w:rPr>
          <w:sz w:val="28"/>
          <w:szCs w:val="28"/>
        </w:rPr>
        <w:t xml:space="preserve">, що характеризується зростанням тиску детрузора на 74%, нормальною його скоротливою здатністю та відсутністю уретрального опору після операції. У хворих із ГЗС яким </w:t>
      </w:r>
      <w:r w:rsidRPr="00452928">
        <w:rPr>
          <w:sz w:val="28"/>
          <w:szCs w:val="28"/>
        </w:rPr>
        <w:t xml:space="preserve">операція була проведена у </w:t>
      </w:r>
      <w:r>
        <w:rPr>
          <w:sz w:val="28"/>
          <w:szCs w:val="28"/>
        </w:rPr>
        <w:t>п’ятиденний термін, після лікування тиск детрузора зріс лише на 16%, скоротлива здатність детрузора слабка, присутній сумнівний уретральний опір.</w:t>
      </w:r>
    </w:p>
    <w:p w:rsidR="00731DF4" w:rsidRPr="00701745" w:rsidRDefault="00731DF4" w:rsidP="00731DF4">
      <w:pPr>
        <w:spacing w:line="360" w:lineRule="auto"/>
        <w:ind w:firstLine="360"/>
        <w:jc w:val="both"/>
        <w:rPr>
          <w:sz w:val="28"/>
          <w:szCs w:val="28"/>
        </w:rPr>
      </w:pPr>
      <w:r>
        <w:rPr>
          <w:sz w:val="28"/>
          <w:szCs w:val="28"/>
        </w:rPr>
        <w:t xml:space="preserve">3. До лікування хворим із ДГПЗ та підвищеною скоротливою здатністю детрузора притаманна помірно виражена клінічна симптоматика, підвищена скоротлива здатність та тиск детрузора, </w:t>
      </w:r>
      <w:r w:rsidRPr="00345073">
        <w:rPr>
          <w:sz w:val="28"/>
          <w:szCs w:val="28"/>
        </w:rPr>
        <w:t xml:space="preserve">ступінь </w:t>
      </w:r>
      <w:r w:rsidRPr="00345073">
        <w:rPr>
          <w:sz w:val="28"/>
          <w:szCs w:val="28"/>
          <w:lang w:val="en-US"/>
        </w:rPr>
        <w:t>yp</w:t>
      </w:r>
      <w:r w:rsidRPr="00345073">
        <w:rPr>
          <w:sz w:val="28"/>
          <w:szCs w:val="28"/>
        </w:rPr>
        <w:t>етрального опору по Абрамсу-Гріффітсу відповідає сектору обструкції</w:t>
      </w:r>
      <w:r>
        <w:rPr>
          <w:sz w:val="28"/>
          <w:szCs w:val="28"/>
        </w:rPr>
        <w:t xml:space="preserve">. Доведено, що застосування </w:t>
      </w:r>
      <w:r w:rsidRPr="00345073">
        <w:rPr>
          <w:sz w:val="28"/>
          <w:szCs w:val="28"/>
        </w:rPr>
        <w:lastRenderedPageBreak/>
        <w:t>α</w:t>
      </w:r>
      <w:r w:rsidRPr="00452928">
        <w:rPr>
          <w:sz w:val="28"/>
          <w:szCs w:val="28"/>
          <w:vertAlign w:val="subscript"/>
        </w:rPr>
        <w:t>1</w:t>
      </w:r>
      <w:r w:rsidRPr="00345073">
        <w:rPr>
          <w:sz w:val="28"/>
          <w:szCs w:val="28"/>
        </w:rPr>
        <w:t xml:space="preserve">-аденоблокатору </w:t>
      </w:r>
      <w:r>
        <w:rPr>
          <w:sz w:val="28"/>
          <w:szCs w:val="28"/>
        </w:rPr>
        <w:t xml:space="preserve">доксазозину </w:t>
      </w:r>
      <w:r w:rsidRPr="00345073">
        <w:rPr>
          <w:sz w:val="28"/>
          <w:szCs w:val="28"/>
        </w:rPr>
        <w:t>в післяопераційному періоді</w:t>
      </w:r>
      <w:r>
        <w:rPr>
          <w:sz w:val="28"/>
          <w:szCs w:val="28"/>
        </w:rPr>
        <w:t xml:space="preserve"> протягом 4 тижнів, нормалізує скоротливу здатність детрузора, збільшує максимальну швидкість сечовипускання </w:t>
      </w:r>
      <w:r>
        <w:rPr>
          <w:sz w:val="28"/>
          <w:szCs w:val="28"/>
          <w:lang w:val="en-US"/>
        </w:rPr>
        <w:t>Q</w:t>
      </w:r>
      <w:r w:rsidRPr="00452928">
        <w:rPr>
          <w:sz w:val="28"/>
          <w:szCs w:val="28"/>
          <w:vertAlign w:val="subscript"/>
          <w:lang w:val="en-US"/>
        </w:rPr>
        <w:t>max</w:t>
      </w:r>
      <w:r>
        <w:rPr>
          <w:sz w:val="28"/>
          <w:szCs w:val="28"/>
        </w:rPr>
        <w:t xml:space="preserve"> на 42,3%, дослідження уретрального опору після лікування вказує на відсутність обструкції. У хворих 2-ї підгрупи клінічні та уродинамічні показники після операції свідчили про меншу ефективність лікування у порівнянні з 1-ю підгрупою.</w:t>
      </w:r>
    </w:p>
    <w:p w:rsidR="00731DF4" w:rsidRDefault="00731DF4" w:rsidP="00731DF4">
      <w:pPr>
        <w:spacing w:line="360" w:lineRule="auto"/>
        <w:ind w:firstLine="360"/>
        <w:jc w:val="both"/>
        <w:rPr>
          <w:sz w:val="28"/>
          <w:szCs w:val="28"/>
        </w:rPr>
      </w:pPr>
      <w:r>
        <w:rPr>
          <w:sz w:val="28"/>
          <w:szCs w:val="28"/>
        </w:rPr>
        <w:t xml:space="preserve">4. Індекс клінічної симптоматики у хворих із слабкою скоротливою здатністю детрузора до лікування знаходиться в межах помірної вираженості симптомів, тиск детрузора знижений, уретральний опір -  сектор  відсутності обструкції. Встановлено, що при лікуванні хворих із ДГПЗ і слабкою здатністю детрузора, трансуретральна резекція та консервативна терапія із застосуванням </w:t>
      </w:r>
      <w:r w:rsidRPr="00345073">
        <w:rPr>
          <w:sz w:val="28"/>
          <w:szCs w:val="28"/>
        </w:rPr>
        <w:t>α</w:t>
      </w:r>
      <w:r w:rsidRPr="00452928">
        <w:rPr>
          <w:sz w:val="28"/>
          <w:szCs w:val="28"/>
          <w:vertAlign w:val="subscript"/>
        </w:rPr>
        <w:t>1</w:t>
      </w:r>
      <w:r w:rsidRPr="00345073">
        <w:rPr>
          <w:sz w:val="28"/>
          <w:szCs w:val="28"/>
        </w:rPr>
        <w:t xml:space="preserve">-аденоблокатору </w:t>
      </w:r>
      <w:r>
        <w:rPr>
          <w:sz w:val="28"/>
          <w:szCs w:val="28"/>
        </w:rPr>
        <w:t xml:space="preserve">доксазозину </w:t>
      </w:r>
      <w:r w:rsidRPr="00345073">
        <w:rPr>
          <w:sz w:val="28"/>
          <w:szCs w:val="28"/>
        </w:rPr>
        <w:t>є рівноцінні за ефективністю і недостатньо по</w:t>
      </w:r>
      <w:r>
        <w:rPr>
          <w:sz w:val="28"/>
          <w:szCs w:val="28"/>
        </w:rPr>
        <w:t>кращують уродинамічні показники: у хворих через 4 тижні після лікування скоротлива здатність детрузора залишається слабкою (</w:t>
      </w:r>
      <w:r w:rsidRPr="00452928">
        <w:rPr>
          <w:sz w:val="28"/>
          <w:szCs w:val="28"/>
        </w:rPr>
        <w:t xml:space="preserve">&lt;100 </w:t>
      </w:r>
      <w:r>
        <w:rPr>
          <w:sz w:val="28"/>
          <w:szCs w:val="28"/>
        </w:rPr>
        <w:t>у.о., за Шафером</w:t>
      </w:r>
      <w:r w:rsidRPr="00452928">
        <w:rPr>
          <w:sz w:val="28"/>
          <w:szCs w:val="28"/>
        </w:rPr>
        <w:t>)</w:t>
      </w:r>
      <w:r>
        <w:rPr>
          <w:sz w:val="28"/>
          <w:szCs w:val="28"/>
        </w:rPr>
        <w:t xml:space="preserve">, </w:t>
      </w:r>
      <w:r w:rsidRPr="00345073">
        <w:rPr>
          <w:sz w:val="28"/>
          <w:szCs w:val="28"/>
        </w:rPr>
        <w:t>уретральний опір відповідає секто</w:t>
      </w:r>
      <w:r>
        <w:rPr>
          <w:sz w:val="28"/>
          <w:szCs w:val="28"/>
        </w:rPr>
        <w:t xml:space="preserve">ру відсутності обструкції, максимальна швидкість сечовипускання </w:t>
      </w:r>
      <w:r>
        <w:rPr>
          <w:sz w:val="28"/>
          <w:szCs w:val="28"/>
          <w:lang w:val="en-US"/>
        </w:rPr>
        <w:t>Q</w:t>
      </w:r>
      <w:r w:rsidRPr="00452928">
        <w:rPr>
          <w:sz w:val="28"/>
          <w:szCs w:val="28"/>
          <w:vertAlign w:val="subscript"/>
          <w:lang w:val="en-US"/>
        </w:rPr>
        <w:t>max</w:t>
      </w:r>
      <w:r w:rsidRPr="00BB1EE6">
        <w:rPr>
          <w:sz w:val="28"/>
          <w:szCs w:val="28"/>
          <w:vertAlign w:val="subscript"/>
        </w:rPr>
        <w:t xml:space="preserve"> </w:t>
      </w:r>
      <w:r w:rsidRPr="00BB1EE6">
        <w:rPr>
          <w:sz w:val="28"/>
          <w:szCs w:val="28"/>
        </w:rPr>
        <w:t>при ц</w:t>
      </w:r>
      <w:r>
        <w:rPr>
          <w:sz w:val="28"/>
          <w:szCs w:val="28"/>
        </w:rPr>
        <w:t>ьому зростає лише на 15-18% незалежно від виду лікування.</w:t>
      </w:r>
    </w:p>
    <w:p w:rsidR="00731DF4" w:rsidRDefault="00731DF4" w:rsidP="00731DF4">
      <w:pPr>
        <w:spacing w:line="360" w:lineRule="auto"/>
        <w:ind w:firstLine="360"/>
        <w:jc w:val="both"/>
        <w:rPr>
          <w:sz w:val="28"/>
          <w:szCs w:val="28"/>
        </w:rPr>
      </w:pPr>
      <w:r w:rsidRPr="004C229D">
        <w:rPr>
          <w:sz w:val="28"/>
          <w:szCs w:val="28"/>
        </w:rPr>
        <w:t>5</w:t>
      </w:r>
      <w:r>
        <w:rPr>
          <w:sz w:val="28"/>
          <w:szCs w:val="28"/>
        </w:rPr>
        <w:t xml:space="preserve">. Клінічна симптоматика у хворих із нормальною скоротливою здатністю детрузора згідно міжнародного індексу до лікування є найнижчою серед усіх груп хворих, але знаходиться в межах помірної вираженості. Ступінь уретрального опору – в секторі сумнівного результату. Застосування трансуретральної резекції доброякісної гіперплазії простати збільшило максимальну швидкість сечовипускання </w:t>
      </w:r>
      <w:r>
        <w:rPr>
          <w:sz w:val="28"/>
          <w:szCs w:val="28"/>
          <w:lang w:val="en-US"/>
        </w:rPr>
        <w:t>Q</w:t>
      </w:r>
      <w:r w:rsidRPr="00452928">
        <w:rPr>
          <w:sz w:val="28"/>
          <w:szCs w:val="28"/>
          <w:vertAlign w:val="subscript"/>
          <w:lang w:val="en-US"/>
        </w:rPr>
        <w:t>max</w:t>
      </w:r>
      <w:r>
        <w:rPr>
          <w:sz w:val="28"/>
          <w:szCs w:val="28"/>
          <w:vertAlign w:val="subscript"/>
        </w:rPr>
        <w:t xml:space="preserve"> </w:t>
      </w:r>
      <w:r>
        <w:rPr>
          <w:sz w:val="28"/>
          <w:szCs w:val="28"/>
        </w:rPr>
        <w:t xml:space="preserve">на 24%, скоротлива здатність детрузора </w:t>
      </w:r>
      <w:r w:rsidRPr="00345073">
        <w:rPr>
          <w:sz w:val="28"/>
          <w:szCs w:val="28"/>
        </w:rPr>
        <w:t>залишається</w:t>
      </w:r>
      <w:r>
        <w:rPr>
          <w:sz w:val="28"/>
          <w:szCs w:val="28"/>
        </w:rPr>
        <w:t xml:space="preserve"> такою ж як і до операції -</w:t>
      </w:r>
      <w:r w:rsidRPr="00345073">
        <w:rPr>
          <w:sz w:val="28"/>
          <w:szCs w:val="28"/>
        </w:rPr>
        <w:t xml:space="preserve"> в секторі нормальної</w:t>
      </w:r>
      <w:r>
        <w:rPr>
          <w:sz w:val="28"/>
          <w:szCs w:val="28"/>
        </w:rPr>
        <w:t xml:space="preserve">, </w:t>
      </w:r>
      <w:r w:rsidRPr="00345073">
        <w:rPr>
          <w:sz w:val="28"/>
          <w:szCs w:val="28"/>
        </w:rPr>
        <w:t>уретральний опір зменшується, переходячи в</w:t>
      </w:r>
      <w:r>
        <w:rPr>
          <w:sz w:val="28"/>
          <w:szCs w:val="28"/>
        </w:rPr>
        <w:t xml:space="preserve"> сектор відсутності обструкції. Застосований метод лікування є ефективний для такої категорії хворих.</w:t>
      </w:r>
    </w:p>
    <w:p w:rsidR="00731DF4" w:rsidRPr="007360A9" w:rsidRDefault="00731DF4" w:rsidP="00731DF4">
      <w:pPr>
        <w:spacing w:line="360" w:lineRule="auto"/>
        <w:ind w:firstLine="360"/>
        <w:jc w:val="both"/>
        <w:rPr>
          <w:sz w:val="28"/>
          <w:szCs w:val="28"/>
        </w:rPr>
      </w:pPr>
      <w:r>
        <w:rPr>
          <w:sz w:val="28"/>
          <w:szCs w:val="28"/>
        </w:rPr>
        <w:lastRenderedPageBreak/>
        <w:t xml:space="preserve">6. Розроблений на основі отриманих даних алгоритм </w:t>
      </w:r>
      <w:r w:rsidRPr="00D564A8">
        <w:rPr>
          <w:sz w:val="28"/>
          <w:szCs w:val="28"/>
        </w:rPr>
        <w:t xml:space="preserve">діагностики та </w:t>
      </w:r>
      <w:r>
        <w:rPr>
          <w:sz w:val="28"/>
          <w:szCs w:val="28"/>
        </w:rPr>
        <w:t>корекції</w:t>
      </w:r>
      <w:r w:rsidRPr="00D564A8">
        <w:rPr>
          <w:sz w:val="28"/>
          <w:szCs w:val="28"/>
        </w:rPr>
        <w:t xml:space="preserve"> функціональних розладів сечовипускання у хворих</w:t>
      </w:r>
      <w:r>
        <w:rPr>
          <w:sz w:val="28"/>
          <w:szCs w:val="28"/>
        </w:rPr>
        <w:t xml:space="preserve"> до та</w:t>
      </w:r>
      <w:r w:rsidRPr="00D564A8">
        <w:rPr>
          <w:sz w:val="28"/>
          <w:szCs w:val="28"/>
        </w:rPr>
        <w:t xml:space="preserve"> після ТУР ДГПЗ</w:t>
      </w:r>
      <w:r>
        <w:rPr>
          <w:sz w:val="28"/>
          <w:szCs w:val="28"/>
        </w:rPr>
        <w:t xml:space="preserve"> сприяє підвищенню ефективності</w:t>
      </w:r>
      <w:r w:rsidRPr="0098356D">
        <w:rPr>
          <w:sz w:val="28"/>
          <w:szCs w:val="28"/>
        </w:rPr>
        <w:t xml:space="preserve"> лікування хворих з</w:t>
      </w:r>
      <w:r w:rsidRPr="0098356D">
        <w:rPr>
          <w:b/>
          <w:sz w:val="28"/>
          <w:szCs w:val="28"/>
        </w:rPr>
        <w:t xml:space="preserve"> </w:t>
      </w:r>
      <w:r>
        <w:rPr>
          <w:sz w:val="28"/>
          <w:szCs w:val="28"/>
        </w:rPr>
        <w:t xml:space="preserve">даною патологією, дозволяє уникнути невиправданого оперативного втручання, диференційовано застосовувати комбіноване лікування. </w:t>
      </w:r>
      <w:r w:rsidRPr="00345073">
        <w:rPr>
          <w:sz w:val="28"/>
          <w:szCs w:val="28"/>
        </w:rPr>
        <w:t xml:space="preserve">Дослідження ″тиск-потік″ у хворих з ДГПЗ дозволяє достовірно оцінити </w:t>
      </w:r>
      <w:r>
        <w:rPr>
          <w:sz w:val="28"/>
          <w:szCs w:val="28"/>
        </w:rPr>
        <w:t xml:space="preserve">функціональний стан нижніх сечовивідних шляхів </w:t>
      </w:r>
      <w:r w:rsidRPr="00345073">
        <w:rPr>
          <w:sz w:val="28"/>
          <w:szCs w:val="28"/>
        </w:rPr>
        <w:t xml:space="preserve">до операції, і </w:t>
      </w:r>
      <w:r>
        <w:rPr>
          <w:sz w:val="28"/>
          <w:szCs w:val="28"/>
        </w:rPr>
        <w:t>згідно його результатів</w:t>
      </w:r>
      <w:r w:rsidRPr="00345073">
        <w:rPr>
          <w:sz w:val="28"/>
          <w:szCs w:val="28"/>
        </w:rPr>
        <w:t xml:space="preserve"> прийняти </w:t>
      </w:r>
      <w:r>
        <w:rPr>
          <w:sz w:val="28"/>
          <w:szCs w:val="28"/>
        </w:rPr>
        <w:t>коректне</w:t>
      </w:r>
      <w:r w:rsidRPr="00345073">
        <w:rPr>
          <w:sz w:val="28"/>
          <w:szCs w:val="28"/>
        </w:rPr>
        <w:t xml:space="preserve"> рішення щодо вибору тактики лікування.</w:t>
      </w:r>
    </w:p>
    <w:p w:rsidR="00731DF4" w:rsidRDefault="00731DF4" w:rsidP="00731DF4">
      <w:pPr>
        <w:spacing w:line="360" w:lineRule="auto"/>
        <w:jc w:val="both"/>
        <w:rPr>
          <w:sz w:val="28"/>
          <w:szCs w:val="28"/>
        </w:rPr>
      </w:pPr>
    </w:p>
    <w:p w:rsidR="00731DF4" w:rsidRDefault="00731DF4" w:rsidP="00731DF4">
      <w:pPr>
        <w:spacing w:line="360" w:lineRule="auto"/>
        <w:jc w:val="both"/>
        <w:rPr>
          <w:sz w:val="28"/>
          <w:szCs w:val="28"/>
        </w:rPr>
      </w:pPr>
    </w:p>
    <w:p w:rsidR="00731DF4" w:rsidRDefault="00731DF4" w:rsidP="00731DF4">
      <w:pPr>
        <w:spacing w:line="360" w:lineRule="auto"/>
        <w:jc w:val="both"/>
        <w:rPr>
          <w:sz w:val="28"/>
          <w:szCs w:val="28"/>
        </w:rPr>
      </w:pPr>
    </w:p>
    <w:p w:rsidR="00731DF4" w:rsidRDefault="00731DF4" w:rsidP="00731DF4">
      <w:pPr>
        <w:spacing w:line="360" w:lineRule="auto"/>
        <w:jc w:val="both"/>
        <w:rPr>
          <w:sz w:val="28"/>
          <w:szCs w:val="28"/>
        </w:rPr>
      </w:pPr>
    </w:p>
    <w:p w:rsidR="00731DF4" w:rsidRDefault="00731DF4" w:rsidP="00731DF4">
      <w:pPr>
        <w:spacing w:line="360" w:lineRule="auto"/>
        <w:jc w:val="both"/>
        <w:rPr>
          <w:sz w:val="28"/>
          <w:szCs w:val="28"/>
        </w:rPr>
      </w:pPr>
    </w:p>
    <w:p w:rsidR="00731DF4" w:rsidRDefault="00731DF4" w:rsidP="00731DF4">
      <w:pPr>
        <w:spacing w:line="360" w:lineRule="auto"/>
        <w:jc w:val="both"/>
        <w:rPr>
          <w:sz w:val="28"/>
          <w:szCs w:val="28"/>
        </w:rPr>
      </w:pPr>
    </w:p>
    <w:p w:rsidR="00731DF4" w:rsidRDefault="00731DF4" w:rsidP="00731DF4">
      <w:pPr>
        <w:spacing w:line="360" w:lineRule="auto"/>
        <w:jc w:val="both"/>
        <w:rPr>
          <w:sz w:val="28"/>
          <w:szCs w:val="28"/>
        </w:rPr>
      </w:pPr>
    </w:p>
    <w:p w:rsidR="00731DF4" w:rsidRDefault="00731DF4" w:rsidP="00731DF4">
      <w:pPr>
        <w:spacing w:line="360" w:lineRule="auto"/>
        <w:jc w:val="both"/>
        <w:rPr>
          <w:sz w:val="28"/>
          <w:szCs w:val="28"/>
        </w:rPr>
      </w:pPr>
    </w:p>
    <w:p w:rsidR="00731DF4" w:rsidRDefault="00731DF4" w:rsidP="00731DF4">
      <w:pPr>
        <w:spacing w:line="360" w:lineRule="auto"/>
        <w:jc w:val="both"/>
        <w:rPr>
          <w:sz w:val="28"/>
          <w:szCs w:val="28"/>
        </w:rPr>
      </w:pPr>
    </w:p>
    <w:p w:rsidR="00731DF4" w:rsidRDefault="00731DF4" w:rsidP="00731DF4">
      <w:pPr>
        <w:spacing w:line="360" w:lineRule="auto"/>
        <w:jc w:val="both"/>
        <w:rPr>
          <w:sz w:val="28"/>
          <w:szCs w:val="28"/>
        </w:rPr>
      </w:pPr>
    </w:p>
    <w:p w:rsidR="00731DF4" w:rsidRDefault="00731DF4" w:rsidP="00731DF4">
      <w:pPr>
        <w:spacing w:line="360" w:lineRule="auto"/>
        <w:jc w:val="both"/>
        <w:rPr>
          <w:sz w:val="28"/>
          <w:szCs w:val="28"/>
        </w:rPr>
      </w:pPr>
    </w:p>
    <w:p w:rsidR="00731DF4" w:rsidRDefault="00731DF4" w:rsidP="00731DF4">
      <w:pPr>
        <w:spacing w:line="360" w:lineRule="auto"/>
        <w:jc w:val="both"/>
        <w:rPr>
          <w:sz w:val="28"/>
          <w:szCs w:val="28"/>
        </w:rPr>
      </w:pPr>
    </w:p>
    <w:p w:rsidR="00731DF4" w:rsidRDefault="00731DF4" w:rsidP="00731DF4">
      <w:pPr>
        <w:spacing w:line="360" w:lineRule="auto"/>
        <w:jc w:val="both"/>
        <w:rPr>
          <w:sz w:val="28"/>
          <w:szCs w:val="28"/>
        </w:rPr>
      </w:pPr>
    </w:p>
    <w:p w:rsidR="00731DF4" w:rsidRDefault="00731DF4" w:rsidP="00731DF4">
      <w:pPr>
        <w:spacing w:line="360" w:lineRule="auto"/>
        <w:jc w:val="both"/>
        <w:rPr>
          <w:sz w:val="28"/>
          <w:szCs w:val="28"/>
        </w:rPr>
      </w:pPr>
    </w:p>
    <w:p w:rsidR="00731DF4" w:rsidRDefault="00731DF4" w:rsidP="00731DF4">
      <w:pPr>
        <w:spacing w:line="360" w:lineRule="auto"/>
        <w:jc w:val="both"/>
        <w:rPr>
          <w:sz w:val="28"/>
          <w:szCs w:val="28"/>
        </w:rPr>
      </w:pPr>
    </w:p>
    <w:p w:rsidR="00731DF4" w:rsidRDefault="00731DF4" w:rsidP="00731DF4">
      <w:pPr>
        <w:spacing w:line="360" w:lineRule="auto"/>
        <w:rPr>
          <w:sz w:val="28"/>
          <w:szCs w:val="28"/>
        </w:rPr>
      </w:pPr>
    </w:p>
    <w:p w:rsidR="00731DF4" w:rsidRDefault="00731DF4" w:rsidP="00731DF4">
      <w:pPr>
        <w:spacing w:line="360" w:lineRule="auto"/>
        <w:jc w:val="center"/>
        <w:rPr>
          <w:b/>
          <w:sz w:val="28"/>
          <w:szCs w:val="28"/>
        </w:rPr>
      </w:pPr>
      <w:r w:rsidRPr="00461F35">
        <w:rPr>
          <w:b/>
          <w:sz w:val="28"/>
          <w:szCs w:val="28"/>
        </w:rPr>
        <w:t>ПРАКТИЧНІ РЕКОМЕНДАЦІЇ</w:t>
      </w:r>
    </w:p>
    <w:p w:rsidR="00731DF4" w:rsidRPr="000D4FC3" w:rsidRDefault="00731DF4" w:rsidP="00731DF4">
      <w:pPr>
        <w:spacing w:line="360" w:lineRule="auto"/>
        <w:ind w:left="1620"/>
        <w:rPr>
          <w:b/>
          <w:sz w:val="28"/>
          <w:szCs w:val="28"/>
        </w:rPr>
      </w:pPr>
    </w:p>
    <w:p w:rsidR="00731DF4" w:rsidRPr="00025441" w:rsidRDefault="00731DF4" w:rsidP="00731DF4">
      <w:pPr>
        <w:spacing w:line="360" w:lineRule="auto"/>
        <w:ind w:firstLine="360"/>
        <w:jc w:val="both"/>
        <w:rPr>
          <w:sz w:val="28"/>
          <w:szCs w:val="28"/>
        </w:rPr>
      </w:pPr>
      <w:r>
        <w:rPr>
          <w:sz w:val="28"/>
          <w:szCs w:val="28"/>
        </w:rPr>
        <w:t xml:space="preserve">1. Для вирішення питання про показання до оперативного втручання у хворих із функціональними розладами сечовипускання з приводу ДГПЗ, рекомендовано залучення методики уродинамічного обстеження «тиск-потік» за ICS із визначенням тиску детрузора, скоротливої здатності детрузора (за Шафером) та уретрального опору (за Абрамсом-Гріффітсом). Індекс обструкції шийки сечового міхура більше 40 у.о., трактується, як її обструкція; 20-40 у.о. - </w:t>
      </w:r>
      <w:r w:rsidRPr="00E000A6">
        <w:rPr>
          <w:sz w:val="28"/>
          <w:szCs w:val="28"/>
        </w:rPr>
        <w:t>початкова обструкція</w:t>
      </w:r>
      <w:r>
        <w:rPr>
          <w:sz w:val="28"/>
          <w:szCs w:val="28"/>
        </w:rPr>
        <w:t xml:space="preserve">; менше 20 у.о. – відсутність обструкції. </w:t>
      </w:r>
    </w:p>
    <w:p w:rsidR="00731DF4" w:rsidRDefault="00731DF4" w:rsidP="00731DF4">
      <w:pPr>
        <w:spacing w:line="360" w:lineRule="auto"/>
        <w:ind w:firstLine="360"/>
        <w:jc w:val="both"/>
        <w:rPr>
          <w:sz w:val="28"/>
          <w:szCs w:val="28"/>
        </w:rPr>
      </w:pPr>
      <w:r>
        <w:rPr>
          <w:sz w:val="28"/>
          <w:szCs w:val="28"/>
        </w:rPr>
        <w:t xml:space="preserve">2. Застосування Міжнародної шкали простатичних симптомів </w:t>
      </w:r>
      <w:r w:rsidRPr="00025441">
        <w:rPr>
          <w:sz w:val="28"/>
          <w:szCs w:val="28"/>
        </w:rPr>
        <w:t>(</w:t>
      </w:r>
      <w:r>
        <w:rPr>
          <w:sz w:val="28"/>
          <w:szCs w:val="28"/>
          <w:lang w:val="en-US"/>
        </w:rPr>
        <w:t>I</w:t>
      </w:r>
      <w:r w:rsidRPr="00025441">
        <w:rPr>
          <w:sz w:val="28"/>
          <w:szCs w:val="28"/>
        </w:rPr>
        <w:t>-</w:t>
      </w:r>
      <w:r>
        <w:rPr>
          <w:sz w:val="28"/>
          <w:szCs w:val="28"/>
          <w:lang w:val="en-US"/>
        </w:rPr>
        <w:t>PSS</w:t>
      </w:r>
      <w:r w:rsidRPr="00025441">
        <w:rPr>
          <w:sz w:val="28"/>
          <w:szCs w:val="28"/>
        </w:rPr>
        <w:t xml:space="preserve">) </w:t>
      </w:r>
      <w:r>
        <w:rPr>
          <w:sz w:val="28"/>
          <w:szCs w:val="28"/>
        </w:rPr>
        <w:t>та шкали якості життя хворого (</w:t>
      </w:r>
      <w:r>
        <w:rPr>
          <w:sz w:val="28"/>
          <w:szCs w:val="28"/>
          <w:lang w:val="en-US"/>
        </w:rPr>
        <w:t>QoL</w:t>
      </w:r>
      <w:r w:rsidRPr="00025441">
        <w:rPr>
          <w:sz w:val="28"/>
          <w:szCs w:val="28"/>
        </w:rPr>
        <w:t xml:space="preserve">) </w:t>
      </w:r>
      <w:r>
        <w:rPr>
          <w:sz w:val="28"/>
          <w:szCs w:val="28"/>
        </w:rPr>
        <w:t>як самостійного критерію для вибору тактики лікування розладів сечовипускання у хворих із ДГПЗ не рекомендується, їх дані не достовірно відображають функціональний стан нижніх сечовивідних шляхів.</w:t>
      </w:r>
    </w:p>
    <w:p w:rsidR="00731DF4" w:rsidRDefault="00731DF4" w:rsidP="00731DF4">
      <w:pPr>
        <w:spacing w:line="360" w:lineRule="auto"/>
        <w:ind w:firstLine="360"/>
        <w:jc w:val="both"/>
        <w:rPr>
          <w:sz w:val="28"/>
          <w:szCs w:val="28"/>
        </w:rPr>
      </w:pPr>
      <w:r>
        <w:rPr>
          <w:sz w:val="28"/>
          <w:szCs w:val="28"/>
        </w:rPr>
        <w:t>3. Для покращення ефективності лікування хворих із гострою затримкою сечі на фоні ДГПЗ, рекомендовано проведення відтермінованої трансуретральної резекції, шляхом р</w:t>
      </w:r>
      <w:r w:rsidRPr="00345073">
        <w:rPr>
          <w:sz w:val="28"/>
          <w:szCs w:val="28"/>
        </w:rPr>
        <w:t xml:space="preserve">озвантаження </w:t>
      </w:r>
      <w:r>
        <w:rPr>
          <w:sz w:val="28"/>
          <w:szCs w:val="28"/>
        </w:rPr>
        <w:t>нижніх сечовивідних шляхів</w:t>
      </w:r>
      <w:r w:rsidRPr="00345073">
        <w:rPr>
          <w:sz w:val="28"/>
          <w:szCs w:val="28"/>
        </w:rPr>
        <w:t xml:space="preserve"> епіцистостомою протягом 4 тижнів</w:t>
      </w:r>
      <w:r>
        <w:rPr>
          <w:sz w:val="28"/>
          <w:szCs w:val="28"/>
        </w:rPr>
        <w:t>,</w:t>
      </w:r>
      <w:r w:rsidRPr="00345073">
        <w:rPr>
          <w:sz w:val="28"/>
          <w:szCs w:val="28"/>
        </w:rPr>
        <w:t xml:space="preserve"> з</w:t>
      </w:r>
      <w:r>
        <w:rPr>
          <w:sz w:val="28"/>
          <w:szCs w:val="28"/>
        </w:rPr>
        <w:t xml:space="preserve"> метою відновлення</w:t>
      </w:r>
      <w:r w:rsidRPr="00345073">
        <w:rPr>
          <w:sz w:val="28"/>
          <w:szCs w:val="28"/>
        </w:rPr>
        <w:t xml:space="preserve"> </w:t>
      </w:r>
      <w:r>
        <w:rPr>
          <w:sz w:val="28"/>
          <w:szCs w:val="28"/>
        </w:rPr>
        <w:t>скоротливої здатності детрузора (СЗД не нижче 100 у.о. після 4 тижнів розвантаження НСВШ).</w:t>
      </w:r>
    </w:p>
    <w:p w:rsidR="00731DF4" w:rsidRDefault="00731DF4" w:rsidP="00731DF4">
      <w:pPr>
        <w:spacing w:line="360" w:lineRule="auto"/>
        <w:ind w:firstLine="360"/>
        <w:jc w:val="both"/>
        <w:rPr>
          <w:sz w:val="28"/>
          <w:szCs w:val="28"/>
        </w:rPr>
      </w:pPr>
      <w:r>
        <w:rPr>
          <w:sz w:val="28"/>
          <w:szCs w:val="28"/>
        </w:rPr>
        <w:t xml:space="preserve">4. З метою підвищення ефективності застосування ТУР ДГПЗ у хворих із сильною скоротливою здатністю детрузора рекомендоване призначення в близькому післяопераційному періоді </w:t>
      </w:r>
      <w:r w:rsidRPr="00F81D9A">
        <w:rPr>
          <w:sz w:val="28"/>
          <w:szCs w:val="28"/>
        </w:rPr>
        <w:t>α</w:t>
      </w:r>
      <w:r w:rsidRPr="004006A4">
        <w:rPr>
          <w:sz w:val="28"/>
          <w:szCs w:val="28"/>
          <w:vertAlign w:val="subscript"/>
        </w:rPr>
        <w:t>1</w:t>
      </w:r>
      <w:r>
        <w:rPr>
          <w:sz w:val="28"/>
          <w:szCs w:val="28"/>
        </w:rPr>
        <w:t>-аденоблокатору</w:t>
      </w:r>
      <w:r w:rsidRPr="00F81D9A">
        <w:rPr>
          <w:sz w:val="28"/>
          <w:szCs w:val="28"/>
        </w:rPr>
        <w:t xml:space="preserve"> доксазозину</w:t>
      </w:r>
      <w:r>
        <w:rPr>
          <w:sz w:val="28"/>
          <w:szCs w:val="28"/>
        </w:rPr>
        <w:t>, по 4 мг 1 раз на добу, протягом 4 тижнів, що дозволяє нормалізувати скоротливу здатність детрузора, знизити уретральний опір.</w:t>
      </w:r>
    </w:p>
    <w:p w:rsidR="00731DF4" w:rsidRPr="000D4A2B" w:rsidRDefault="00731DF4" w:rsidP="00731DF4">
      <w:pPr>
        <w:spacing w:line="360" w:lineRule="auto"/>
        <w:ind w:firstLine="360"/>
        <w:jc w:val="both"/>
        <w:rPr>
          <w:sz w:val="28"/>
          <w:szCs w:val="28"/>
        </w:rPr>
      </w:pPr>
      <w:r>
        <w:rPr>
          <w:sz w:val="28"/>
          <w:szCs w:val="28"/>
        </w:rPr>
        <w:lastRenderedPageBreak/>
        <w:t xml:space="preserve">5. Хворим із ДГПЗ та слабкою здатністю детрузора (СЗД менше 100 у.о.) оперативне лікування не є рекомендованим. Такій категорії пацієнтів показане консервативне лікування із застосуванням </w:t>
      </w:r>
      <w:r w:rsidRPr="00F81D9A">
        <w:rPr>
          <w:sz w:val="28"/>
          <w:szCs w:val="28"/>
        </w:rPr>
        <w:t>α</w:t>
      </w:r>
      <w:r w:rsidRPr="004006A4">
        <w:rPr>
          <w:sz w:val="28"/>
          <w:szCs w:val="28"/>
          <w:vertAlign w:val="subscript"/>
        </w:rPr>
        <w:t>1</w:t>
      </w:r>
      <w:r>
        <w:rPr>
          <w:sz w:val="28"/>
          <w:szCs w:val="28"/>
        </w:rPr>
        <w:t>-аденоблокатору</w:t>
      </w:r>
      <w:r w:rsidRPr="00F81D9A">
        <w:rPr>
          <w:sz w:val="28"/>
          <w:szCs w:val="28"/>
        </w:rPr>
        <w:t xml:space="preserve"> доксазозину</w:t>
      </w:r>
      <w:r>
        <w:rPr>
          <w:sz w:val="28"/>
          <w:szCs w:val="28"/>
        </w:rPr>
        <w:t xml:space="preserve">, по 4 мг 1 раз на добу. </w:t>
      </w:r>
    </w:p>
    <w:p w:rsidR="00731DF4" w:rsidRDefault="00731DF4" w:rsidP="00731DF4">
      <w:pPr>
        <w:spacing w:line="360" w:lineRule="auto"/>
        <w:jc w:val="both"/>
        <w:rPr>
          <w:sz w:val="28"/>
          <w:szCs w:val="28"/>
        </w:rPr>
      </w:pPr>
    </w:p>
    <w:p w:rsidR="00731DF4" w:rsidRPr="003E018B" w:rsidRDefault="00731DF4" w:rsidP="00731DF4">
      <w:pPr>
        <w:spacing w:line="360" w:lineRule="auto"/>
        <w:jc w:val="center"/>
        <w:rPr>
          <w:b/>
          <w:sz w:val="28"/>
          <w:szCs w:val="28"/>
        </w:rPr>
      </w:pPr>
      <w:r>
        <w:rPr>
          <w:b/>
          <w:sz w:val="28"/>
          <w:szCs w:val="28"/>
        </w:rPr>
        <w:t>СПИСОК ВИКОРИСТАНИХ ДЖЕРЕЛ</w:t>
      </w:r>
    </w:p>
    <w:p w:rsidR="00731DF4" w:rsidRPr="00F90F5D" w:rsidRDefault="00731DF4" w:rsidP="00731DF4">
      <w:pPr>
        <w:spacing w:line="360" w:lineRule="auto"/>
        <w:jc w:val="both"/>
        <w:rPr>
          <w:sz w:val="16"/>
          <w:szCs w:val="16"/>
        </w:rPr>
      </w:pPr>
    </w:p>
    <w:p w:rsidR="00731DF4" w:rsidRPr="00384000" w:rsidRDefault="00731DF4" w:rsidP="00113D6D">
      <w:pPr>
        <w:numPr>
          <w:ilvl w:val="0"/>
          <w:numId w:val="13"/>
        </w:numPr>
        <w:spacing w:after="0" w:line="480" w:lineRule="auto"/>
        <w:jc w:val="both"/>
        <w:rPr>
          <w:sz w:val="28"/>
          <w:szCs w:val="28"/>
        </w:rPr>
      </w:pPr>
      <w:r w:rsidRPr="0076269F">
        <w:rPr>
          <w:sz w:val="28"/>
          <w:szCs w:val="28"/>
        </w:rPr>
        <w:t>Айзикович Б.И. Доброкачественная гиперплазия предстательной железы</w:t>
      </w:r>
      <w:r w:rsidRPr="00894F48">
        <w:rPr>
          <w:sz w:val="28"/>
          <w:szCs w:val="28"/>
        </w:rPr>
        <w:t xml:space="preserve"> </w:t>
      </w:r>
      <w:r w:rsidRPr="0076269F">
        <w:rPr>
          <w:sz w:val="28"/>
          <w:szCs w:val="28"/>
        </w:rPr>
        <w:t>: состояние иммунитета и та</w:t>
      </w:r>
      <w:r>
        <w:rPr>
          <w:sz w:val="28"/>
          <w:szCs w:val="28"/>
        </w:rPr>
        <w:t>ктика консервативного лечения: а</w:t>
      </w:r>
      <w:r w:rsidRPr="0076269F">
        <w:rPr>
          <w:sz w:val="28"/>
          <w:szCs w:val="28"/>
        </w:rPr>
        <w:t xml:space="preserve">втореф дис. </w:t>
      </w:r>
      <w:r>
        <w:rPr>
          <w:sz w:val="28"/>
          <w:szCs w:val="28"/>
        </w:rPr>
        <w:t xml:space="preserve">на соискание ученой степени канд. </w:t>
      </w:r>
      <w:r w:rsidRPr="0076269F">
        <w:rPr>
          <w:sz w:val="28"/>
          <w:szCs w:val="28"/>
        </w:rPr>
        <w:t>мед.</w:t>
      </w:r>
      <w:r>
        <w:rPr>
          <w:sz w:val="28"/>
          <w:szCs w:val="28"/>
        </w:rPr>
        <w:t xml:space="preserve"> н</w:t>
      </w:r>
      <w:r w:rsidRPr="0076269F">
        <w:rPr>
          <w:sz w:val="28"/>
          <w:szCs w:val="28"/>
        </w:rPr>
        <w:t>аук</w:t>
      </w:r>
      <w:r>
        <w:rPr>
          <w:sz w:val="28"/>
          <w:szCs w:val="28"/>
        </w:rPr>
        <w:t xml:space="preserve"> </w:t>
      </w:r>
      <w:r w:rsidRPr="0076269F">
        <w:rPr>
          <w:sz w:val="28"/>
          <w:szCs w:val="28"/>
        </w:rPr>
        <w:t xml:space="preserve">: </w:t>
      </w:r>
      <w:r>
        <w:rPr>
          <w:sz w:val="28"/>
          <w:szCs w:val="28"/>
        </w:rPr>
        <w:t xml:space="preserve">спец. </w:t>
      </w:r>
      <w:r w:rsidRPr="0076269F">
        <w:rPr>
          <w:sz w:val="28"/>
          <w:szCs w:val="28"/>
        </w:rPr>
        <w:t>14.01.06</w:t>
      </w:r>
      <w:r>
        <w:rPr>
          <w:sz w:val="28"/>
          <w:szCs w:val="28"/>
        </w:rPr>
        <w:t xml:space="preserve"> «Урология»  / </w:t>
      </w:r>
      <w:r w:rsidRPr="0076269F">
        <w:rPr>
          <w:sz w:val="28"/>
          <w:szCs w:val="28"/>
        </w:rPr>
        <w:t xml:space="preserve">Айзикович Б.И. </w:t>
      </w:r>
      <w:r>
        <w:rPr>
          <w:sz w:val="28"/>
          <w:szCs w:val="28"/>
        </w:rPr>
        <w:t xml:space="preserve">– </w:t>
      </w:r>
      <w:r w:rsidRPr="0076269F">
        <w:rPr>
          <w:sz w:val="28"/>
          <w:szCs w:val="28"/>
        </w:rPr>
        <w:t>М.,</w:t>
      </w:r>
      <w:r>
        <w:rPr>
          <w:sz w:val="28"/>
          <w:szCs w:val="28"/>
        </w:rPr>
        <w:t xml:space="preserve"> </w:t>
      </w:r>
      <w:r w:rsidRPr="0076269F">
        <w:rPr>
          <w:sz w:val="28"/>
          <w:szCs w:val="28"/>
        </w:rPr>
        <w:t>2004.</w:t>
      </w:r>
      <w:r>
        <w:rPr>
          <w:sz w:val="28"/>
          <w:szCs w:val="28"/>
        </w:rPr>
        <w:t xml:space="preserve"> –</w:t>
      </w:r>
      <w:r w:rsidRPr="0076269F">
        <w:rPr>
          <w:sz w:val="28"/>
          <w:szCs w:val="28"/>
        </w:rPr>
        <w:t xml:space="preserve"> 16 с.</w:t>
      </w:r>
    </w:p>
    <w:p w:rsidR="00731DF4" w:rsidRPr="00384000" w:rsidRDefault="00731DF4" w:rsidP="00113D6D">
      <w:pPr>
        <w:numPr>
          <w:ilvl w:val="0"/>
          <w:numId w:val="13"/>
        </w:numPr>
        <w:spacing w:after="0" w:line="480" w:lineRule="auto"/>
        <w:jc w:val="both"/>
        <w:rPr>
          <w:sz w:val="28"/>
          <w:szCs w:val="28"/>
        </w:rPr>
      </w:pPr>
      <w:r w:rsidRPr="00D31BC0">
        <w:rPr>
          <w:sz w:val="28"/>
          <w:szCs w:val="28"/>
        </w:rPr>
        <w:t>Алгоритм організаційних і профілактичних заходів ранніх і пізніх ускладнень при оперативному втручанні на передміхуровій залозі у хворих середнього та похилого віку</w:t>
      </w:r>
      <w:r>
        <w:rPr>
          <w:sz w:val="28"/>
          <w:szCs w:val="28"/>
        </w:rPr>
        <w:t xml:space="preserve"> / </w:t>
      </w:r>
      <w:r w:rsidRPr="00D31BC0">
        <w:rPr>
          <w:sz w:val="28"/>
          <w:szCs w:val="28"/>
        </w:rPr>
        <w:t>М.І</w:t>
      </w:r>
      <w:r>
        <w:rPr>
          <w:sz w:val="28"/>
          <w:szCs w:val="28"/>
        </w:rPr>
        <w:t xml:space="preserve">. </w:t>
      </w:r>
      <w:r w:rsidRPr="00D31BC0">
        <w:rPr>
          <w:sz w:val="28"/>
          <w:szCs w:val="28"/>
        </w:rPr>
        <w:t>Ухаль, Д.А.</w:t>
      </w:r>
      <w:r>
        <w:rPr>
          <w:sz w:val="28"/>
          <w:szCs w:val="28"/>
        </w:rPr>
        <w:t xml:space="preserve"> </w:t>
      </w:r>
      <w:r w:rsidRPr="00D31BC0">
        <w:rPr>
          <w:sz w:val="28"/>
          <w:szCs w:val="28"/>
        </w:rPr>
        <w:t>Меленевський, А.С.</w:t>
      </w:r>
      <w:r>
        <w:rPr>
          <w:sz w:val="28"/>
          <w:szCs w:val="28"/>
        </w:rPr>
        <w:t xml:space="preserve"> </w:t>
      </w:r>
      <w:r w:rsidRPr="00D31BC0">
        <w:rPr>
          <w:sz w:val="28"/>
          <w:szCs w:val="28"/>
        </w:rPr>
        <w:t xml:space="preserve">Анчев, С.А. Ілляшенко // Урологія. </w:t>
      </w:r>
      <w:r>
        <w:rPr>
          <w:sz w:val="28"/>
          <w:szCs w:val="28"/>
        </w:rPr>
        <w:t xml:space="preserve">– </w:t>
      </w:r>
      <w:r w:rsidRPr="00D31BC0">
        <w:rPr>
          <w:sz w:val="28"/>
          <w:szCs w:val="28"/>
        </w:rPr>
        <w:t xml:space="preserve">2000. </w:t>
      </w:r>
      <w:r>
        <w:rPr>
          <w:sz w:val="28"/>
          <w:szCs w:val="28"/>
        </w:rPr>
        <w:t xml:space="preserve">– </w:t>
      </w:r>
      <w:r w:rsidRPr="00D31BC0">
        <w:rPr>
          <w:sz w:val="28"/>
          <w:szCs w:val="28"/>
        </w:rPr>
        <w:t>№1. –</w:t>
      </w:r>
      <w:r>
        <w:rPr>
          <w:sz w:val="28"/>
          <w:szCs w:val="28"/>
        </w:rPr>
        <w:t xml:space="preserve"> </w:t>
      </w:r>
      <w:r w:rsidRPr="00D31BC0">
        <w:rPr>
          <w:sz w:val="28"/>
          <w:szCs w:val="28"/>
        </w:rPr>
        <w:t>С.</w:t>
      </w:r>
      <w:r>
        <w:rPr>
          <w:sz w:val="28"/>
          <w:szCs w:val="28"/>
        </w:rPr>
        <w:t xml:space="preserve"> </w:t>
      </w:r>
      <w:r w:rsidRPr="00D31BC0">
        <w:rPr>
          <w:sz w:val="28"/>
          <w:szCs w:val="28"/>
        </w:rPr>
        <w:t>25</w:t>
      </w:r>
      <w:r>
        <w:rPr>
          <w:sz w:val="28"/>
          <w:szCs w:val="28"/>
        </w:rPr>
        <w:t>–</w:t>
      </w:r>
      <w:r w:rsidRPr="00D31BC0">
        <w:rPr>
          <w:sz w:val="28"/>
          <w:szCs w:val="28"/>
        </w:rPr>
        <w:t>29.</w:t>
      </w:r>
    </w:p>
    <w:p w:rsidR="00731DF4" w:rsidRPr="00384000" w:rsidRDefault="00731DF4" w:rsidP="00113D6D">
      <w:pPr>
        <w:numPr>
          <w:ilvl w:val="0"/>
          <w:numId w:val="13"/>
        </w:numPr>
        <w:spacing w:after="0" w:line="480" w:lineRule="auto"/>
        <w:jc w:val="both"/>
        <w:rPr>
          <w:sz w:val="28"/>
          <w:szCs w:val="28"/>
        </w:rPr>
      </w:pPr>
      <w:r w:rsidRPr="005B6ECF">
        <w:rPr>
          <w:sz w:val="28"/>
          <w:szCs w:val="28"/>
        </w:rPr>
        <w:t>Аль</w:t>
      </w:r>
      <w:r>
        <w:rPr>
          <w:sz w:val="28"/>
          <w:szCs w:val="28"/>
        </w:rPr>
        <w:t xml:space="preserve">–Шукри С.Х. </w:t>
      </w:r>
      <w:r w:rsidRPr="005B6ECF">
        <w:rPr>
          <w:sz w:val="28"/>
          <w:szCs w:val="28"/>
        </w:rPr>
        <w:t>Значение комбинированного уродинамического обследования больных с неудовлетворительными результатами оперативного лечен</w:t>
      </w:r>
      <w:r>
        <w:rPr>
          <w:sz w:val="28"/>
          <w:szCs w:val="28"/>
        </w:rPr>
        <w:t>ия аденомы предстательнй железы</w:t>
      </w:r>
      <w:r w:rsidRPr="005B6ECF">
        <w:rPr>
          <w:sz w:val="28"/>
          <w:szCs w:val="28"/>
        </w:rPr>
        <w:t xml:space="preserve"> /</w:t>
      </w:r>
      <w:r>
        <w:rPr>
          <w:sz w:val="28"/>
          <w:szCs w:val="28"/>
        </w:rPr>
        <w:t xml:space="preserve"> </w:t>
      </w:r>
      <w:r w:rsidRPr="005B6ECF">
        <w:rPr>
          <w:sz w:val="28"/>
          <w:szCs w:val="28"/>
        </w:rPr>
        <w:t>Аль</w:t>
      </w:r>
      <w:r>
        <w:rPr>
          <w:sz w:val="28"/>
          <w:szCs w:val="28"/>
        </w:rPr>
        <w:t>–</w:t>
      </w:r>
      <w:r w:rsidRPr="005B6ECF">
        <w:rPr>
          <w:sz w:val="28"/>
          <w:szCs w:val="28"/>
        </w:rPr>
        <w:t xml:space="preserve">Шукри С.Х., Амдий Р.Э. </w:t>
      </w:r>
      <w:r>
        <w:rPr>
          <w:sz w:val="28"/>
          <w:szCs w:val="28"/>
        </w:rPr>
        <w:t xml:space="preserve">// </w:t>
      </w:r>
      <w:r w:rsidRPr="005B6ECF">
        <w:rPr>
          <w:sz w:val="28"/>
          <w:szCs w:val="28"/>
        </w:rPr>
        <w:t>Сб. тезисов 3</w:t>
      </w:r>
      <w:r>
        <w:rPr>
          <w:sz w:val="28"/>
          <w:szCs w:val="28"/>
        </w:rPr>
        <w:t>–ей международ. к</w:t>
      </w:r>
      <w:r w:rsidRPr="005B6ECF">
        <w:rPr>
          <w:sz w:val="28"/>
          <w:szCs w:val="28"/>
        </w:rPr>
        <w:t>он</w:t>
      </w:r>
      <w:r>
        <w:rPr>
          <w:sz w:val="28"/>
          <w:szCs w:val="28"/>
        </w:rPr>
        <w:t>ф., 2–3.03.2006. – СПб., 2006. – С. 11–13</w:t>
      </w:r>
    </w:p>
    <w:p w:rsidR="00731DF4" w:rsidRPr="00384000" w:rsidRDefault="00731DF4" w:rsidP="00113D6D">
      <w:pPr>
        <w:numPr>
          <w:ilvl w:val="0"/>
          <w:numId w:val="13"/>
        </w:numPr>
        <w:spacing w:after="0" w:line="480" w:lineRule="auto"/>
        <w:jc w:val="both"/>
        <w:rPr>
          <w:sz w:val="28"/>
          <w:szCs w:val="28"/>
        </w:rPr>
      </w:pPr>
      <w:r>
        <w:rPr>
          <w:sz w:val="28"/>
          <w:szCs w:val="28"/>
        </w:rPr>
        <w:t>Аляев Ю.Г.</w:t>
      </w:r>
      <w:r w:rsidRPr="00EA3953">
        <w:rPr>
          <w:sz w:val="28"/>
          <w:szCs w:val="28"/>
        </w:rPr>
        <w:t xml:space="preserve"> Простатоселективность альфа1</w:t>
      </w:r>
      <w:r>
        <w:rPr>
          <w:sz w:val="28"/>
          <w:szCs w:val="28"/>
        </w:rPr>
        <w:t>–</w:t>
      </w:r>
      <w:r w:rsidRPr="00EA3953">
        <w:rPr>
          <w:sz w:val="28"/>
          <w:szCs w:val="28"/>
        </w:rPr>
        <w:t>адреноблокаторов?</w:t>
      </w:r>
      <w:r>
        <w:rPr>
          <w:sz w:val="28"/>
          <w:szCs w:val="28"/>
        </w:rPr>
        <w:t xml:space="preserve"> / </w:t>
      </w:r>
      <w:r w:rsidRPr="00EA3953">
        <w:rPr>
          <w:sz w:val="28"/>
          <w:szCs w:val="28"/>
        </w:rPr>
        <w:t>Аляев Ю.Г., Винаров А.З.  //</w:t>
      </w:r>
      <w:r>
        <w:rPr>
          <w:sz w:val="28"/>
          <w:szCs w:val="28"/>
        </w:rPr>
        <w:t xml:space="preserve"> </w:t>
      </w:r>
      <w:r w:rsidRPr="00EA3953">
        <w:rPr>
          <w:sz w:val="28"/>
          <w:szCs w:val="28"/>
        </w:rPr>
        <w:t>Урология.</w:t>
      </w:r>
      <w:r>
        <w:rPr>
          <w:sz w:val="28"/>
          <w:szCs w:val="28"/>
        </w:rPr>
        <w:t xml:space="preserve"> – </w:t>
      </w:r>
      <w:r w:rsidRPr="00EA3953">
        <w:rPr>
          <w:sz w:val="28"/>
          <w:szCs w:val="28"/>
        </w:rPr>
        <w:t>2000.</w:t>
      </w:r>
      <w:r>
        <w:rPr>
          <w:sz w:val="28"/>
          <w:szCs w:val="28"/>
        </w:rPr>
        <w:t xml:space="preserve"> – </w:t>
      </w:r>
      <w:r w:rsidRPr="00EA3953">
        <w:rPr>
          <w:sz w:val="28"/>
          <w:szCs w:val="28"/>
        </w:rPr>
        <w:t>№2.</w:t>
      </w:r>
      <w:r>
        <w:rPr>
          <w:sz w:val="28"/>
          <w:szCs w:val="28"/>
        </w:rPr>
        <w:t xml:space="preserve"> – </w:t>
      </w:r>
      <w:r w:rsidRPr="00EA3953">
        <w:rPr>
          <w:sz w:val="28"/>
          <w:szCs w:val="28"/>
        </w:rPr>
        <w:t>С.</w:t>
      </w:r>
      <w:r>
        <w:rPr>
          <w:sz w:val="28"/>
          <w:szCs w:val="28"/>
        </w:rPr>
        <w:t xml:space="preserve"> </w:t>
      </w:r>
      <w:r w:rsidRPr="00EA3953">
        <w:rPr>
          <w:sz w:val="28"/>
          <w:szCs w:val="28"/>
        </w:rPr>
        <w:t>5</w:t>
      </w:r>
      <w:r>
        <w:rPr>
          <w:sz w:val="28"/>
          <w:szCs w:val="28"/>
        </w:rPr>
        <w:t>–</w:t>
      </w:r>
      <w:r w:rsidRPr="00EA3953">
        <w:rPr>
          <w:sz w:val="28"/>
          <w:szCs w:val="28"/>
        </w:rPr>
        <w:t>7.</w:t>
      </w:r>
    </w:p>
    <w:p w:rsidR="00731DF4" w:rsidRPr="00384000" w:rsidRDefault="00731DF4" w:rsidP="00113D6D">
      <w:pPr>
        <w:numPr>
          <w:ilvl w:val="0"/>
          <w:numId w:val="13"/>
        </w:numPr>
        <w:spacing w:after="0" w:line="480" w:lineRule="auto"/>
        <w:jc w:val="both"/>
        <w:rPr>
          <w:sz w:val="28"/>
          <w:szCs w:val="28"/>
        </w:rPr>
      </w:pPr>
      <w:r w:rsidRPr="005B6ECF">
        <w:rPr>
          <w:sz w:val="28"/>
          <w:szCs w:val="28"/>
        </w:rPr>
        <w:lastRenderedPageBreak/>
        <w:t>Амдий Р.Э. Диагностика инфравезика</w:t>
      </w:r>
      <w:r>
        <w:rPr>
          <w:sz w:val="28"/>
          <w:szCs w:val="28"/>
        </w:rPr>
        <w:t>льной обструкции у больных ДГПЖ</w:t>
      </w:r>
      <w:r w:rsidRPr="005B6ECF">
        <w:rPr>
          <w:sz w:val="28"/>
          <w:szCs w:val="28"/>
        </w:rPr>
        <w:t xml:space="preserve"> </w:t>
      </w:r>
      <w:r>
        <w:rPr>
          <w:sz w:val="28"/>
          <w:szCs w:val="28"/>
        </w:rPr>
        <w:t xml:space="preserve">/ </w:t>
      </w:r>
      <w:r w:rsidRPr="005B6ECF">
        <w:rPr>
          <w:sz w:val="28"/>
          <w:szCs w:val="28"/>
        </w:rPr>
        <w:t xml:space="preserve">Амдий Р.Э. </w:t>
      </w:r>
      <w:r>
        <w:rPr>
          <w:sz w:val="28"/>
          <w:szCs w:val="28"/>
        </w:rPr>
        <w:t xml:space="preserve">// </w:t>
      </w:r>
      <w:r w:rsidRPr="005B6ECF">
        <w:rPr>
          <w:sz w:val="28"/>
          <w:szCs w:val="28"/>
        </w:rPr>
        <w:t>Урол</w:t>
      </w:r>
      <w:r>
        <w:rPr>
          <w:sz w:val="28"/>
          <w:szCs w:val="28"/>
        </w:rPr>
        <w:t>огия. – 2007. – №</w:t>
      </w:r>
      <w:r w:rsidRPr="005B6ECF">
        <w:rPr>
          <w:sz w:val="28"/>
          <w:szCs w:val="28"/>
        </w:rPr>
        <w:t>5</w:t>
      </w:r>
      <w:r>
        <w:rPr>
          <w:sz w:val="28"/>
          <w:szCs w:val="28"/>
        </w:rPr>
        <w:t xml:space="preserve">. – С. </w:t>
      </w:r>
      <w:r w:rsidRPr="005B6ECF">
        <w:rPr>
          <w:sz w:val="28"/>
          <w:szCs w:val="28"/>
        </w:rPr>
        <w:t>55</w:t>
      </w:r>
      <w:r>
        <w:rPr>
          <w:sz w:val="28"/>
          <w:szCs w:val="28"/>
        </w:rPr>
        <w:t>–</w:t>
      </w:r>
      <w:r w:rsidRPr="005B6ECF">
        <w:rPr>
          <w:sz w:val="28"/>
          <w:szCs w:val="28"/>
        </w:rPr>
        <w:t xml:space="preserve">58. </w:t>
      </w:r>
    </w:p>
    <w:p w:rsidR="00731DF4" w:rsidRPr="00384000" w:rsidRDefault="00731DF4" w:rsidP="00113D6D">
      <w:pPr>
        <w:numPr>
          <w:ilvl w:val="0"/>
          <w:numId w:val="13"/>
        </w:numPr>
        <w:spacing w:after="0" w:line="480" w:lineRule="auto"/>
        <w:jc w:val="both"/>
        <w:rPr>
          <w:sz w:val="28"/>
          <w:szCs w:val="28"/>
        </w:rPr>
      </w:pPr>
      <w:r>
        <w:rPr>
          <w:sz w:val="28"/>
          <w:szCs w:val="28"/>
        </w:rPr>
        <w:t xml:space="preserve">Амдий Р.Э. </w:t>
      </w:r>
      <w:r w:rsidRPr="005B6ECF">
        <w:rPr>
          <w:sz w:val="28"/>
          <w:szCs w:val="28"/>
        </w:rPr>
        <w:t>Значение уродинамических исследований при неудовлетворительных результатах оперативного леч</w:t>
      </w:r>
      <w:r>
        <w:rPr>
          <w:sz w:val="28"/>
          <w:szCs w:val="28"/>
        </w:rPr>
        <w:t>ения больных ДГПЖ</w:t>
      </w:r>
      <w:r w:rsidRPr="005B6ECF">
        <w:rPr>
          <w:sz w:val="28"/>
          <w:szCs w:val="28"/>
        </w:rPr>
        <w:t xml:space="preserve"> </w:t>
      </w:r>
      <w:r>
        <w:rPr>
          <w:sz w:val="28"/>
          <w:szCs w:val="28"/>
        </w:rPr>
        <w:t xml:space="preserve">/ </w:t>
      </w:r>
      <w:r w:rsidRPr="005B6ECF">
        <w:rPr>
          <w:sz w:val="28"/>
          <w:szCs w:val="28"/>
        </w:rPr>
        <w:t>Амдий Р.Э., Аль</w:t>
      </w:r>
      <w:r>
        <w:rPr>
          <w:sz w:val="28"/>
          <w:szCs w:val="28"/>
        </w:rPr>
        <w:t>–</w:t>
      </w:r>
      <w:r w:rsidRPr="005B6ECF">
        <w:rPr>
          <w:sz w:val="28"/>
          <w:szCs w:val="28"/>
        </w:rPr>
        <w:t xml:space="preserve">Шукри С.Х. </w:t>
      </w:r>
      <w:r>
        <w:rPr>
          <w:sz w:val="28"/>
          <w:szCs w:val="28"/>
        </w:rPr>
        <w:t xml:space="preserve"> /</w:t>
      </w:r>
      <w:r w:rsidRPr="005B6ECF">
        <w:rPr>
          <w:sz w:val="28"/>
          <w:szCs w:val="28"/>
        </w:rPr>
        <w:t>/</w:t>
      </w:r>
      <w:r>
        <w:rPr>
          <w:sz w:val="28"/>
          <w:szCs w:val="28"/>
        </w:rPr>
        <w:t xml:space="preserve"> </w:t>
      </w:r>
      <w:r w:rsidRPr="005B6ECF">
        <w:rPr>
          <w:sz w:val="28"/>
          <w:szCs w:val="28"/>
        </w:rPr>
        <w:t>Сб. тезисов 3</w:t>
      </w:r>
      <w:r>
        <w:rPr>
          <w:sz w:val="28"/>
          <w:szCs w:val="28"/>
        </w:rPr>
        <w:t>–</w:t>
      </w:r>
      <w:r w:rsidRPr="005B6ECF">
        <w:rPr>
          <w:sz w:val="28"/>
          <w:szCs w:val="28"/>
        </w:rPr>
        <w:t>ей междун</w:t>
      </w:r>
      <w:r>
        <w:rPr>
          <w:sz w:val="28"/>
          <w:szCs w:val="28"/>
        </w:rPr>
        <w:t>арод. к</w:t>
      </w:r>
      <w:r w:rsidRPr="005B6ECF">
        <w:rPr>
          <w:sz w:val="28"/>
          <w:szCs w:val="28"/>
        </w:rPr>
        <w:t>онф.</w:t>
      </w:r>
      <w:r>
        <w:rPr>
          <w:sz w:val="28"/>
          <w:szCs w:val="28"/>
        </w:rPr>
        <w:t xml:space="preserve">, </w:t>
      </w:r>
      <w:r w:rsidRPr="005B6ECF">
        <w:rPr>
          <w:sz w:val="28"/>
          <w:szCs w:val="28"/>
        </w:rPr>
        <w:t>2</w:t>
      </w:r>
      <w:r>
        <w:rPr>
          <w:sz w:val="28"/>
          <w:szCs w:val="28"/>
        </w:rPr>
        <w:t xml:space="preserve">–3.03.2006. – </w:t>
      </w:r>
      <w:r w:rsidRPr="005B6ECF">
        <w:rPr>
          <w:sz w:val="28"/>
          <w:szCs w:val="28"/>
        </w:rPr>
        <w:t>СП</w:t>
      </w:r>
      <w:r>
        <w:rPr>
          <w:sz w:val="28"/>
          <w:szCs w:val="28"/>
        </w:rPr>
        <w:t>б</w:t>
      </w:r>
      <w:r w:rsidRPr="005B6ECF">
        <w:rPr>
          <w:sz w:val="28"/>
          <w:szCs w:val="28"/>
        </w:rPr>
        <w:t>.</w:t>
      </w:r>
      <w:r>
        <w:rPr>
          <w:sz w:val="28"/>
          <w:szCs w:val="28"/>
        </w:rPr>
        <w:t xml:space="preserve">, 2006. – С. </w:t>
      </w:r>
      <w:r w:rsidRPr="005B6ECF">
        <w:rPr>
          <w:sz w:val="28"/>
          <w:szCs w:val="28"/>
        </w:rPr>
        <w:t>11</w:t>
      </w:r>
      <w:r>
        <w:rPr>
          <w:sz w:val="28"/>
          <w:szCs w:val="28"/>
        </w:rPr>
        <w:t>–</w:t>
      </w:r>
      <w:r w:rsidRPr="005B6ECF">
        <w:rPr>
          <w:sz w:val="28"/>
          <w:szCs w:val="28"/>
        </w:rPr>
        <w:t>13.</w:t>
      </w:r>
    </w:p>
    <w:p w:rsidR="00731DF4" w:rsidRPr="00384000" w:rsidRDefault="00731DF4" w:rsidP="00113D6D">
      <w:pPr>
        <w:numPr>
          <w:ilvl w:val="0"/>
          <w:numId w:val="13"/>
        </w:numPr>
        <w:spacing w:after="0" w:line="480" w:lineRule="auto"/>
        <w:jc w:val="both"/>
        <w:rPr>
          <w:sz w:val="28"/>
          <w:szCs w:val="28"/>
        </w:rPr>
      </w:pPr>
      <w:r>
        <w:rPr>
          <w:sz w:val="28"/>
          <w:szCs w:val="28"/>
        </w:rPr>
        <w:t xml:space="preserve">Амдий Р.Э. </w:t>
      </w:r>
      <w:r w:rsidRPr="005B6ECF">
        <w:rPr>
          <w:sz w:val="28"/>
          <w:szCs w:val="28"/>
        </w:rPr>
        <w:t>Оценка уродинамиче</w:t>
      </w:r>
      <w:r>
        <w:rPr>
          <w:sz w:val="28"/>
          <w:szCs w:val="28"/>
        </w:rPr>
        <w:t>ских показателей у больных ДГПЖ</w:t>
      </w:r>
      <w:r w:rsidRPr="005B6ECF">
        <w:rPr>
          <w:sz w:val="28"/>
          <w:szCs w:val="28"/>
        </w:rPr>
        <w:t xml:space="preserve"> /</w:t>
      </w:r>
      <w:r>
        <w:rPr>
          <w:sz w:val="28"/>
          <w:szCs w:val="28"/>
        </w:rPr>
        <w:t xml:space="preserve"> </w:t>
      </w:r>
      <w:r w:rsidRPr="005B6ECF">
        <w:rPr>
          <w:sz w:val="28"/>
          <w:szCs w:val="28"/>
        </w:rPr>
        <w:t xml:space="preserve">Амдий Р.Э., Козлов В.В. </w:t>
      </w:r>
      <w:r>
        <w:rPr>
          <w:sz w:val="28"/>
          <w:szCs w:val="28"/>
        </w:rPr>
        <w:t xml:space="preserve"> // </w:t>
      </w:r>
      <w:r w:rsidRPr="005B6ECF">
        <w:rPr>
          <w:sz w:val="28"/>
          <w:szCs w:val="28"/>
        </w:rPr>
        <w:t>Сб. тезисов 3</w:t>
      </w:r>
      <w:r>
        <w:rPr>
          <w:sz w:val="28"/>
          <w:szCs w:val="28"/>
        </w:rPr>
        <w:t>–</w:t>
      </w:r>
      <w:r w:rsidRPr="005B6ECF">
        <w:rPr>
          <w:sz w:val="28"/>
          <w:szCs w:val="28"/>
        </w:rPr>
        <w:t>ей междун</w:t>
      </w:r>
      <w:r>
        <w:rPr>
          <w:sz w:val="28"/>
          <w:szCs w:val="28"/>
        </w:rPr>
        <w:t>арод. к</w:t>
      </w:r>
      <w:r w:rsidRPr="005B6ECF">
        <w:rPr>
          <w:sz w:val="28"/>
          <w:szCs w:val="28"/>
        </w:rPr>
        <w:t>онф.</w:t>
      </w:r>
      <w:r>
        <w:rPr>
          <w:sz w:val="28"/>
          <w:szCs w:val="28"/>
        </w:rPr>
        <w:t xml:space="preserve">, </w:t>
      </w:r>
      <w:r w:rsidRPr="005B6ECF">
        <w:rPr>
          <w:sz w:val="28"/>
          <w:szCs w:val="28"/>
        </w:rPr>
        <w:t>2</w:t>
      </w:r>
      <w:r>
        <w:rPr>
          <w:sz w:val="28"/>
          <w:szCs w:val="28"/>
        </w:rPr>
        <w:t xml:space="preserve">–3.03.2006. – </w:t>
      </w:r>
      <w:r w:rsidRPr="005B6ECF">
        <w:rPr>
          <w:sz w:val="28"/>
          <w:szCs w:val="28"/>
        </w:rPr>
        <w:t>С</w:t>
      </w:r>
      <w:r>
        <w:rPr>
          <w:sz w:val="28"/>
          <w:szCs w:val="28"/>
        </w:rPr>
        <w:t>Пб., 2006.</w:t>
      </w:r>
      <w:r w:rsidRPr="005B6ECF">
        <w:rPr>
          <w:sz w:val="28"/>
          <w:szCs w:val="28"/>
        </w:rPr>
        <w:t xml:space="preserve"> </w:t>
      </w:r>
      <w:r>
        <w:rPr>
          <w:sz w:val="28"/>
          <w:szCs w:val="28"/>
        </w:rPr>
        <w:t xml:space="preserve">– С. </w:t>
      </w:r>
      <w:r w:rsidRPr="005B6ECF">
        <w:rPr>
          <w:sz w:val="28"/>
          <w:szCs w:val="28"/>
        </w:rPr>
        <w:t>11</w:t>
      </w:r>
      <w:r>
        <w:rPr>
          <w:sz w:val="28"/>
          <w:szCs w:val="28"/>
        </w:rPr>
        <w:t>–</w:t>
      </w:r>
      <w:r w:rsidRPr="005B6ECF">
        <w:rPr>
          <w:sz w:val="28"/>
          <w:szCs w:val="28"/>
        </w:rPr>
        <w:t>13.</w:t>
      </w:r>
    </w:p>
    <w:p w:rsidR="00731DF4" w:rsidRPr="00384000" w:rsidRDefault="00731DF4" w:rsidP="00113D6D">
      <w:pPr>
        <w:numPr>
          <w:ilvl w:val="0"/>
          <w:numId w:val="13"/>
        </w:numPr>
        <w:spacing w:after="0" w:line="480" w:lineRule="auto"/>
        <w:jc w:val="both"/>
        <w:rPr>
          <w:sz w:val="28"/>
          <w:szCs w:val="28"/>
        </w:rPr>
      </w:pPr>
      <w:r>
        <w:rPr>
          <w:sz w:val="28"/>
          <w:szCs w:val="28"/>
        </w:rPr>
        <w:t xml:space="preserve">Бендат Дж. </w:t>
      </w:r>
      <w:r w:rsidRPr="00B13699">
        <w:rPr>
          <w:sz w:val="28"/>
          <w:szCs w:val="28"/>
        </w:rPr>
        <w:t xml:space="preserve">Прикладной анализ случайных </w:t>
      </w:r>
      <w:r>
        <w:rPr>
          <w:sz w:val="28"/>
          <w:szCs w:val="28"/>
        </w:rPr>
        <w:t>даннях /</w:t>
      </w:r>
      <w:r w:rsidRPr="00B24658">
        <w:rPr>
          <w:sz w:val="28"/>
          <w:szCs w:val="28"/>
        </w:rPr>
        <w:t xml:space="preserve"> </w:t>
      </w:r>
      <w:r>
        <w:rPr>
          <w:sz w:val="28"/>
          <w:szCs w:val="28"/>
        </w:rPr>
        <w:t xml:space="preserve"> </w:t>
      </w:r>
      <w:r w:rsidRPr="00B13699">
        <w:rPr>
          <w:sz w:val="28"/>
          <w:szCs w:val="28"/>
        </w:rPr>
        <w:t xml:space="preserve">Бендат Дж., Персон А. </w:t>
      </w:r>
      <w:r>
        <w:rPr>
          <w:sz w:val="28"/>
          <w:szCs w:val="28"/>
        </w:rPr>
        <w:t xml:space="preserve">; пер. с англ. – М : </w:t>
      </w:r>
      <w:r w:rsidRPr="00B13699">
        <w:rPr>
          <w:sz w:val="28"/>
          <w:szCs w:val="28"/>
        </w:rPr>
        <w:t>Мир, 1989. – 540 с.</w:t>
      </w:r>
    </w:p>
    <w:p w:rsidR="00731DF4" w:rsidRDefault="00731DF4" w:rsidP="00113D6D">
      <w:pPr>
        <w:numPr>
          <w:ilvl w:val="0"/>
          <w:numId w:val="13"/>
        </w:numPr>
        <w:spacing w:after="0" w:line="480" w:lineRule="auto"/>
        <w:jc w:val="both"/>
        <w:rPr>
          <w:sz w:val="28"/>
          <w:szCs w:val="28"/>
        </w:rPr>
      </w:pPr>
      <w:r w:rsidRPr="00564239">
        <w:rPr>
          <w:sz w:val="28"/>
          <w:szCs w:val="28"/>
        </w:rPr>
        <w:t>Борщенко С.А. Пути повышения эффективности лечения больных доброкачественной ги</w:t>
      </w:r>
      <w:r>
        <w:rPr>
          <w:sz w:val="28"/>
          <w:szCs w:val="28"/>
        </w:rPr>
        <w:t>перплазией предстательной железы : а</w:t>
      </w:r>
      <w:r w:rsidRPr="00564239">
        <w:rPr>
          <w:sz w:val="28"/>
          <w:szCs w:val="28"/>
        </w:rPr>
        <w:t xml:space="preserve">втореф. дис. </w:t>
      </w:r>
      <w:r>
        <w:rPr>
          <w:sz w:val="28"/>
          <w:szCs w:val="28"/>
        </w:rPr>
        <w:t>на соискание ученой степени</w:t>
      </w:r>
      <w:r w:rsidRPr="00564239">
        <w:rPr>
          <w:sz w:val="28"/>
          <w:szCs w:val="28"/>
        </w:rPr>
        <w:t xml:space="preserve"> канд.</w:t>
      </w:r>
      <w:r>
        <w:rPr>
          <w:sz w:val="28"/>
          <w:szCs w:val="28"/>
        </w:rPr>
        <w:t xml:space="preserve"> </w:t>
      </w:r>
      <w:r w:rsidRPr="00564239">
        <w:rPr>
          <w:sz w:val="28"/>
          <w:szCs w:val="28"/>
        </w:rPr>
        <w:t>мед.</w:t>
      </w:r>
      <w:r>
        <w:rPr>
          <w:sz w:val="28"/>
          <w:szCs w:val="28"/>
        </w:rPr>
        <w:t xml:space="preserve"> </w:t>
      </w:r>
      <w:r w:rsidRPr="00564239">
        <w:rPr>
          <w:sz w:val="28"/>
          <w:szCs w:val="28"/>
        </w:rPr>
        <w:t>наук</w:t>
      </w:r>
      <w:r>
        <w:rPr>
          <w:sz w:val="28"/>
          <w:szCs w:val="28"/>
        </w:rPr>
        <w:t xml:space="preserve"> </w:t>
      </w:r>
      <w:r w:rsidRPr="00564239">
        <w:rPr>
          <w:sz w:val="28"/>
          <w:szCs w:val="28"/>
        </w:rPr>
        <w:t>:</w:t>
      </w:r>
      <w:r>
        <w:rPr>
          <w:sz w:val="28"/>
          <w:szCs w:val="28"/>
        </w:rPr>
        <w:t xml:space="preserve"> спец. </w:t>
      </w:r>
      <w:r w:rsidRPr="00564239">
        <w:rPr>
          <w:sz w:val="28"/>
          <w:szCs w:val="28"/>
        </w:rPr>
        <w:t>14.01.06</w:t>
      </w:r>
      <w:r>
        <w:rPr>
          <w:sz w:val="28"/>
          <w:szCs w:val="28"/>
        </w:rPr>
        <w:t xml:space="preserve"> «Урология»</w:t>
      </w:r>
      <w:r w:rsidRPr="00564239">
        <w:rPr>
          <w:sz w:val="28"/>
          <w:szCs w:val="28"/>
        </w:rPr>
        <w:t xml:space="preserve"> / Борщенко С.А.</w:t>
      </w:r>
      <w:r>
        <w:rPr>
          <w:sz w:val="28"/>
          <w:szCs w:val="28"/>
        </w:rPr>
        <w:t xml:space="preserve"> – </w:t>
      </w:r>
      <w:r w:rsidRPr="00564239">
        <w:rPr>
          <w:sz w:val="28"/>
          <w:szCs w:val="28"/>
        </w:rPr>
        <w:t>Владивосток, 2002.</w:t>
      </w:r>
      <w:r>
        <w:rPr>
          <w:sz w:val="28"/>
          <w:szCs w:val="28"/>
        </w:rPr>
        <w:t xml:space="preserve"> – </w:t>
      </w:r>
      <w:r w:rsidRPr="00564239">
        <w:rPr>
          <w:sz w:val="28"/>
          <w:szCs w:val="28"/>
        </w:rPr>
        <w:t>19 с.</w:t>
      </w:r>
    </w:p>
    <w:p w:rsidR="00731DF4" w:rsidRPr="00384000" w:rsidRDefault="00731DF4" w:rsidP="00113D6D">
      <w:pPr>
        <w:numPr>
          <w:ilvl w:val="0"/>
          <w:numId w:val="13"/>
        </w:numPr>
        <w:spacing w:after="0" w:line="480" w:lineRule="auto"/>
        <w:jc w:val="both"/>
        <w:rPr>
          <w:sz w:val="28"/>
          <w:szCs w:val="28"/>
        </w:rPr>
      </w:pPr>
      <w:r>
        <w:rPr>
          <w:sz w:val="28"/>
          <w:szCs w:val="28"/>
        </w:rPr>
        <w:t>Бочкарев А.Б. Применение Сетегиса в раннем послеоперационном периоде у больных после трансуретральной резекции простаты / Бочкарев А.Б., Забродина Н.Б., Теодорович О.В. // Русский мед. журн. – 2007. – Т. 15, №29. – С. 2251.</w:t>
      </w:r>
    </w:p>
    <w:p w:rsidR="00731DF4" w:rsidRPr="00384000" w:rsidRDefault="00731DF4" w:rsidP="00113D6D">
      <w:pPr>
        <w:widowControl w:val="0"/>
        <w:numPr>
          <w:ilvl w:val="0"/>
          <w:numId w:val="13"/>
        </w:numPr>
        <w:shd w:val="clear" w:color="auto" w:fill="FFFFFF"/>
        <w:autoSpaceDE w:val="0"/>
        <w:autoSpaceDN w:val="0"/>
        <w:adjustRightInd w:val="0"/>
        <w:spacing w:before="65" w:after="0" w:line="480" w:lineRule="auto"/>
        <w:ind w:right="-5"/>
        <w:jc w:val="both"/>
        <w:rPr>
          <w:sz w:val="28"/>
          <w:szCs w:val="28"/>
        </w:rPr>
      </w:pPr>
      <w:r>
        <w:rPr>
          <w:sz w:val="28"/>
          <w:szCs w:val="28"/>
        </w:rPr>
        <w:t xml:space="preserve">Використання міжнародної шкали оцінки симптомів захворювань простати у хворих на аденому передміхурової залози / </w:t>
      </w:r>
      <w:r w:rsidRPr="0014742C">
        <w:rPr>
          <w:sz w:val="28"/>
          <w:szCs w:val="28"/>
        </w:rPr>
        <w:t xml:space="preserve">Возіанов О.Ф., Пасєчніков </w:t>
      </w:r>
      <w:r w:rsidRPr="0014742C">
        <w:rPr>
          <w:sz w:val="28"/>
          <w:szCs w:val="28"/>
        </w:rPr>
        <w:lastRenderedPageBreak/>
        <w:t>С.П., Андреєв А.О.</w:t>
      </w:r>
      <w:r>
        <w:rPr>
          <w:sz w:val="28"/>
          <w:szCs w:val="28"/>
        </w:rPr>
        <w:t>, Гродзинський І.В. // Урологія. – 1988. – № 2. – С. 77–82.</w:t>
      </w:r>
    </w:p>
    <w:p w:rsidR="00731DF4" w:rsidRPr="00384000" w:rsidRDefault="00731DF4" w:rsidP="00113D6D">
      <w:pPr>
        <w:numPr>
          <w:ilvl w:val="0"/>
          <w:numId w:val="13"/>
        </w:numPr>
        <w:spacing w:after="0" w:line="480" w:lineRule="auto"/>
        <w:jc w:val="both"/>
        <w:rPr>
          <w:sz w:val="28"/>
          <w:szCs w:val="28"/>
        </w:rPr>
      </w:pPr>
      <w:r>
        <w:rPr>
          <w:sz w:val="28"/>
          <w:szCs w:val="28"/>
        </w:rPr>
        <w:t>Возианов А.Ф. Атлас–руководство по урологии / Возианов А.Ф., Люлько А.В.  – Днепропетровск : Днепр–VAL, 2001. – Т.3. – 674 с.</w:t>
      </w:r>
    </w:p>
    <w:p w:rsidR="00731DF4" w:rsidRPr="007E2A07" w:rsidRDefault="00731DF4" w:rsidP="00113D6D">
      <w:pPr>
        <w:widowControl w:val="0"/>
        <w:numPr>
          <w:ilvl w:val="0"/>
          <w:numId w:val="13"/>
        </w:numPr>
        <w:shd w:val="clear" w:color="auto" w:fill="FFFFFF"/>
        <w:autoSpaceDE w:val="0"/>
        <w:autoSpaceDN w:val="0"/>
        <w:adjustRightInd w:val="0"/>
        <w:spacing w:before="65" w:after="0" w:line="480" w:lineRule="auto"/>
        <w:ind w:right="-5"/>
        <w:jc w:val="both"/>
        <w:rPr>
          <w:sz w:val="28"/>
          <w:szCs w:val="28"/>
        </w:rPr>
      </w:pPr>
      <w:r>
        <w:rPr>
          <w:sz w:val="28"/>
          <w:szCs w:val="28"/>
        </w:rPr>
        <w:t xml:space="preserve">Возіанов О.Ф. </w:t>
      </w:r>
      <w:r w:rsidRPr="0014742C">
        <w:rPr>
          <w:sz w:val="28"/>
          <w:szCs w:val="28"/>
        </w:rPr>
        <w:t>Альтернативні методи лікування аденоми передміхурової залози (Огляд літератури)</w:t>
      </w:r>
      <w:r>
        <w:rPr>
          <w:sz w:val="28"/>
          <w:szCs w:val="28"/>
        </w:rPr>
        <w:t xml:space="preserve"> / </w:t>
      </w:r>
      <w:r w:rsidRPr="0014742C">
        <w:rPr>
          <w:sz w:val="28"/>
          <w:szCs w:val="28"/>
        </w:rPr>
        <w:t>Возіанов О.Ф.</w:t>
      </w:r>
      <w:r>
        <w:rPr>
          <w:sz w:val="28"/>
          <w:szCs w:val="28"/>
        </w:rPr>
        <w:t>, Пасєчніков С.П., Андреєв А.О.</w:t>
      </w:r>
      <w:r w:rsidRPr="0014742C">
        <w:rPr>
          <w:sz w:val="28"/>
          <w:szCs w:val="28"/>
        </w:rPr>
        <w:t xml:space="preserve"> // Современные методы лечени</w:t>
      </w:r>
      <w:r>
        <w:rPr>
          <w:sz w:val="28"/>
          <w:szCs w:val="28"/>
        </w:rPr>
        <w:t>я аденомы предстательной железы : т</w:t>
      </w:r>
      <w:r w:rsidRPr="0014742C">
        <w:rPr>
          <w:sz w:val="28"/>
          <w:szCs w:val="28"/>
        </w:rPr>
        <w:t>руды конф</w:t>
      </w:r>
      <w:r>
        <w:rPr>
          <w:sz w:val="28"/>
          <w:szCs w:val="28"/>
        </w:rPr>
        <w:t>. н</w:t>
      </w:r>
      <w:r w:rsidRPr="0014742C">
        <w:rPr>
          <w:sz w:val="28"/>
          <w:szCs w:val="28"/>
        </w:rPr>
        <w:t>аучн</w:t>
      </w:r>
      <w:r>
        <w:rPr>
          <w:sz w:val="28"/>
          <w:szCs w:val="28"/>
        </w:rPr>
        <w:t>.</w:t>
      </w:r>
      <w:r w:rsidRPr="0014742C">
        <w:rPr>
          <w:sz w:val="28"/>
          <w:szCs w:val="28"/>
        </w:rPr>
        <w:t xml:space="preserve"> общества уро</w:t>
      </w:r>
      <w:r>
        <w:rPr>
          <w:sz w:val="28"/>
          <w:szCs w:val="28"/>
        </w:rPr>
        <w:t xml:space="preserve">логов Украины. – К., 1997. – С. </w:t>
      </w:r>
      <w:r w:rsidRPr="0014742C">
        <w:rPr>
          <w:sz w:val="28"/>
          <w:szCs w:val="28"/>
        </w:rPr>
        <w:t>3</w:t>
      </w:r>
      <w:r>
        <w:rPr>
          <w:sz w:val="28"/>
          <w:szCs w:val="28"/>
        </w:rPr>
        <w:t>–</w:t>
      </w:r>
      <w:r w:rsidRPr="0014742C">
        <w:rPr>
          <w:sz w:val="28"/>
          <w:szCs w:val="28"/>
        </w:rPr>
        <w:t>10.</w:t>
      </w:r>
    </w:p>
    <w:p w:rsidR="00731DF4" w:rsidRPr="00384000" w:rsidRDefault="00731DF4" w:rsidP="00113D6D">
      <w:pPr>
        <w:widowControl w:val="0"/>
        <w:numPr>
          <w:ilvl w:val="0"/>
          <w:numId w:val="13"/>
        </w:numPr>
        <w:shd w:val="clear" w:color="auto" w:fill="FFFFFF"/>
        <w:autoSpaceDE w:val="0"/>
        <w:autoSpaceDN w:val="0"/>
        <w:adjustRightInd w:val="0"/>
        <w:spacing w:before="65" w:after="0" w:line="480" w:lineRule="auto"/>
        <w:ind w:right="-5"/>
        <w:jc w:val="both"/>
        <w:rPr>
          <w:sz w:val="28"/>
          <w:szCs w:val="28"/>
        </w:rPr>
      </w:pPr>
      <w:r>
        <w:rPr>
          <w:rFonts w:eastAsia="Calibri"/>
          <w:color w:val="231F20"/>
          <w:sz w:val="28"/>
          <w:szCs w:val="28"/>
        </w:rPr>
        <w:t xml:space="preserve">Возіанов О.Ф. </w:t>
      </w:r>
      <w:r w:rsidRPr="00FF2C11">
        <w:rPr>
          <w:rFonts w:eastAsia="Calibri"/>
          <w:color w:val="231F20"/>
          <w:sz w:val="28"/>
          <w:szCs w:val="28"/>
        </w:rPr>
        <w:t>Деякі питання діагностики</w:t>
      </w:r>
      <w:r w:rsidRPr="006E35DD">
        <w:rPr>
          <w:sz w:val="28"/>
          <w:szCs w:val="28"/>
        </w:rPr>
        <w:t xml:space="preserve"> </w:t>
      </w:r>
      <w:r w:rsidRPr="00FF2C11">
        <w:rPr>
          <w:rFonts w:eastAsia="Calibri"/>
          <w:color w:val="231F20"/>
          <w:sz w:val="28"/>
          <w:szCs w:val="28"/>
        </w:rPr>
        <w:t>доброякісної гіперплазії передміхурової</w:t>
      </w:r>
      <w:r w:rsidRPr="006E35DD">
        <w:rPr>
          <w:sz w:val="28"/>
          <w:szCs w:val="28"/>
        </w:rPr>
        <w:t xml:space="preserve"> </w:t>
      </w:r>
      <w:r w:rsidRPr="00FF2C11">
        <w:rPr>
          <w:rFonts w:eastAsia="Calibri"/>
          <w:color w:val="231F20"/>
          <w:sz w:val="28"/>
          <w:szCs w:val="28"/>
        </w:rPr>
        <w:t>залози</w:t>
      </w:r>
      <w:r>
        <w:rPr>
          <w:rFonts w:eastAsia="Calibri"/>
          <w:color w:val="231F20"/>
          <w:sz w:val="28"/>
          <w:szCs w:val="28"/>
        </w:rPr>
        <w:t xml:space="preserve"> / </w:t>
      </w:r>
      <w:r w:rsidRPr="00FF2C11">
        <w:rPr>
          <w:rFonts w:eastAsia="Calibri"/>
          <w:color w:val="231F20"/>
          <w:sz w:val="28"/>
          <w:szCs w:val="28"/>
        </w:rPr>
        <w:t>Возіанов О.</w:t>
      </w:r>
      <w:r>
        <w:rPr>
          <w:rFonts w:eastAsia="Calibri"/>
          <w:color w:val="231F20"/>
          <w:sz w:val="28"/>
          <w:szCs w:val="28"/>
        </w:rPr>
        <w:t xml:space="preserve">Ф., Стаховський Е.О.,Білик В.І. // Урологія. – 1999. – № 2. –С. </w:t>
      </w:r>
      <w:r w:rsidRPr="00FF2C11">
        <w:rPr>
          <w:rFonts w:eastAsia="Calibri"/>
          <w:color w:val="231F20"/>
          <w:sz w:val="28"/>
          <w:szCs w:val="28"/>
        </w:rPr>
        <w:t>45–48.</w:t>
      </w:r>
    </w:p>
    <w:p w:rsidR="00731DF4" w:rsidRPr="007E2A07" w:rsidRDefault="00731DF4" w:rsidP="00113D6D">
      <w:pPr>
        <w:numPr>
          <w:ilvl w:val="0"/>
          <w:numId w:val="13"/>
        </w:numPr>
        <w:spacing w:after="0" w:line="480" w:lineRule="auto"/>
        <w:jc w:val="both"/>
        <w:rPr>
          <w:color w:val="000000"/>
          <w:sz w:val="28"/>
        </w:rPr>
      </w:pPr>
      <w:r>
        <w:rPr>
          <w:sz w:val="28"/>
        </w:rPr>
        <w:t xml:space="preserve">Возіанов О.Ф. Урологія / Возіанов О.Ф., Люлько О.В. </w:t>
      </w:r>
      <w:r w:rsidRPr="007E2A07">
        <w:rPr>
          <w:sz w:val="28"/>
          <w:szCs w:val="28"/>
        </w:rPr>
        <w:t>–</w:t>
      </w:r>
      <w:r>
        <w:rPr>
          <w:sz w:val="28"/>
        </w:rPr>
        <w:t xml:space="preserve"> К. : Вища школа, 1993. – 711 с.</w:t>
      </w:r>
    </w:p>
    <w:p w:rsidR="00731DF4" w:rsidRPr="00384000" w:rsidRDefault="00731DF4" w:rsidP="00113D6D">
      <w:pPr>
        <w:widowControl w:val="0"/>
        <w:numPr>
          <w:ilvl w:val="0"/>
          <w:numId w:val="13"/>
        </w:numPr>
        <w:shd w:val="clear" w:color="auto" w:fill="FFFFFF"/>
        <w:autoSpaceDE w:val="0"/>
        <w:autoSpaceDN w:val="0"/>
        <w:adjustRightInd w:val="0"/>
        <w:spacing w:before="65" w:after="0" w:line="480" w:lineRule="auto"/>
        <w:ind w:right="-5"/>
        <w:jc w:val="both"/>
        <w:rPr>
          <w:sz w:val="28"/>
          <w:szCs w:val="28"/>
        </w:rPr>
      </w:pPr>
      <w:r w:rsidRPr="007E2A07">
        <w:rPr>
          <w:iCs/>
          <w:spacing w:val="-1"/>
          <w:sz w:val="28"/>
          <w:szCs w:val="28"/>
        </w:rPr>
        <w:t>Гориловск</w:t>
      </w:r>
      <w:r w:rsidRPr="005B6ECF">
        <w:rPr>
          <w:iCs/>
          <w:spacing w:val="-1"/>
          <w:sz w:val="28"/>
          <w:szCs w:val="28"/>
        </w:rPr>
        <w:t xml:space="preserve">ий Л. М. </w:t>
      </w:r>
      <w:r w:rsidRPr="005B6ECF">
        <w:rPr>
          <w:spacing w:val="-1"/>
          <w:sz w:val="28"/>
          <w:szCs w:val="28"/>
        </w:rPr>
        <w:t>Оперативное лечение урологических за</w:t>
      </w:r>
      <w:r w:rsidRPr="005B6ECF">
        <w:rPr>
          <w:sz w:val="28"/>
          <w:szCs w:val="28"/>
        </w:rPr>
        <w:t>болеваний в пожилом и старческом возрасте</w:t>
      </w:r>
      <w:r>
        <w:rPr>
          <w:sz w:val="28"/>
          <w:szCs w:val="28"/>
        </w:rPr>
        <w:t xml:space="preserve"> </w:t>
      </w:r>
      <w:r w:rsidRPr="005B6ECF">
        <w:rPr>
          <w:sz w:val="28"/>
          <w:szCs w:val="28"/>
        </w:rPr>
        <w:t>:</w:t>
      </w:r>
      <w:r>
        <w:rPr>
          <w:sz w:val="28"/>
          <w:szCs w:val="28"/>
        </w:rPr>
        <w:t xml:space="preserve"> автореф. дис. на соискание ученой степени </w:t>
      </w:r>
      <w:r w:rsidRPr="005B6ECF">
        <w:rPr>
          <w:sz w:val="28"/>
          <w:szCs w:val="28"/>
        </w:rPr>
        <w:t xml:space="preserve"> д</w:t>
      </w:r>
      <w:r>
        <w:rPr>
          <w:sz w:val="28"/>
          <w:szCs w:val="28"/>
        </w:rPr>
        <w:t>–</w:t>
      </w:r>
      <w:r w:rsidRPr="005B6ECF">
        <w:rPr>
          <w:sz w:val="28"/>
          <w:szCs w:val="28"/>
        </w:rPr>
        <w:t xml:space="preserve">ра </w:t>
      </w:r>
      <w:r w:rsidRPr="005B6ECF">
        <w:rPr>
          <w:spacing w:val="-1"/>
          <w:sz w:val="28"/>
          <w:szCs w:val="28"/>
        </w:rPr>
        <w:t>мед. наук.</w:t>
      </w:r>
      <w:r>
        <w:rPr>
          <w:spacing w:val="-1"/>
          <w:sz w:val="28"/>
          <w:szCs w:val="28"/>
        </w:rPr>
        <w:t xml:space="preserve"> : спец. </w:t>
      </w:r>
      <w:r w:rsidRPr="0076269F">
        <w:rPr>
          <w:sz w:val="28"/>
          <w:szCs w:val="28"/>
        </w:rPr>
        <w:t>14.01.06</w:t>
      </w:r>
      <w:r>
        <w:rPr>
          <w:sz w:val="28"/>
          <w:szCs w:val="28"/>
        </w:rPr>
        <w:t xml:space="preserve"> «Урология» </w:t>
      </w:r>
      <w:r>
        <w:rPr>
          <w:spacing w:val="-1"/>
          <w:sz w:val="28"/>
          <w:szCs w:val="28"/>
        </w:rPr>
        <w:t xml:space="preserve">/ </w:t>
      </w:r>
      <w:r w:rsidRPr="007E2A07">
        <w:rPr>
          <w:iCs/>
          <w:spacing w:val="-1"/>
          <w:sz w:val="28"/>
          <w:szCs w:val="28"/>
        </w:rPr>
        <w:t>Гориловск</w:t>
      </w:r>
      <w:r w:rsidRPr="005B6ECF">
        <w:rPr>
          <w:iCs/>
          <w:spacing w:val="-1"/>
          <w:sz w:val="28"/>
          <w:szCs w:val="28"/>
        </w:rPr>
        <w:t xml:space="preserve">ий Л. М. </w:t>
      </w:r>
      <w:r w:rsidRPr="005B6ECF">
        <w:rPr>
          <w:sz w:val="28"/>
          <w:szCs w:val="28"/>
        </w:rPr>
        <w:t>—</w:t>
      </w:r>
      <w:r>
        <w:rPr>
          <w:sz w:val="28"/>
          <w:szCs w:val="28"/>
        </w:rPr>
        <w:t xml:space="preserve"> </w:t>
      </w:r>
      <w:r>
        <w:rPr>
          <w:spacing w:val="-1"/>
          <w:sz w:val="28"/>
          <w:szCs w:val="28"/>
        </w:rPr>
        <w:t>М.,</w:t>
      </w:r>
      <w:r w:rsidRPr="005B6ECF">
        <w:rPr>
          <w:spacing w:val="-1"/>
          <w:sz w:val="28"/>
          <w:szCs w:val="28"/>
        </w:rPr>
        <w:t xml:space="preserve"> 1984.</w:t>
      </w:r>
      <w:r>
        <w:rPr>
          <w:spacing w:val="-1"/>
          <w:sz w:val="28"/>
          <w:szCs w:val="28"/>
        </w:rPr>
        <w:t xml:space="preserve"> </w:t>
      </w:r>
      <w:r w:rsidRPr="005B6ECF">
        <w:rPr>
          <w:sz w:val="28"/>
          <w:szCs w:val="28"/>
        </w:rPr>
        <w:t>—</w:t>
      </w:r>
      <w:r>
        <w:rPr>
          <w:sz w:val="28"/>
          <w:szCs w:val="28"/>
        </w:rPr>
        <w:t xml:space="preserve"> 28 с. </w:t>
      </w:r>
    </w:p>
    <w:p w:rsidR="00731DF4" w:rsidRPr="00384000" w:rsidRDefault="00731DF4" w:rsidP="00113D6D">
      <w:pPr>
        <w:widowControl w:val="0"/>
        <w:numPr>
          <w:ilvl w:val="0"/>
          <w:numId w:val="13"/>
        </w:numPr>
        <w:shd w:val="clear" w:color="auto" w:fill="FFFFFF"/>
        <w:autoSpaceDE w:val="0"/>
        <w:autoSpaceDN w:val="0"/>
        <w:adjustRightInd w:val="0"/>
        <w:spacing w:before="65" w:after="0" w:line="480" w:lineRule="auto"/>
        <w:ind w:right="-5"/>
        <w:jc w:val="both"/>
        <w:rPr>
          <w:sz w:val="28"/>
          <w:szCs w:val="28"/>
        </w:rPr>
      </w:pPr>
      <w:r w:rsidRPr="001711E8">
        <w:rPr>
          <w:sz w:val="28"/>
          <w:szCs w:val="28"/>
        </w:rPr>
        <w:t xml:space="preserve">Гузенко В.Н. Осложнения трансуретральной резекции доброкачественной гиперплазии предстательной железы, их профилактика и лечение </w:t>
      </w:r>
      <w:r>
        <w:rPr>
          <w:sz w:val="28"/>
          <w:szCs w:val="28"/>
        </w:rPr>
        <w:t xml:space="preserve">/ </w:t>
      </w:r>
      <w:r w:rsidRPr="001711E8">
        <w:rPr>
          <w:sz w:val="28"/>
          <w:szCs w:val="28"/>
        </w:rPr>
        <w:t>Гузенко В.Н. // Медицина сегодня.</w:t>
      </w:r>
      <w:r>
        <w:rPr>
          <w:sz w:val="28"/>
          <w:szCs w:val="28"/>
        </w:rPr>
        <w:t xml:space="preserve"> – </w:t>
      </w:r>
      <w:r w:rsidRPr="001711E8">
        <w:rPr>
          <w:sz w:val="28"/>
          <w:szCs w:val="28"/>
        </w:rPr>
        <w:t>2001.</w:t>
      </w:r>
      <w:r>
        <w:rPr>
          <w:sz w:val="28"/>
          <w:szCs w:val="28"/>
        </w:rPr>
        <w:t xml:space="preserve"> – </w:t>
      </w:r>
      <w:r w:rsidRPr="001711E8">
        <w:rPr>
          <w:sz w:val="28"/>
          <w:szCs w:val="28"/>
        </w:rPr>
        <w:t>№19</w:t>
      </w:r>
      <w:r>
        <w:rPr>
          <w:sz w:val="28"/>
          <w:szCs w:val="28"/>
        </w:rPr>
        <w:t>–</w:t>
      </w:r>
      <w:r w:rsidRPr="001711E8">
        <w:rPr>
          <w:sz w:val="28"/>
          <w:szCs w:val="28"/>
        </w:rPr>
        <w:t>20.</w:t>
      </w:r>
      <w:r>
        <w:rPr>
          <w:sz w:val="28"/>
          <w:szCs w:val="28"/>
        </w:rPr>
        <w:t xml:space="preserve"> –</w:t>
      </w:r>
      <w:r w:rsidRPr="001711E8">
        <w:rPr>
          <w:sz w:val="28"/>
          <w:szCs w:val="28"/>
        </w:rPr>
        <w:t>С.</w:t>
      </w:r>
      <w:r>
        <w:rPr>
          <w:sz w:val="28"/>
          <w:szCs w:val="28"/>
        </w:rPr>
        <w:t xml:space="preserve"> </w:t>
      </w:r>
      <w:r w:rsidRPr="001711E8">
        <w:rPr>
          <w:sz w:val="28"/>
          <w:szCs w:val="28"/>
        </w:rPr>
        <w:t>16.</w:t>
      </w:r>
    </w:p>
    <w:p w:rsidR="00731DF4" w:rsidRPr="00384000" w:rsidRDefault="00731DF4" w:rsidP="00113D6D">
      <w:pPr>
        <w:numPr>
          <w:ilvl w:val="0"/>
          <w:numId w:val="13"/>
        </w:numPr>
        <w:spacing w:after="0" w:line="480" w:lineRule="auto"/>
        <w:jc w:val="both"/>
        <w:rPr>
          <w:sz w:val="28"/>
          <w:szCs w:val="28"/>
        </w:rPr>
      </w:pPr>
      <w:r>
        <w:rPr>
          <w:sz w:val="28"/>
          <w:szCs w:val="28"/>
        </w:rPr>
        <w:t xml:space="preserve">Даренков А.Ф. </w:t>
      </w:r>
      <w:r w:rsidRPr="00B13699">
        <w:rPr>
          <w:sz w:val="28"/>
          <w:szCs w:val="28"/>
        </w:rPr>
        <w:t>Ультразвуковая диагно</w:t>
      </w:r>
      <w:r>
        <w:rPr>
          <w:sz w:val="28"/>
          <w:szCs w:val="28"/>
        </w:rPr>
        <w:t xml:space="preserve">стика урологических заболеваний / </w:t>
      </w:r>
      <w:r w:rsidRPr="00B13699">
        <w:rPr>
          <w:sz w:val="28"/>
          <w:szCs w:val="28"/>
        </w:rPr>
        <w:t>Даренков А.Ф., Игна</w:t>
      </w:r>
      <w:r>
        <w:rPr>
          <w:sz w:val="28"/>
          <w:szCs w:val="28"/>
        </w:rPr>
        <w:t>шин Н.С., Науменко А.А.</w:t>
      </w:r>
      <w:r w:rsidRPr="00B13699">
        <w:rPr>
          <w:sz w:val="28"/>
          <w:szCs w:val="28"/>
        </w:rPr>
        <w:t xml:space="preserve"> – Ставрополь, 1991. – 78 с.</w:t>
      </w:r>
    </w:p>
    <w:p w:rsidR="00731DF4" w:rsidRPr="00384000" w:rsidRDefault="00731DF4" w:rsidP="00113D6D">
      <w:pPr>
        <w:numPr>
          <w:ilvl w:val="0"/>
          <w:numId w:val="13"/>
        </w:numPr>
        <w:spacing w:after="0" w:line="480" w:lineRule="auto"/>
        <w:jc w:val="both"/>
        <w:rPr>
          <w:sz w:val="28"/>
          <w:szCs w:val="28"/>
        </w:rPr>
      </w:pPr>
      <w:r w:rsidRPr="00B13699">
        <w:rPr>
          <w:sz w:val="28"/>
          <w:szCs w:val="28"/>
        </w:rPr>
        <w:lastRenderedPageBreak/>
        <w:t>Демидов В.И. Ультра</w:t>
      </w:r>
      <w:r>
        <w:rPr>
          <w:sz w:val="28"/>
          <w:szCs w:val="28"/>
        </w:rPr>
        <w:t xml:space="preserve">звуковая диагностика в урологии / </w:t>
      </w:r>
      <w:r w:rsidRPr="00B13699">
        <w:rPr>
          <w:sz w:val="28"/>
          <w:szCs w:val="28"/>
        </w:rPr>
        <w:t>Демидов В.И.  – М.</w:t>
      </w:r>
      <w:r>
        <w:rPr>
          <w:sz w:val="28"/>
          <w:szCs w:val="28"/>
        </w:rPr>
        <w:t xml:space="preserve"> : Медицина, 1989. – С. </w:t>
      </w:r>
      <w:r w:rsidRPr="00B13699">
        <w:rPr>
          <w:sz w:val="28"/>
          <w:szCs w:val="28"/>
        </w:rPr>
        <w:t>84</w:t>
      </w:r>
      <w:r>
        <w:rPr>
          <w:sz w:val="28"/>
          <w:szCs w:val="28"/>
        </w:rPr>
        <w:t>–</w:t>
      </w:r>
      <w:r w:rsidRPr="00B13699">
        <w:rPr>
          <w:sz w:val="28"/>
          <w:szCs w:val="28"/>
        </w:rPr>
        <w:t>85</w:t>
      </w:r>
      <w:r>
        <w:rPr>
          <w:sz w:val="28"/>
          <w:szCs w:val="28"/>
        </w:rPr>
        <w:t>.</w:t>
      </w:r>
    </w:p>
    <w:p w:rsidR="00731DF4" w:rsidRPr="00384000" w:rsidRDefault="00731DF4" w:rsidP="00113D6D">
      <w:pPr>
        <w:numPr>
          <w:ilvl w:val="0"/>
          <w:numId w:val="13"/>
        </w:numPr>
        <w:spacing w:after="0" w:line="480" w:lineRule="auto"/>
        <w:jc w:val="both"/>
        <w:rPr>
          <w:sz w:val="28"/>
          <w:szCs w:val="28"/>
        </w:rPr>
      </w:pPr>
      <w:r w:rsidRPr="00B13699">
        <w:rPr>
          <w:sz w:val="28"/>
          <w:szCs w:val="28"/>
        </w:rPr>
        <w:t>Дергачев А.И. Ультразвуковая диагностика заболеваний внутренних о</w:t>
      </w:r>
      <w:r>
        <w:rPr>
          <w:sz w:val="28"/>
          <w:szCs w:val="28"/>
        </w:rPr>
        <w:t xml:space="preserve">рганов / </w:t>
      </w:r>
      <w:r w:rsidRPr="00B13699">
        <w:rPr>
          <w:sz w:val="28"/>
          <w:szCs w:val="28"/>
        </w:rPr>
        <w:t>Дергачев А.И.  – М., 1995.</w:t>
      </w:r>
      <w:r>
        <w:rPr>
          <w:sz w:val="28"/>
          <w:szCs w:val="28"/>
        </w:rPr>
        <w:t xml:space="preserve"> – 150 с.</w:t>
      </w:r>
    </w:p>
    <w:p w:rsidR="00731DF4" w:rsidRPr="00384000" w:rsidRDefault="00731DF4" w:rsidP="00113D6D">
      <w:pPr>
        <w:numPr>
          <w:ilvl w:val="0"/>
          <w:numId w:val="13"/>
        </w:numPr>
        <w:spacing w:after="0" w:line="480" w:lineRule="auto"/>
        <w:jc w:val="both"/>
        <w:rPr>
          <w:sz w:val="28"/>
          <w:szCs w:val="28"/>
        </w:rPr>
      </w:pPr>
      <w:r w:rsidRPr="00050BAF">
        <w:rPr>
          <w:sz w:val="28"/>
          <w:szCs w:val="28"/>
        </w:rPr>
        <w:t>Доксазозин (кардура) при острой задержке мочеиспускания, обусловленной доброкачественной гиперплазией простаты</w:t>
      </w:r>
      <w:r>
        <w:rPr>
          <w:sz w:val="28"/>
          <w:szCs w:val="28"/>
        </w:rPr>
        <w:t xml:space="preserve"> / </w:t>
      </w:r>
      <w:r w:rsidRPr="00050BAF">
        <w:rPr>
          <w:sz w:val="28"/>
          <w:szCs w:val="28"/>
        </w:rPr>
        <w:t>Т.С.</w:t>
      </w:r>
      <w:r>
        <w:rPr>
          <w:sz w:val="28"/>
          <w:szCs w:val="28"/>
        </w:rPr>
        <w:t xml:space="preserve"> </w:t>
      </w:r>
      <w:r w:rsidRPr="00050BAF">
        <w:rPr>
          <w:sz w:val="28"/>
          <w:szCs w:val="28"/>
        </w:rPr>
        <w:t>Перепанова, А.А.</w:t>
      </w:r>
      <w:r>
        <w:rPr>
          <w:sz w:val="28"/>
          <w:szCs w:val="28"/>
        </w:rPr>
        <w:t xml:space="preserve"> </w:t>
      </w:r>
      <w:r w:rsidRPr="00050BAF">
        <w:rPr>
          <w:sz w:val="28"/>
          <w:szCs w:val="28"/>
        </w:rPr>
        <w:t xml:space="preserve">Камалов, В.Н. Синюхин </w:t>
      </w:r>
      <w:r w:rsidRPr="003D1A94">
        <w:rPr>
          <w:sz w:val="28"/>
          <w:szCs w:val="28"/>
        </w:rPr>
        <w:t>[</w:t>
      </w:r>
      <w:r w:rsidRPr="00050BAF">
        <w:rPr>
          <w:sz w:val="28"/>
          <w:szCs w:val="28"/>
        </w:rPr>
        <w:t>и др.</w:t>
      </w:r>
      <w:r w:rsidRPr="003D1A94">
        <w:rPr>
          <w:sz w:val="28"/>
          <w:szCs w:val="28"/>
        </w:rPr>
        <w:t>]</w:t>
      </w:r>
      <w:r w:rsidRPr="00050BAF">
        <w:rPr>
          <w:sz w:val="28"/>
          <w:szCs w:val="28"/>
        </w:rPr>
        <w:t xml:space="preserve">  //</w:t>
      </w:r>
      <w:r>
        <w:rPr>
          <w:sz w:val="28"/>
          <w:szCs w:val="28"/>
        </w:rPr>
        <w:t xml:space="preserve"> </w:t>
      </w:r>
      <w:r w:rsidRPr="00050BAF">
        <w:rPr>
          <w:sz w:val="28"/>
          <w:szCs w:val="28"/>
        </w:rPr>
        <w:t>Урология.</w:t>
      </w:r>
      <w:r>
        <w:rPr>
          <w:sz w:val="28"/>
          <w:szCs w:val="28"/>
        </w:rPr>
        <w:t xml:space="preserve"> – </w:t>
      </w:r>
      <w:r w:rsidRPr="00050BAF">
        <w:rPr>
          <w:sz w:val="28"/>
          <w:szCs w:val="28"/>
        </w:rPr>
        <w:t>2001.</w:t>
      </w:r>
      <w:r>
        <w:rPr>
          <w:sz w:val="28"/>
          <w:szCs w:val="28"/>
        </w:rPr>
        <w:t xml:space="preserve"> – </w:t>
      </w:r>
      <w:r w:rsidRPr="00050BAF">
        <w:rPr>
          <w:sz w:val="28"/>
          <w:szCs w:val="28"/>
        </w:rPr>
        <w:t>№3.</w:t>
      </w:r>
      <w:r>
        <w:rPr>
          <w:sz w:val="28"/>
          <w:szCs w:val="28"/>
        </w:rPr>
        <w:t xml:space="preserve"> – </w:t>
      </w:r>
      <w:r w:rsidRPr="00050BAF">
        <w:rPr>
          <w:sz w:val="28"/>
          <w:szCs w:val="28"/>
        </w:rPr>
        <w:t>С.</w:t>
      </w:r>
      <w:r>
        <w:rPr>
          <w:sz w:val="28"/>
          <w:szCs w:val="28"/>
        </w:rPr>
        <w:t xml:space="preserve"> </w:t>
      </w:r>
      <w:r w:rsidRPr="00050BAF">
        <w:rPr>
          <w:sz w:val="28"/>
          <w:szCs w:val="28"/>
        </w:rPr>
        <w:t>18</w:t>
      </w:r>
      <w:r>
        <w:rPr>
          <w:sz w:val="28"/>
          <w:szCs w:val="28"/>
        </w:rPr>
        <w:t>–</w:t>
      </w:r>
      <w:r w:rsidRPr="00050BAF">
        <w:rPr>
          <w:sz w:val="28"/>
          <w:szCs w:val="28"/>
        </w:rPr>
        <w:t>20.</w:t>
      </w:r>
    </w:p>
    <w:p w:rsidR="00731DF4" w:rsidRPr="00384000" w:rsidRDefault="00731DF4" w:rsidP="00113D6D">
      <w:pPr>
        <w:pStyle w:val="a6"/>
        <w:numPr>
          <w:ilvl w:val="0"/>
          <w:numId w:val="13"/>
        </w:numPr>
        <w:suppressAutoHyphens w:val="0"/>
        <w:spacing w:after="0" w:line="480" w:lineRule="auto"/>
        <w:jc w:val="both"/>
      </w:pPr>
      <w:r>
        <w:t>Електростимуляція та лазеропунктура при нейрогенних розладах сечовипускання у дітей / В.О. Пирогов, Н.А. Севастьянова, І.А. Андреєва, В.Л. Тимошик // Актуальні питання урології : матеріали наук. практ. конф. – Чернівці, 2003. – С. 29–30.</w:t>
      </w:r>
    </w:p>
    <w:p w:rsidR="00731DF4" w:rsidRPr="00384000" w:rsidRDefault="00731DF4" w:rsidP="00113D6D">
      <w:pPr>
        <w:numPr>
          <w:ilvl w:val="0"/>
          <w:numId w:val="13"/>
        </w:numPr>
        <w:spacing w:after="0" w:line="480" w:lineRule="auto"/>
        <w:jc w:val="both"/>
        <w:rPr>
          <w:sz w:val="28"/>
          <w:szCs w:val="28"/>
        </w:rPr>
      </w:pPr>
      <w:r w:rsidRPr="00F24ED7">
        <w:rPr>
          <w:sz w:val="28"/>
          <w:szCs w:val="28"/>
        </w:rPr>
        <w:t>Интраоперационные урологические осложнения при трансуретральных оперативных вмешательствах по поводу доброкачественной гиперплазии предстательной железы</w:t>
      </w:r>
      <w:r>
        <w:rPr>
          <w:sz w:val="28"/>
          <w:szCs w:val="28"/>
        </w:rPr>
        <w:t xml:space="preserve"> / </w:t>
      </w:r>
      <w:r w:rsidRPr="00F24ED7">
        <w:rPr>
          <w:sz w:val="28"/>
          <w:szCs w:val="28"/>
        </w:rPr>
        <w:t>А.Г.</w:t>
      </w:r>
      <w:r>
        <w:rPr>
          <w:sz w:val="28"/>
          <w:szCs w:val="28"/>
        </w:rPr>
        <w:t xml:space="preserve"> </w:t>
      </w:r>
      <w:r w:rsidRPr="00F24ED7">
        <w:rPr>
          <w:sz w:val="28"/>
          <w:szCs w:val="28"/>
        </w:rPr>
        <w:t>Мартов, С.И.</w:t>
      </w:r>
      <w:r>
        <w:rPr>
          <w:sz w:val="28"/>
          <w:szCs w:val="28"/>
        </w:rPr>
        <w:t xml:space="preserve"> </w:t>
      </w:r>
      <w:r w:rsidRPr="00F24ED7">
        <w:rPr>
          <w:sz w:val="28"/>
          <w:szCs w:val="28"/>
        </w:rPr>
        <w:t>Корниенко, Б.Л.</w:t>
      </w:r>
      <w:r>
        <w:rPr>
          <w:sz w:val="28"/>
          <w:szCs w:val="28"/>
        </w:rPr>
        <w:t xml:space="preserve"> </w:t>
      </w:r>
      <w:r w:rsidRPr="00F24ED7">
        <w:rPr>
          <w:sz w:val="28"/>
          <w:szCs w:val="28"/>
        </w:rPr>
        <w:t>Гущин, Д.В. Ергаков // Урология. – 2005. – №4. –</w:t>
      </w:r>
      <w:r>
        <w:rPr>
          <w:sz w:val="28"/>
          <w:szCs w:val="28"/>
        </w:rPr>
        <w:t xml:space="preserve"> </w:t>
      </w:r>
      <w:r w:rsidRPr="00F24ED7">
        <w:rPr>
          <w:sz w:val="28"/>
          <w:szCs w:val="28"/>
        </w:rPr>
        <w:t>С.</w:t>
      </w:r>
      <w:r>
        <w:rPr>
          <w:sz w:val="28"/>
          <w:szCs w:val="28"/>
        </w:rPr>
        <w:t xml:space="preserve"> </w:t>
      </w:r>
      <w:r w:rsidRPr="00F24ED7">
        <w:rPr>
          <w:sz w:val="28"/>
          <w:szCs w:val="28"/>
        </w:rPr>
        <w:t>3</w:t>
      </w:r>
      <w:r>
        <w:rPr>
          <w:sz w:val="28"/>
          <w:szCs w:val="28"/>
        </w:rPr>
        <w:t>–</w:t>
      </w:r>
      <w:r w:rsidRPr="00F24ED7">
        <w:rPr>
          <w:sz w:val="28"/>
          <w:szCs w:val="28"/>
        </w:rPr>
        <w:t>8.</w:t>
      </w:r>
    </w:p>
    <w:p w:rsidR="00731DF4" w:rsidRPr="00384000" w:rsidRDefault="00731DF4" w:rsidP="00113D6D">
      <w:pPr>
        <w:numPr>
          <w:ilvl w:val="0"/>
          <w:numId w:val="13"/>
        </w:numPr>
        <w:spacing w:after="0" w:line="480" w:lineRule="auto"/>
        <w:jc w:val="both"/>
        <w:rPr>
          <w:color w:val="000000"/>
          <w:sz w:val="28"/>
        </w:rPr>
      </w:pPr>
      <w:r>
        <w:rPr>
          <w:color w:val="000000"/>
          <w:sz w:val="28"/>
        </w:rPr>
        <w:t>Карпенко В.С. Склероз предстательной железы / Карпенко В.С. // Урология. – 1982. – Вып. 16. – С. 3–16.</w:t>
      </w:r>
    </w:p>
    <w:p w:rsidR="00731DF4" w:rsidRPr="00FA6CCF" w:rsidRDefault="00731DF4" w:rsidP="00113D6D">
      <w:pPr>
        <w:numPr>
          <w:ilvl w:val="0"/>
          <w:numId w:val="13"/>
        </w:numPr>
        <w:spacing w:after="0" w:line="480" w:lineRule="auto"/>
        <w:jc w:val="both"/>
        <w:rPr>
          <w:sz w:val="28"/>
          <w:szCs w:val="28"/>
        </w:rPr>
      </w:pPr>
      <w:r w:rsidRPr="00FA6CCF">
        <w:rPr>
          <w:sz w:val="28"/>
          <w:szCs w:val="28"/>
        </w:rPr>
        <w:t>Козлова А.М. Електростимуляція один із методів реабілітації функції органів сечової системи</w:t>
      </w:r>
      <w:r>
        <w:rPr>
          <w:sz w:val="28"/>
          <w:szCs w:val="28"/>
        </w:rPr>
        <w:t xml:space="preserve"> / </w:t>
      </w:r>
      <w:r w:rsidRPr="00FA6CCF">
        <w:rPr>
          <w:sz w:val="28"/>
          <w:szCs w:val="28"/>
        </w:rPr>
        <w:t>Козлова А.М. //</w:t>
      </w:r>
      <w:r>
        <w:rPr>
          <w:sz w:val="28"/>
          <w:szCs w:val="28"/>
        </w:rPr>
        <w:t xml:space="preserve"> </w:t>
      </w:r>
      <w:r w:rsidRPr="00FA6CCF">
        <w:rPr>
          <w:sz w:val="28"/>
          <w:szCs w:val="28"/>
        </w:rPr>
        <w:t>Праці VII Пленума наукового тов–ва урологі</w:t>
      </w:r>
      <w:r>
        <w:rPr>
          <w:sz w:val="28"/>
          <w:szCs w:val="28"/>
        </w:rPr>
        <w:t xml:space="preserve">в України. </w:t>
      </w:r>
      <w:r w:rsidRPr="00FA6CCF">
        <w:rPr>
          <w:sz w:val="28"/>
          <w:szCs w:val="28"/>
        </w:rPr>
        <w:t>–</w:t>
      </w:r>
      <w:r>
        <w:rPr>
          <w:sz w:val="28"/>
          <w:szCs w:val="28"/>
        </w:rPr>
        <w:t xml:space="preserve"> К., </w:t>
      </w:r>
      <w:r w:rsidRPr="00FA6CCF">
        <w:rPr>
          <w:sz w:val="28"/>
          <w:szCs w:val="28"/>
        </w:rPr>
        <w:t>1993.</w:t>
      </w:r>
      <w:r>
        <w:rPr>
          <w:sz w:val="28"/>
          <w:szCs w:val="28"/>
        </w:rPr>
        <w:t xml:space="preserve"> </w:t>
      </w:r>
      <w:r w:rsidRPr="00FA6CCF">
        <w:rPr>
          <w:sz w:val="28"/>
          <w:szCs w:val="28"/>
        </w:rPr>
        <w:t>–</w:t>
      </w:r>
      <w:r>
        <w:rPr>
          <w:sz w:val="28"/>
          <w:szCs w:val="28"/>
        </w:rPr>
        <w:t xml:space="preserve"> </w:t>
      </w:r>
      <w:r w:rsidRPr="00FA6CCF">
        <w:rPr>
          <w:sz w:val="28"/>
          <w:szCs w:val="28"/>
        </w:rPr>
        <w:t>С.</w:t>
      </w:r>
      <w:r>
        <w:rPr>
          <w:sz w:val="28"/>
          <w:szCs w:val="28"/>
        </w:rPr>
        <w:t xml:space="preserve"> </w:t>
      </w:r>
      <w:r w:rsidRPr="00FA6CCF">
        <w:rPr>
          <w:sz w:val="28"/>
          <w:szCs w:val="28"/>
        </w:rPr>
        <w:t>220–221.</w:t>
      </w:r>
    </w:p>
    <w:p w:rsidR="00731DF4" w:rsidRPr="00384000" w:rsidRDefault="00731DF4" w:rsidP="00113D6D">
      <w:pPr>
        <w:pStyle w:val="a6"/>
        <w:numPr>
          <w:ilvl w:val="0"/>
          <w:numId w:val="13"/>
        </w:numPr>
        <w:suppressAutoHyphens w:val="0"/>
        <w:spacing w:after="0" w:line="480" w:lineRule="auto"/>
        <w:jc w:val="both"/>
      </w:pPr>
      <w:r>
        <w:lastRenderedPageBreak/>
        <w:t>Лазеротерапія в лікуванні нейрогенних розладів сечовипускання :  Інформ. Лист. / О.Ф. Возіанов, В.О. Пирогов, Н.А.</w:t>
      </w:r>
      <w:r w:rsidRPr="007E2A07">
        <w:t xml:space="preserve"> </w:t>
      </w:r>
      <w:r>
        <w:t xml:space="preserve">Севастьянова </w:t>
      </w:r>
      <w:r w:rsidRPr="007E2A07">
        <w:t>[</w:t>
      </w:r>
      <w:r>
        <w:t>та ін.</w:t>
      </w:r>
      <w:r w:rsidRPr="007E2A07">
        <w:t>]</w:t>
      </w:r>
      <w:r>
        <w:t>.  – К., 2000. – 2 с.</w:t>
      </w:r>
    </w:p>
    <w:p w:rsidR="00731DF4" w:rsidRPr="00384000" w:rsidRDefault="00731DF4" w:rsidP="00113D6D">
      <w:pPr>
        <w:numPr>
          <w:ilvl w:val="0"/>
          <w:numId w:val="13"/>
        </w:numPr>
        <w:spacing w:after="0" w:line="480" w:lineRule="auto"/>
        <w:jc w:val="both"/>
        <w:rPr>
          <w:sz w:val="28"/>
          <w:szCs w:val="28"/>
        </w:rPr>
      </w:pPr>
      <w:r>
        <w:rPr>
          <w:sz w:val="28"/>
          <w:szCs w:val="28"/>
        </w:rPr>
        <w:t xml:space="preserve">Лечение больных с недержаним мочи после аденом– и простатектомии методом электростимуляции и направленной фармакотерапии / Пирогов В.А., Севастьянова Н.А., Андреева И.А. </w:t>
      </w:r>
      <w:r w:rsidRPr="003D1A94">
        <w:rPr>
          <w:sz w:val="28"/>
          <w:szCs w:val="28"/>
        </w:rPr>
        <w:t>[</w:t>
      </w:r>
      <w:r>
        <w:rPr>
          <w:sz w:val="28"/>
          <w:szCs w:val="28"/>
        </w:rPr>
        <w:t>та ін.</w:t>
      </w:r>
      <w:r w:rsidRPr="003D1A94">
        <w:rPr>
          <w:sz w:val="28"/>
          <w:szCs w:val="28"/>
        </w:rPr>
        <w:t>]</w:t>
      </w:r>
      <w:r>
        <w:rPr>
          <w:sz w:val="28"/>
          <w:szCs w:val="28"/>
        </w:rPr>
        <w:t xml:space="preserve"> // Праці VII</w:t>
      </w:r>
      <w:r>
        <w:rPr>
          <w:sz w:val="28"/>
          <w:szCs w:val="28"/>
          <w:lang w:val="en-US"/>
        </w:rPr>
        <w:t>I</w:t>
      </w:r>
      <w:r w:rsidRPr="00FF2C11">
        <w:rPr>
          <w:sz w:val="28"/>
          <w:szCs w:val="28"/>
        </w:rPr>
        <w:t xml:space="preserve"> </w:t>
      </w:r>
      <w:r>
        <w:rPr>
          <w:sz w:val="28"/>
          <w:szCs w:val="28"/>
        </w:rPr>
        <w:t>Пленуму асоціації урологів України (18–20 травня 2006 р.). – К., 2006. – С. 257 – 259.</w:t>
      </w:r>
    </w:p>
    <w:p w:rsidR="00731DF4" w:rsidRPr="003E018B" w:rsidRDefault="00731DF4" w:rsidP="00113D6D">
      <w:pPr>
        <w:numPr>
          <w:ilvl w:val="0"/>
          <w:numId w:val="13"/>
        </w:numPr>
        <w:spacing w:after="0" w:line="480" w:lineRule="auto"/>
        <w:jc w:val="both"/>
        <w:rPr>
          <w:sz w:val="28"/>
          <w:szCs w:val="28"/>
        </w:rPr>
      </w:pPr>
      <w:r>
        <w:rPr>
          <w:sz w:val="28"/>
          <w:szCs w:val="28"/>
        </w:rPr>
        <w:t xml:space="preserve">Лісовий В.М. </w:t>
      </w:r>
      <w:r w:rsidRPr="003E018B">
        <w:rPr>
          <w:sz w:val="28"/>
          <w:szCs w:val="28"/>
        </w:rPr>
        <w:t>Альфа</w:t>
      </w:r>
      <w:r>
        <w:rPr>
          <w:sz w:val="28"/>
          <w:szCs w:val="28"/>
        </w:rPr>
        <w:t>–</w:t>
      </w:r>
      <w:r w:rsidRPr="003E018B">
        <w:rPr>
          <w:sz w:val="28"/>
          <w:szCs w:val="28"/>
        </w:rPr>
        <w:t>адреноблокатори (Сетегіс) у лікуванні розладів сечовипускання при доброякісній гіперплазії передміхурової залози</w:t>
      </w:r>
      <w:r>
        <w:rPr>
          <w:sz w:val="28"/>
          <w:szCs w:val="28"/>
        </w:rPr>
        <w:t xml:space="preserve"> / Лісовий В.М., Хареба Г.Г.</w:t>
      </w:r>
      <w:r w:rsidRPr="003E018B">
        <w:rPr>
          <w:sz w:val="28"/>
          <w:szCs w:val="28"/>
        </w:rPr>
        <w:t xml:space="preserve"> //</w:t>
      </w:r>
      <w:r>
        <w:rPr>
          <w:sz w:val="28"/>
          <w:szCs w:val="28"/>
        </w:rPr>
        <w:t xml:space="preserve"> </w:t>
      </w:r>
      <w:r w:rsidRPr="003E018B">
        <w:rPr>
          <w:sz w:val="28"/>
          <w:szCs w:val="28"/>
        </w:rPr>
        <w:t>Урологія.</w:t>
      </w:r>
      <w:r>
        <w:rPr>
          <w:sz w:val="28"/>
          <w:szCs w:val="28"/>
        </w:rPr>
        <w:t xml:space="preserve"> – </w:t>
      </w:r>
      <w:r w:rsidRPr="003E018B">
        <w:rPr>
          <w:sz w:val="28"/>
          <w:szCs w:val="28"/>
        </w:rPr>
        <w:t>2003.</w:t>
      </w:r>
      <w:r>
        <w:rPr>
          <w:sz w:val="28"/>
          <w:szCs w:val="28"/>
        </w:rPr>
        <w:t xml:space="preserve"> – </w:t>
      </w:r>
      <w:r w:rsidRPr="003E018B">
        <w:rPr>
          <w:sz w:val="28"/>
          <w:szCs w:val="28"/>
        </w:rPr>
        <w:t>№2.</w:t>
      </w:r>
      <w:r>
        <w:rPr>
          <w:sz w:val="28"/>
          <w:szCs w:val="28"/>
        </w:rPr>
        <w:t xml:space="preserve"> – </w:t>
      </w:r>
      <w:r w:rsidRPr="003E018B">
        <w:rPr>
          <w:sz w:val="28"/>
          <w:szCs w:val="28"/>
        </w:rPr>
        <w:t>С.</w:t>
      </w:r>
      <w:r>
        <w:rPr>
          <w:sz w:val="28"/>
          <w:szCs w:val="28"/>
        </w:rPr>
        <w:t xml:space="preserve"> </w:t>
      </w:r>
      <w:r w:rsidRPr="003E018B">
        <w:rPr>
          <w:sz w:val="28"/>
          <w:szCs w:val="28"/>
        </w:rPr>
        <w:t>21</w:t>
      </w:r>
      <w:r>
        <w:rPr>
          <w:sz w:val="28"/>
          <w:szCs w:val="28"/>
        </w:rPr>
        <w:t>–</w:t>
      </w:r>
      <w:r w:rsidRPr="003E018B">
        <w:rPr>
          <w:sz w:val="28"/>
          <w:szCs w:val="28"/>
        </w:rPr>
        <w:t>23.</w:t>
      </w:r>
    </w:p>
    <w:p w:rsidR="00731DF4" w:rsidRPr="00384000" w:rsidRDefault="00731DF4" w:rsidP="00113D6D">
      <w:pPr>
        <w:numPr>
          <w:ilvl w:val="0"/>
          <w:numId w:val="13"/>
        </w:numPr>
        <w:spacing w:after="0" w:line="480" w:lineRule="auto"/>
        <w:jc w:val="both"/>
        <w:rPr>
          <w:sz w:val="28"/>
          <w:szCs w:val="28"/>
        </w:rPr>
      </w:pPr>
      <w:r>
        <w:rPr>
          <w:sz w:val="28"/>
          <w:szCs w:val="28"/>
        </w:rPr>
        <w:t xml:space="preserve">Лоран О.Б. </w:t>
      </w:r>
      <w:r w:rsidRPr="00BA0214">
        <w:rPr>
          <w:sz w:val="28"/>
          <w:szCs w:val="28"/>
        </w:rPr>
        <w:t>Опыт лечения расстройств мочеиспускания у мужчин и женщин препаратом Дальфазом</w:t>
      </w:r>
      <w:r>
        <w:rPr>
          <w:sz w:val="28"/>
          <w:szCs w:val="28"/>
        </w:rPr>
        <w:t>–</w:t>
      </w:r>
      <w:r w:rsidRPr="00BA0214">
        <w:rPr>
          <w:sz w:val="28"/>
          <w:szCs w:val="28"/>
        </w:rPr>
        <w:t>ретард</w:t>
      </w:r>
      <w:r>
        <w:rPr>
          <w:sz w:val="28"/>
          <w:szCs w:val="28"/>
        </w:rPr>
        <w:t xml:space="preserve"> / </w:t>
      </w:r>
      <w:r w:rsidRPr="00BA0214">
        <w:rPr>
          <w:sz w:val="28"/>
          <w:szCs w:val="28"/>
        </w:rPr>
        <w:t>Лоран О.Б., Пушкарь Д.Ю., Раснер П.И.  //</w:t>
      </w:r>
      <w:r>
        <w:rPr>
          <w:sz w:val="28"/>
          <w:szCs w:val="28"/>
        </w:rPr>
        <w:t xml:space="preserve"> </w:t>
      </w:r>
      <w:r w:rsidRPr="00BA0214">
        <w:rPr>
          <w:sz w:val="28"/>
          <w:szCs w:val="28"/>
        </w:rPr>
        <w:t>Урология.</w:t>
      </w:r>
      <w:r>
        <w:rPr>
          <w:sz w:val="28"/>
          <w:szCs w:val="28"/>
        </w:rPr>
        <w:t xml:space="preserve"> – </w:t>
      </w:r>
      <w:r w:rsidRPr="00BA0214">
        <w:rPr>
          <w:sz w:val="28"/>
          <w:szCs w:val="28"/>
        </w:rPr>
        <w:t>2001.</w:t>
      </w:r>
      <w:r>
        <w:rPr>
          <w:sz w:val="28"/>
          <w:szCs w:val="28"/>
        </w:rPr>
        <w:t xml:space="preserve"> – </w:t>
      </w:r>
      <w:r w:rsidRPr="00BA0214">
        <w:rPr>
          <w:sz w:val="28"/>
          <w:szCs w:val="28"/>
        </w:rPr>
        <w:t>№4.</w:t>
      </w:r>
      <w:r>
        <w:rPr>
          <w:sz w:val="28"/>
          <w:szCs w:val="28"/>
        </w:rPr>
        <w:t xml:space="preserve"> – </w:t>
      </w:r>
      <w:r w:rsidRPr="00BA0214">
        <w:rPr>
          <w:sz w:val="28"/>
          <w:szCs w:val="28"/>
        </w:rPr>
        <w:t>С.</w:t>
      </w:r>
      <w:r>
        <w:rPr>
          <w:sz w:val="28"/>
          <w:szCs w:val="28"/>
        </w:rPr>
        <w:t xml:space="preserve"> </w:t>
      </w:r>
      <w:r w:rsidRPr="00BA0214">
        <w:rPr>
          <w:sz w:val="28"/>
          <w:szCs w:val="28"/>
        </w:rPr>
        <w:t>47</w:t>
      </w:r>
      <w:r>
        <w:rPr>
          <w:sz w:val="28"/>
          <w:szCs w:val="28"/>
        </w:rPr>
        <w:t>–</w:t>
      </w:r>
      <w:r w:rsidRPr="00BA0214">
        <w:rPr>
          <w:sz w:val="28"/>
          <w:szCs w:val="28"/>
        </w:rPr>
        <w:t>48.</w:t>
      </w:r>
    </w:p>
    <w:p w:rsidR="00731DF4" w:rsidRPr="00384000" w:rsidRDefault="00731DF4" w:rsidP="00113D6D">
      <w:pPr>
        <w:numPr>
          <w:ilvl w:val="0"/>
          <w:numId w:val="13"/>
        </w:numPr>
        <w:spacing w:after="0" w:line="480" w:lineRule="auto"/>
        <w:jc w:val="both"/>
        <w:rPr>
          <w:sz w:val="28"/>
          <w:szCs w:val="28"/>
        </w:rPr>
      </w:pPr>
      <w:r w:rsidRPr="00B13699">
        <w:rPr>
          <w:sz w:val="28"/>
          <w:szCs w:val="28"/>
        </w:rPr>
        <w:t>Лор</w:t>
      </w:r>
      <w:r>
        <w:rPr>
          <w:sz w:val="28"/>
          <w:szCs w:val="28"/>
        </w:rPr>
        <w:t xml:space="preserve">ан О.Б. </w:t>
      </w:r>
      <w:r w:rsidRPr="00B13699">
        <w:rPr>
          <w:sz w:val="28"/>
          <w:szCs w:val="28"/>
        </w:rPr>
        <w:t>Система суммарной оценки симптомов при хроническом простатите (СОС</w:t>
      </w:r>
      <w:r>
        <w:rPr>
          <w:sz w:val="28"/>
          <w:szCs w:val="28"/>
        </w:rPr>
        <w:t>–</w:t>
      </w:r>
      <w:r w:rsidRPr="00B13699">
        <w:rPr>
          <w:sz w:val="28"/>
          <w:szCs w:val="28"/>
        </w:rPr>
        <w:t xml:space="preserve">ХП) </w:t>
      </w:r>
      <w:r>
        <w:rPr>
          <w:sz w:val="28"/>
          <w:szCs w:val="28"/>
        </w:rPr>
        <w:t xml:space="preserve">/ </w:t>
      </w:r>
      <w:r w:rsidRPr="00B13699">
        <w:rPr>
          <w:sz w:val="28"/>
          <w:szCs w:val="28"/>
        </w:rPr>
        <w:t xml:space="preserve">Лоран О.Б., </w:t>
      </w:r>
      <w:r>
        <w:rPr>
          <w:sz w:val="28"/>
          <w:szCs w:val="28"/>
        </w:rPr>
        <w:t>Сегал А.С.</w:t>
      </w:r>
      <w:r w:rsidRPr="00B13699">
        <w:rPr>
          <w:sz w:val="28"/>
          <w:szCs w:val="28"/>
        </w:rPr>
        <w:t xml:space="preserve"> </w:t>
      </w:r>
      <w:r>
        <w:rPr>
          <w:sz w:val="28"/>
          <w:szCs w:val="28"/>
        </w:rPr>
        <w:t xml:space="preserve"> </w:t>
      </w:r>
      <w:r w:rsidRPr="00121D19">
        <w:rPr>
          <w:sz w:val="28"/>
          <w:szCs w:val="28"/>
        </w:rPr>
        <w:t>// Урология. –</w:t>
      </w:r>
      <w:r>
        <w:rPr>
          <w:sz w:val="28"/>
          <w:szCs w:val="28"/>
        </w:rPr>
        <w:t xml:space="preserve"> 2001.</w:t>
      </w:r>
      <w:r w:rsidRPr="00121D19">
        <w:rPr>
          <w:sz w:val="28"/>
          <w:szCs w:val="28"/>
        </w:rPr>
        <w:t xml:space="preserve"> –</w:t>
      </w:r>
      <w:r>
        <w:rPr>
          <w:sz w:val="28"/>
          <w:szCs w:val="28"/>
        </w:rPr>
        <w:t xml:space="preserve"> №5.</w:t>
      </w:r>
      <w:r w:rsidRPr="00121D19">
        <w:rPr>
          <w:sz w:val="28"/>
          <w:szCs w:val="28"/>
        </w:rPr>
        <w:t xml:space="preserve"> – С. 16–19.</w:t>
      </w:r>
    </w:p>
    <w:p w:rsidR="00731DF4" w:rsidRPr="00121D19" w:rsidRDefault="00731DF4" w:rsidP="00113D6D">
      <w:pPr>
        <w:numPr>
          <w:ilvl w:val="0"/>
          <w:numId w:val="13"/>
        </w:numPr>
        <w:spacing w:after="0" w:line="480" w:lineRule="auto"/>
        <w:jc w:val="both"/>
        <w:rPr>
          <w:sz w:val="28"/>
          <w:szCs w:val="28"/>
        </w:rPr>
      </w:pPr>
      <w:r>
        <w:rPr>
          <w:sz w:val="28"/>
          <w:szCs w:val="28"/>
        </w:rPr>
        <w:t xml:space="preserve">Люлько О.В. </w:t>
      </w:r>
      <w:r w:rsidRPr="005B6ECF">
        <w:rPr>
          <w:sz w:val="28"/>
          <w:szCs w:val="28"/>
        </w:rPr>
        <w:t>Використання α1–адреноблокатора Сетегіс (теразозин) для лікування розладів сечопуск</w:t>
      </w:r>
      <w:r>
        <w:rPr>
          <w:sz w:val="28"/>
          <w:szCs w:val="28"/>
        </w:rPr>
        <w:t>у</w:t>
      </w:r>
      <w:r w:rsidRPr="005B6ECF">
        <w:rPr>
          <w:sz w:val="28"/>
          <w:szCs w:val="28"/>
        </w:rPr>
        <w:t xml:space="preserve"> після т</w:t>
      </w:r>
      <w:r>
        <w:rPr>
          <w:sz w:val="28"/>
          <w:szCs w:val="28"/>
        </w:rPr>
        <w:t xml:space="preserve">ранс уретральної простатектомії / </w:t>
      </w:r>
      <w:r w:rsidRPr="005B6ECF">
        <w:rPr>
          <w:sz w:val="28"/>
          <w:szCs w:val="28"/>
        </w:rPr>
        <w:t xml:space="preserve">Люлько О.В., Молчанов Р.М., Стусь В.П. </w:t>
      </w:r>
      <w:r>
        <w:rPr>
          <w:sz w:val="28"/>
          <w:szCs w:val="28"/>
        </w:rPr>
        <w:t>// Урологія. –</w:t>
      </w:r>
      <w:r w:rsidRPr="005B6ECF">
        <w:rPr>
          <w:sz w:val="28"/>
          <w:szCs w:val="28"/>
        </w:rPr>
        <w:t xml:space="preserve"> 2003.</w:t>
      </w:r>
      <w:r>
        <w:rPr>
          <w:sz w:val="28"/>
          <w:szCs w:val="28"/>
        </w:rPr>
        <w:t xml:space="preserve"> –</w:t>
      </w:r>
      <w:r w:rsidRPr="005B6ECF">
        <w:rPr>
          <w:sz w:val="28"/>
          <w:szCs w:val="28"/>
        </w:rPr>
        <w:t xml:space="preserve"> №3.</w:t>
      </w:r>
      <w:r>
        <w:rPr>
          <w:sz w:val="28"/>
          <w:szCs w:val="28"/>
        </w:rPr>
        <w:t xml:space="preserve"> –</w:t>
      </w:r>
      <w:r w:rsidRPr="005B6ECF">
        <w:rPr>
          <w:sz w:val="28"/>
          <w:szCs w:val="28"/>
        </w:rPr>
        <w:t xml:space="preserve"> С.</w:t>
      </w:r>
      <w:r>
        <w:rPr>
          <w:sz w:val="28"/>
          <w:szCs w:val="28"/>
        </w:rPr>
        <w:t xml:space="preserve"> 29.</w:t>
      </w:r>
    </w:p>
    <w:p w:rsidR="00731DF4" w:rsidRPr="00121D19" w:rsidRDefault="00731DF4" w:rsidP="00113D6D">
      <w:pPr>
        <w:numPr>
          <w:ilvl w:val="0"/>
          <w:numId w:val="13"/>
        </w:numPr>
        <w:spacing w:after="0" w:line="480" w:lineRule="auto"/>
        <w:jc w:val="both"/>
        <w:rPr>
          <w:sz w:val="28"/>
          <w:szCs w:val="28"/>
        </w:rPr>
      </w:pPr>
      <w:r>
        <w:rPr>
          <w:sz w:val="28"/>
          <w:szCs w:val="28"/>
        </w:rPr>
        <w:t xml:space="preserve">Люлько О.В. </w:t>
      </w:r>
      <w:r w:rsidRPr="00121D19">
        <w:rPr>
          <w:sz w:val="28"/>
          <w:szCs w:val="28"/>
        </w:rPr>
        <w:t>Використання Омніка у перед– та післяопераційному періоді хворих на доброякісну гіперплазію передміхурової залози</w:t>
      </w:r>
      <w:r>
        <w:rPr>
          <w:sz w:val="28"/>
          <w:szCs w:val="28"/>
        </w:rPr>
        <w:t xml:space="preserve"> / </w:t>
      </w:r>
      <w:r w:rsidRPr="00121D19">
        <w:rPr>
          <w:sz w:val="28"/>
          <w:szCs w:val="28"/>
        </w:rPr>
        <w:t>Люлько О.В., Стусь В.П., Світличний Е.О. //</w:t>
      </w:r>
      <w:r>
        <w:rPr>
          <w:sz w:val="28"/>
          <w:szCs w:val="28"/>
        </w:rPr>
        <w:t xml:space="preserve"> </w:t>
      </w:r>
      <w:r w:rsidRPr="00121D19">
        <w:rPr>
          <w:sz w:val="28"/>
          <w:szCs w:val="28"/>
        </w:rPr>
        <w:t>Урологія.</w:t>
      </w:r>
      <w:r>
        <w:rPr>
          <w:sz w:val="28"/>
          <w:szCs w:val="28"/>
        </w:rPr>
        <w:t xml:space="preserve"> </w:t>
      </w:r>
      <w:r w:rsidRPr="00121D19">
        <w:rPr>
          <w:sz w:val="28"/>
          <w:szCs w:val="28"/>
        </w:rPr>
        <w:t>–</w:t>
      </w:r>
      <w:r>
        <w:rPr>
          <w:sz w:val="28"/>
          <w:szCs w:val="28"/>
        </w:rPr>
        <w:t xml:space="preserve"> </w:t>
      </w:r>
      <w:r w:rsidRPr="00121D19">
        <w:rPr>
          <w:sz w:val="28"/>
          <w:szCs w:val="28"/>
        </w:rPr>
        <w:t>2002.</w:t>
      </w:r>
      <w:r>
        <w:rPr>
          <w:sz w:val="28"/>
          <w:szCs w:val="28"/>
        </w:rPr>
        <w:t xml:space="preserve"> </w:t>
      </w:r>
      <w:r w:rsidRPr="00121D19">
        <w:rPr>
          <w:sz w:val="28"/>
          <w:szCs w:val="28"/>
        </w:rPr>
        <w:t>–</w:t>
      </w:r>
      <w:r>
        <w:rPr>
          <w:sz w:val="28"/>
          <w:szCs w:val="28"/>
        </w:rPr>
        <w:t xml:space="preserve"> </w:t>
      </w:r>
      <w:r w:rsidRPr="00121D19">
        <w:rPr>
          <w:sz w:val="28"/>
          <w:szCs w:val="28"/>
        </w:rPr>
        <w:t>№1.</w:t>
      </w:r>
      <w:r>
        <w:rPr>
          <w:sz w:val="28"/>
          <w:szCs w:val="28"/>
        </w:rPr>
        <w:t xml:space="preserve"> </w:t>
      </w:r>
      <w:r w:rsidRPr="00121D19">
        <w:rPr>
          <w:sz w:val="28"/>
          <w:szCs w:val="28"/>
        </w:rPr>
        <w:t>–</w:t>
      </w:r>
      <w:r>
        <w:rPr>
          <w:sz w:val="28"/>
          <w:szCs w:val="28"/>
        </w:rPr>
        <w:t xml:space="preserve"> С. </w:t>
      </w:r>
      <w:r w:rsidRPr="00121D19">
        <w:rPr>
          <w:sz w:val="28"/>
          <w:szCs w:val="28"/>
        </w:rPr>
        <w:t>23–26.</w:t>
      </w:r>
    </w:p>
    <w:p w:rsidR="00731DF4" w:rsidRPr="00384000" w:rsidRDefault="00731DF4" w:rsidP="00113D6D">
      <w:pPr>
        <w:numPr>
          <w:ilvl w:val="0"/>
          <w:numId w:val="13"/>
        </w:numPr>
        <w:spacing w:after="0" w:line="480" w:lineRule="auto"/>
        <w:jc w:val="both"/>
        <w:rPr>
          <w:sz w:val="28"/>
          <w:szCs w:val="28"/>
        </w:rPr>
      </w:pPr>
      <w:r>
        <w:rPr>
          <w:sz w:val="28"/>
          <w:szCs w:val="28"/>
        </w:rPr>
        <w:lastRenderedPageBreak/>
        <w:t xml:space="preserve">Мазо Е.Б. </w:t>
      </w:r>
      <w:r w:rsidRPr="00A625CD">
        <w:rPr>
          <w:sz w:val="28"/>
          <w:szCs w:val="28"/>
        </w:rPr>
        <w:t>Клинические направления применения альфа 1А</w:t>
      </w:r>
      <w:r>
        <w:rPr>
          <w:sz w:val="28"/>
          <w:szCs w:val="28"/>
        </w:rPr>
        <w:t>–</w:t>
      </w:r>
      <w:r w:rsidRPr="00A625CD">
        <w:rPr>
          <w:sz w:val="28"/>
          <w:szCs w:val="28"/>
        </w:rPr>
        <w:t>адреноблокатора омника (Тамсулозин) в урологической практике</w:t>
      </w:r>
      <w:r>
        <w:rPr>
          <w:sz w:val="28"/>
          <w:szCs w:val="28"/>
        </w:rPr>
        <w:t xml:space="preserve"> / </w:t>
      </w:r>
      <w:r w:rsidRPr="00A625CD">
        <w:rPr>
          <w:sz w:val="28"/>
          <w:szCs w:val="28"/>
        </w:rPr>
        <w:t>Мазо Е.Б., Суханов С.В.  //</w:t>
      </w:r>
      <w:r>
        <w:rPr>
          <w:sz w:val="28"/>
          <w:szCs w:val="28"/>
        </w:rPr>
        <w:t xml:space="preserve"> </w:t>
      </w:r>
      <w:r w:rsidRPr="00A625CD">
        <w:rPr>
          <w:sz w:val="28"/>
          <w:szCs w:val="28"/>
        </w:rPr>
        <w:t>Урология.</w:t>
      </w:r>
      <w:r>
        <w:rPr>
          <w:sz w:val="28"/>
          <w:szCs w:val="28"/>
        </w:rPr>
        <w:t xml:space="preserve"> – </w:t>
      </w:r>
      <w:r w:rsidRPr="00A625CD">
        <w:rPr>
          <w:sz w:val="28"/>
          <w:szCs w:val="28"/>
        </w:rPr>
        <w:t>2003.</w:t>
      </w:r>
      <w:r>
        <w:rPr>
          <w:sz w:val="28"/>
          <w:szCs w:val="28"/>
        </w:rPr>
        <w:t xml:space="preserve"> – </w:t>
      </w:r>
      <w:r w:rsidRPr="00A625CD">
        <w:rPr>
          <w:sz w:val="28"/>
          <w:szCs w:val="28"/>
        </w:rPr>
        <w:t>№4.</w:t>
      </w:r>
      <w:r>
        <w:rPr>
          <w:sz w:val="28"/>
          <w:szCs w:val="28"/>
        </w:rPr>
        <w:t xml:space="preserve"> – </w:t>
      </w:r>
      <w:r w:rsidRPr="00A625CD">
        <w:rPr>
          <w:sz w:val="28"/>
          <w:szCs w:val="28"/>
        </w:rPr>
        <w:t>С.</w:t>
      </w:r>
      <w:r>
        <w:rPr>
          <w:sz w:val="28"/>
          <w:szCs w:val="28"/>
        </w:rPr>
        <w:t xml:space="preserve"> </w:t>
      </w:r>
      <w:r w:rsidRPr="00A625CD">
        <w:rPr>
          <w:sz w:val="28"/>
          <w:szCs w:val="28"/>
        </w:rPr>
        <w:t>49</w:t>
      </w:r>
      <w:r>
        <w:rPr>
          <w:sz w:val="28"/>
          <w:szCs w:val="28"/>
        </w:rPr>
        <w:t>–</w:t>
      </w:r>
      <w:r w:rsidRPr="00A625CD">
        <w:rPr>
          <w:sz w:val="28"/>
          <w:szCs w:val="28"/>
        </w:rPr>
        <w:t>52.</w:t>
      </w:r>
    </w:p>
    <w:p w:rsidR="00731DF4" w:rsidRPr="00384000" w:rsidRDefault="00731DF4" w:rsidP="00113D6D">
      <w:pPr>
        <w:numPr>
          <w:ilvl w:val="0"/>
          <w:numId w:val="13"/>
        </w:numPr>
        <w:spacing w:after="0" w:line="480" w:lineRule="auto"/>
        <w:jc w:val="both"/>
        <w:rPr>
          <w:sz w:val="28"/>
          <w:szCs w:val="28"/>
        </w:rPr>
      </w:pPr>
      <w:r>
        <w:rPr>
          <w:sz w:val="28"/>
          <w:szCs w:val="28"/>
        </w:rPr>
        <w:t xml:space="preserve">Малышев А.В. </w:t>
      </w:r>
      <w:r w:rsidRPr="00F24ED7">
        <w:rPr>
          <w:sz w:val="28"/>
          <w:szCs w:val="28"/>
        </w:rPr>
        <w:t>Патогенетические механизмы инфекционно</w:t>
      </w:r>
      <w:r>
        <w:rPr>
          <w:sz w:val="28"/>
          <w:szCs w:val="28"/>
        </w:rPr>
        <w:t>–</w:t>
      </w:r>
      <w:r w:rsidRPr="00F24ED7">
        <w:rPr>
          <w:sz w:val="28"/>
          <w:szCs w:val="28"/>
        </w:rPr>
        <w:t>воспалительных и тромбогеморрагических осложнений трансуретральной резекции простаты</w:t>
      </w:r>
      <w:r>
        <w:rPr>
          <w:sz w:val="28"/>
          <w:szCs w:val="28"/>
        </w:rPr>
        <w:t xml:space="preserve"> / Малышев А.В., Васильев Ю.В.</w:t>
      </w:r>
      <w:r w:rsidRPr="00F24ED7">
        <w:rPr>
          <w:sz w:val="28"/>
          <w:szCs w:val="28"/>
        </w:rPr>
        <w:t xml:space="preserve"> // Урология. </w:t>
      </w:r>
      <w:r>
        <w:rPr>
          <w:sz w:val="28"/>
          <w:szCs w:val="28"/>
        </w:rPr>
        <w:t xml:space="preserve">– </w:t>
      </w:r>
      <w:r w:rsidRPr="00F24ED7">
        <w:rPr>
          <w:sz w:val="28"/>
          <w:szCs w:val="28"/>
        </w:rPr>
        <w:t xml:space="preserve">2004. </w:t>
      </w:r>
      <w:r>
        <w:rPr>
          <w:sz w:val="28"/>
          <w:szCs w:val="28"/>
        </w:rPr>
        <w:t xml:space="preserve">– </w:t>
      </w:r>
      <w:r w:rsidRPr="00F24ED7">
        <w:rPr>
          <w:sz w:val="28"/>
          <w:szCs w:val="28"/>
        </w:rPr>
        <w:t>№2. –</w:t>
      </w:r>
      <w:r>
        <w:rPr>
          <w:sz w:val="28"/>
          <w:szCs w:val="28"/>
        </w:rPr>
        <w:t xml:space="preserve"> </w:t>
      </w:r>
      <w:r w:rsidRPr="00F24ED7">
        <w:rPr>
          <w:sz w:val="28"/>
          <w:szCs w:val="28"/>
        </w:rPr>
        <w:t>С</w:t>
      </w:r>
      <w:r>
        <w:rPr>
          <w:sz w:val="28"/>
          <w:szCs w:val="28"/>
        </w:rPr>
        <w:t xml:space="preserve">. </w:t>
      </w:r>
      <w:r w:rsidRPr="00F24ED7">
        <w:rPr>
          <w:sz w:val="28"/>
          <w:szCs w:val="28"/>
        </w:rPr>
        <w:t>54</w:t>
      </w:r>
      <w:r>
        <w:rPr>
          <w:sz w:val="28"/>
          <w:szCs w:val="28"/>
        </w:rPr>
        <w:t>–</w:t>
      </w:r>
      <w:r w:rsidRPr="00F24ED7">
        <w:rPr>
          <w:sz w:val="28"/>
          <w:szCs w:val="28"/>
        </w:rPr>
        <w:t>58.</w:t>
      </w:r>
    </w:p>
    <w:p w:rsidR="00731DF4" w:rsidRPr="00384000" w:rsidRDefault="00731DF4" w:rsidP="00113D6D">
      <w:pPr>
        <w:widowControl w:val="0"/>
        <w:numPr>
          <w:ilvl w:val="0"/>
          <w:numId w:val="13"/>
        </w:numPr>
        <w:shd w:val="clear" w:color="auto" w:fill="FFFFFF"/>
        <w:autoSpaceDE w:val="0"/>
        <w:autoSpaceDN w:val="0"/>
        <w:adjustRightInd w:val="0"/>
        <w:spacing w:after="0" w:line="480" w:lineRule="auto"/>
        <w:ind w:right="-5"/>
        <w:jc w:val="both"/>
        <w:rPr>
          <w:sz w:val="28"/>
          <w:szCs w:val="28"/>
        </w:rPr>
      </w:pPr>
      <w:r>
        <w:rPr>
          <w:iCs/>
          <w:spacing w:val="-4"/>
          <w:sz w:val="28"/>
          <w:szCs w:val="28"/>
        </w:rPr>
        <w:t xml:space="preserve">Мартов А. Г. </w:t>
      </w:r>
      <w:r w:rsidRPr="005B6ECF">
        <w:rPr>
          <w:spacing w:val="-4"/>
          <w:sz w:val="28"/>
          <w:szCs w:val="28"/>
        </w:rPr>
        <w:t>Малоинвазивные эндоскопи</w:t>
      </w:r>
      <w:r w:rsidRPr="005B6ECF">
        <w:rPr>
          <w:spacing w:val="-2"/>
          <w:sz w:val="28"/>
          <w:szCs w:val="28"/>
        </w:rPr>
        <w:t xml:space="preserve">ческие методы лечения доброкачественной гиперплазии </w:t>
      </w:r>
      <w:r>
        <w:rPr>
          <w:spacing w:val="-5"/>
          <w:sz w:val="28"/>
          <w:szCs w:val="28"/>
        </w:rPr>
        <w:t xml:space="preserve">предстательной железы / </w:t>
      </w:r>
      <w:r w:rsidRPr="005B6ECF">
        <w:rPr>
          <w:iCs/>
          <w:spacing w:val="-4"/>
          <w:sz w:val="28"/>
          <w:szCs w:val="28"/>
        </w:rPr>
        <w:t xml:space="preserve">Мартов А. Г., Камалов А. А. </w:t>
      </w:r>
      <w:r>
        <w:rPr>
          <w:iCs/>
          <w:spacing w:val="-4"/>
          <w:sz w:val="28"/>
          <w:szCs w:val="28"/>
        </w:rPr>
        <w:t xml:space="preserve">// </w:t>
      </w:r>
      <w:r w:rsidRPr="005B6ECF">
        <w:rPr>
          <w:spacing w:val="-5"/>
          <w:sz w:val="28"/>
          <w:szCs w:val="28"/>
        </w:rPr>
        <w:t xml:space="preserve"> </w:t>
      </w:r>
      <w:r>
        <w:rPr>
          <w:spacing w:val="-5"/>
          <w:sz w:val="28"/>
          <w:szCs w:val="28"/>
        </w:rPr>
        <w:t xml:space="preserve">под. ред. </w:t>
      </w:r>
      <w:r w:rsidRPr="005B6ECF">
        <w:rPr>
          <w:spacing w:val="-4"/>
          <w:sz w:val="28"/>
          <w:szCs w:val="28"/>
        </w:rPr>
        <w:t>Лопаткин</w:t>
      </w:r>
      <w:r>
        <w:rPr>
          <w:spacing w:val="-4"/>
          <w:sz w:val="28"/>
          <w:szCs w:val="28"/>
        </w:rPr>
        <w:t>а Н. А. //</w:t>
      </w:r>
      <w:r w:rsidRPr="005B6ECF">
        <w:rPr>
          <w:spacing w:val="-4"/>
          <w:sz w:val="28"/>
          <w:szCs w:val="28"/>
        </w:rPr>
        <w:t xml:space="preserve"> Доброкачественная гиперплазия </w:t>
      </w:r>
      <w:r w:rsidRPr="005B6ECF">
        <w:rPr>
          <w:spacing w:val="-5"/>
          <w:sz w:val="28"/>
          <w:szCs w:val="28"/>
        </w:rPr>
        <w:t xml:space="preserve">предстательной железы. </w:t>
      </w:r>
      <w:r>
        <w:rPr>
          <w:spacing w:val="-5"/>
          <w:sz w:val="28"/>
          <w:szCs w:val="28"/>
        </w:rPr>
        <w:t xml:space="preserve"> </w:t>
      </w:r>
      <w:r w:rsidRPr="00F24ED7">
        <w:rPr>
          <w:sz w:val="28"/>
          <w:szCs w:val="28"/>
        </w:rPr>
        <w:t>–</w:t>
      </w:r>
      <w:r>
        <w:rPr>
          <w:sz w:val="28"/>
          <w:szCs w:val="28"/>
        </w:rPr>
        <w:t xml:space="preserve"> </w:t>
      </w:r>
      <w:r>
        <w:rPr>
          <w:spacing w:val="-5"/>
          <w:sz w:val="28"/>
          <w:szCs w:val="28"/>
        </w:rPr>
        <w:t>М.,</w:t>
      </w:r>
      <w:r w:rsidRPr="005B6ECF">
        <w:rPr>
          <w:spacing w:val="-5"/>
          <w:sz w:val="28"/>
          <w:szCs w:val="28"/>
        </w:rPr>
        <w:t xml:space="preserve"> 1999. </w:t>
      </w:r>
      <w:r w:rsidRPr="00F24ED7">
        <w:rPr>
          <w:sz w:val="28"/>
          <w:szCs w:val="28"/>
        </w:rPr>
        <w:t>–</w:t>
      </w:r>
      <w:r>
        <w:rPr>
          <w:sz w:val="28"/>
          <w:szCs w:val="28"/>
        </w:rPr>
        <w:t xml:space="preserve"> С. </w:t>
      </w:r>
      <w:r w:rsidRPr="005B6ECF">
        <w:rPr>
          <w:spacing w:val="-5"/>
          <w:sz w:val="28"/>
          <w:szCs w:val="28"/>
        </w:rPr>
        <w:t>164—175.</w:t>
      </w:r>
      <w:r w:rsidRPr="005B6ECF">
        <w:rPr>
          <w:sz w:val="28"/>
          <w:szCs w:val="28"/>
        </w:rPr>
        <w:t xml:space="preserve"> </w:t>
      </w:r>
    </w:p>
    <w:p w:rsidR="00731DF4" w:rsidRPr="00384000" w:rsidRDefault="00731DF4" w:rsidP="00113D6D">
      <w:pPr>
        <w:widowControl w:val="0"/>
        <w:numPr>
          <w:ilvl w:val="0"/>
          <w:numId w:val="13"/>
        </w:numPr>
        <w:shd w:val="clear" w:color="auto" w:fill="FFFFFF"/>
        <w:autoSpaceDE w:val="0"/>
        <w:autoSpaceDN w:val="0"/>
        <w:adjustRightInd w:val="0"/>
        <w:spacing w:after="0" w:line="480" w:lineRule="auto"/>
        <w:ind w:right="-5"/>
        <w:jc w:val="both"/>
        <w:rPr>
          <w:sz w:val="28"/>
          <w:szCs w:val="28"/>
        </w:rPr>
      </w:pPr>
      <w:r>
        <w:rPr>
          <w:iCs/>
          <w:sz w:val="28"/>
          <w:szCs w:val="28"/>
        </w:rPr>
        <w:t xml:space="preserve">Мартов А. Г. </w:t>
      </w:r>
      <w:r w:rsidRPr="005B6ECF">
        <w:rPr>
          <w:sz w:val="28"/>
          <w:szCs w:val="28"/>
        </w:rPr>
        <w:t xml:space="preserve">Практическое руководство </w:t>
      </w:r>
      <w:r w:rsidRPr="005B6ECF">
        <w:rPr>
          <w:spacing w:val="-2"/>
          <w:sz w:val="28"/>
          <w:szCs w:val="28"/>
        </w:rPr>
        <w:t xml:space="preserve">по трансуретральной эндоскопической электрохирургии </w:t>
      </w:r>
      <w:r w:rsidRPr="005B6ECF">
        <w:rPr>
          <w:spacing w:val="-3"/>
          <w:sz w:val="28"/>
          <w:szCs w:val="28"/>
        </w:rPr>
        <w:t>доброкачественной ги</w:t>
      </w:r>
      <w:r>
        <w:rPr>
          <w:spacing w:val="-3"/>
          <w:sz w:val="28"/>
          <w:szCs w:val="28"/>
        </w:rPr>
        <w:t xml:space="preserve">перплазии предстательной железы / </w:t>
      </w:r>
      <w:r w:rsidRPr="005B6ECF">
        <w:rPr>
          <w:iCs/>
          <w:sz w:val="28"/>
          <w:szCs w:val="28"/>
        </w:rPr>
        <w:t xml:space="preserve">Мартов А. Г., Лопаткин Н. А. </w:t>
      </w:r>
      <w:r w:rsidRPr="00F24ED7">
        <w:rPr>
          <w:sz w:val="28"/>
          <w:szCs w:val="28"/>
        </w:rPr>
        <w:t>–</w:t>
      </w:r>
      <w:r w:rsidRPr="005B6ECF">
        <w:rPr>
          <w:spacing w:val="-3"/>
          <w:sz w:val="28"/>
          <w:szCs w:val="28"/>
        </w:rPr>
        <w:t xml:space="preserve"> </w:t>
      </w:r>
      <w:r w:rsidRPr="005B6ECF">
        <w:rPr>
          <w:spacing w:val="-5"/>
          <w:sz w:val="28"/>
          <w:szCs w:val="28"/>
        </w:rPr>
        <w:t>М.</w:t>
      </w:r>
      <w:r>
        <w:rPr>
          <w:spacing w:val="-5"/>
          <w:sz w:val="28"/>
          <w:szCs w:val="28"/>
        </w:rPr>
        <w:t xml:space="preserve"> : Триада X.,</w:t>
      </w:r>
      <w:r w:rsidRPr="005B6ECF">
        <w:rPr>
          <w:spacing w:val="-5"/>
          <w:sz w:val="28"/>
          <w:szCs w:val="28"/>
        </w:rPr>
        <w:t xml:space="preserve"> 1997.</w:t>
      </w:r>
      <w:r>
        <w:rPr>
          <w:spacing w:val="-5"/>
          <w:sz w:val="28"/>
          <w:szCs w:val="28"/>
        </w:rPr>
        <w:t xml:space="preserve"> – 256 с.</w:t>
      </w:r>
    </w:p>
    <w:p w:rsidR="00731DF4" w:rsidRPr="00384000" w:rsidRDefault="00731DF4" w:rsidP="00113D6D">
      <w:pPr>
        <w:widowControl w:val="0"/>
        <w:numPr>
          <w:ilvl w:val="0"/>
          <w:numId w:val="13"/>
        </w:numPr>
        <w:shd w:val="clear" w:color="auto" w:fill="FFFFFF"/>
        <w:autoSpaceDE w:val="0"/>
        <w:autoSpaceDN w:val="0"/>
        <w:adjustRightInd w:val="0"/>
        <w:spacing w:after="0" w:line="480" w:lineRule="auto"/>
        <w:ind w:right="-5"/>
        <w:jc w:val="both"/>
        <w:rPr>
          <w:sz w:val="28"/>
          <w:szCs w:val="28"/>
        </w:rPr>
      </w:pPr>
      <w:r w:rsidRPr="005B6ECF">
        <w:rPr>
          <w:iCs/>
          <w:spacing w:val="-4"/>
          <w:sz w:val="28"/>
          <w:szCs w:val="28"/>
        </w:rPr>
        <w:t xml:space="preserve">Мартов А. Г. </w:t>
      </w:r>
      <w:r w:rsidRPr="005B6ECF">
        <w:rPr>
          <w:spacing w:val="-4"/>
          <w:sz w:val="28"/>
          <w:szCs w:val="28"/>
        </w:rPr>
        <w:t xml:space="preserve">Трансуретральная резекция (ТУР) в лечении </w:t>
      </w:r>
      <w:r w:rsidRPr="005B6ECF">
        <w:rPr>
          <w:spacing w:val="-5"/>
          <w:sz w:val="28"/>
          <w:szCs w:val="28"/>
        </w:rPr>
        <w:t>доброкачественной ги</w:t>
      </w:r>
      <w:r>
        <w:rPr>
          <w:spacing w:val="-5"/>
          <w:sz w:val="28"/>
          <w:szCs w:val="28"/>
        </w:rPr>
        <w:t xml:space="preserve">перплазии предстательной железы / </w:t>
      </w:r>
      <w:r w:rsidRPr="005B6ECF">
        <w:rPr>
          <w:iCs/>
          <w:spacing w:val="-4"/>
          <w:sz w:val="28"/>
          <w:szCs w:val="28"/>
        </w:rPr>
        <w:t xml:space="preserve">Мартов А. Г. </w:t>
      </w:r>
      <w:r>
        <w:rPr>
          <w:spacing w:val="-5"/>
          <w:sz w:val="28"/>
          <w:szCs w:val="28"/>
        </w:rPr>
        <w:t xml:space="preserve">// под. ред. </w:t>
      </w:r>
      <w:r w:rsidRPr="005B6ECF">
        <w:rPr>
          <w:spacing w:val="-4"/>
          <w:sz w:val="28"/>
          <w:szCs w:val="28"/>
        </w:rPr>
        <w:t>Лопаткин</w:t>
      </w:r>
      <w:r>
        <w:rPr>
          <w:spacing w:val="-4"/>
          <w:sz w:val="28"/>
          <w:szCs w:val="28"/>
        </w:rPr>
        <w:t>а Н. А. //</w:t>
      </w:r>
      <w:r w:rsidRPr="005B6ECF">
        <w:rPr>
          <w:spacing w:val="-4"/>
          <w:sz w:val="28"/>
          <w:szCs w:val="28"/>
        </w:rPr>
        <w:t xml:space="preserve"> Доброкачественная гиперплазия </w:t>
      </w:r>
      <w:r w:rsidRPr="005B6ECF">
        <w:rPr>
          <w:spacing w:val="-5"/>
          <w:sz w:val="28"/>
          <w:szCs w:val="28"/>
        </w:rPr>
        <w:t xml:space="preserve">предстательной железы. </w:t>
      </w:r>
      <w:r>
        <w:rPr>
          <w:spacing w:val="-5"/>
          <w:sz w:val="28"/>
          <w:szCs w:val="28"/>
        </w:rPr>
        <w:t xml:space="preserve"> </w:t>
      </w:r>
      <w:r w:rsidRPr="00F24ED7">
        <w:rPr>
          <w:sz w:val="28"/>
          <w:szCs w:val="28"/>
        </w:rPr>
        <w:t>–</w:t>
      </w:r>
      <w:r>
        <w:rPr>
          <w:sz w:val="28"/>
          <w:szCs w:val="28"/>
        </w:rPr>
        <w:t xml:space="preserve"> </w:t>
      </w:r>
      <w:r>
        <w:rPr>
          <w:spacing w:val="-5"/>
          <w:sz w:val="28"/>
          <w:szCs w:val="28"/>
        </w:rPr>
        <w:t>М.,</w:t>
      </w:r>
      <w:r w:rsidRPr="005B6ECF">
        <w:rPr>
          <w:spacing w:val="-5"/>
          <w:sz w:val="28"/>
          <w:szCs w:val="28"/>
        </w:rPr>
        <w:t xml:space="preserve"> 1999. </w:t>
      </w:r>
      <w:r w:rsidRPr="00F24ED7">
        <w:rPr>
          <w:sz w:val="28"/>
          <w:szCs w:val="28"/>
        </w:rPr>
        <w:t>–</w:t>
      </w:r>
      <w:r>
        <w:rPr>
          <w:sz w:val="28"/>
          <w:szCs w:val="28"/>
        </w:rPr>
        <w:t xml:space="preserve"> С. </w:t>
      </w:r>
      <w:r w:rsidRPr="005B6ECF">
        <w:rPr>
          <w:spacing w:val="-5"/>
          <w:sz w:val="28"/>
          <w:szCs w:val="28"/>
        </w:rPr>
        <w:t>193—209.</w:t>
      </w:r>
    </w:p>
    <w:p w:rsidR="00731DF4" w:rsidRPr="00384000" w:rsidRDefault="00731DF4" w:rsidP="00113D6D">
      <w:pPr>
        <w:numPr>
          <w:ilvl w:val="0"/>
          <w:numId w:val="13"/>
        </w:numPr>
        <w:spacing w:after="0" w:line="480" w:lineRule="auto"/>
        <w:jc w:val="both"/>
        <w:rPr>
          <w:sz w:val="28"/>
          <w:szCs w:val="28"/>
        </w:rPr>
      </w:pPr>
      <w:r w:rsidRPr="00654DD3">
        <w:rPr>
          <w:sz w:val="28"/>
          <w:szCs w:val="28"/>
        </w:rPr>
        <w:t xml:space="preserve">Мельман М.В. Профилактика послеоперационных осложнений при доброкачественной гиперплазии предстательной железы реинфузией </w:t>
      </w:r>
      <w:r w:rsidRPr="00654DD3">
        <w:rPr>
          <w:sz w:val="28"/>
          <w:szCs w:val="28"/>
        </w:rPr>
        <w:lastRenderedPageBreak/>
        <w:t>ультрафиолетом облученной крови</w:t>
      </w:r>
      <w:r>
        <w:rPr>
          <w:sz w:val="28"/>
          <w:szCs w:val="28"/>
        </w:rPr>
        <w:t xml:space="preserve"> : а</w:t>
      </w:r>
      <w:r w:rsidRPr="00654DD3">
        <w:rPr>
          <w:sz w:val="28"/>
          <w:szCs w:val="28"/>
        </w:rPr>
        <w:t>втореф.</w:t>
      </w:r>
      <w:r>
        <w:rPr>
          <w:sz w:val="28"/>
          <w:szCs w:val="28"/>
        </w:rPr>
        <w:t xml:space="preserve"> дис. на соискание ученой степени </w:t>
      </w:r>
      <w:r w:rsidRPr="00654DD3">
        <w:rPr>
          <w:sz w:val="28"/>
          <w:szCs w:val="28"/>
        </w:rPr>
        <w:t>канд. мед. наук</w:t>
      </w:r>
      <w:r>
        <w:rPr>
          <w:sz w:val="28"/>
          <w:szCs w:val="28"/>
        </w:rPr>
        <w:t xml:space="preserve"> </w:t>
      </w:r>
      <w:r w:rsidRPr="00654DD3">
        <w:rPr>
          <w:sz w:val="28"/>
          <w:szCs w:val="28"/>
        </w:rPr>
        <w:t xml:space="preserve">: </w:t>
      </w:r>
      <w:r>
        <w:rPr>
          <w:sz w:val="28"/>
          <w:szCs w:val="28"/>
        </w:rPr>
        <w:t xml:space="preserve">спец. </w:t>
      </w:r>
      <w:r w:rsidRPr="00654DD3">
        <w:rPr>
          <w:sz w:val="28"/>
          <w:szCs w:val="28"/>
        </w:rPr>
        <w:t>14.01.06</w:t>
      </w:r>
      <w:r>
        <w:rPr>
          <w:sz w:val="28"/>
          <w:szCs w:val="28"/>
        </w:rPr>
        <w:t xml:space="preserve"> «Урология» / </w:t>
      </w:r>
      <w:r w:rsidRPr="00654DD3">
        <w:rPr>
          <w:sz w:val="28"/>
          <w:szCs w:val="28"/>
        </w:rPr>
        <w:t xml:space="preserve">Мельман М.В. </w:t>
      </w:r>
      <w:r>
        <w:rPr>
          <w:sz w:val="28"/>
          <w:szCs w:val="28"/>
        </w:rPr>
        <w:t xml:space="preserve">– </w:t>
      </w:r>
      <w:r w:rsidRPr="00654DD3">
        <w:rPr>
          <w:sz w:val="28"/>
          <w:szCs w:val="28"/>
        </w:rPr>
        <w:t>М.,</w:t>
      </w:r>
      <w:r>
        <w:rPr>
          <w:sz w:val="28"/>
          <w:szCs w:val="28"/>
        </w:rPr>
        <w:t xml:space="preserve"> </w:t>
      </w:r>
      <w:r w:rsidRPr="00654DD3">
        <w:rPr>
          <w:sz w:val="28"/>
          <w:szCs w:val="28"/>
        </w:rPr>
        <w:t>2002.</w:t>
      </w:r>
      <w:r>
        <w:rPr>
          <w:sz w:val="28"/>
          <w:szCs w:val="28"/>
        </w:rPr>
        <w:t xml:space="preserve"> –</w:t>
      </w:r>
      <w:r w:rsidRPr="00654DD3">
        <w:rPr>
          <w:sz w:val="28"/>
          <w:szCs w:val="28"/>
        </w:rPr>
        <w:t xml:space="preserve"> 19 с.</w:t>
      </w:r>
    </w:p>
    <w:p w:rsidR="00731DF4" w:rsidRPr="00384000" w:rsidRDefault="00731DF4" w:rsidP="00113D6D">
      <w:pPr>
        <w:numPr>
          <w:ilvl w:val="0"/>
          <w:numId w:val="13"/>
        </w:numPr>
        <w:spacing w:after="0" w:line="480" w:lineRule="auto"/>
        <w:jc w:val="both"/>
        <w:rPr>
          <w:sz w:val="28"/>
          <w:szCs w:val="28"/>
        </w:rPr>
      </w:pPr>
      <w:r w:rsidRPr="00EF39B2">
        <w:rPr>
          <w:sz w:val="28"/>
          <w:szCs w:val="28"/>
        </w:rPr>
        <w:t>Меринов Д.С. Трансуретральная роторезекция в лечении доброкачественной гиперплазии предстательной железы</w:t>
      </w:r>
      <w:r>
        <w:rPr>
          <w:sz w:val="28"/>
          <w:szCs w:val="28"/>
        </w:rPr>
        <w:t xml:space="preserve"> </w:t>
      </w:r>
      <w:r w:rsidRPr="00EF39B2">
        <w:rPr>
          <w:sz w:val="28"/>
          <w:szCs w:val="28"/>
        </w:rPr>
        <w:t>:</w:t>
      </w:r>
      <w:r>
        <w:rPr>
          <w:sz w:val="28"/>
          <w:szCs w:val="28"/>
        </w:rPr>
        <w:t xml:space="preserve"> а</w:t>
      </w:r>
      <w:r w:rsidRPr="00EF39B2">
        <w:rPr>
          <w:sz w:val="28"/>
          <w:szCs w:val="28"/>
        </w:rPr>
        <w:t>втореф.</w:t>
      </w:r>
      <w:r>
        <w:rPr>
          <w:sz w:val="28"/>
          <w:szCs w:val="28"/>
        </w:rPr>
        <w:t xml:space="preserve"> </w:t>
      </w:r>
      <w:r w:rsidRPr="00EF39B2">
        <w:rPr>
          <w:sz w:val="28"/>
          <w:szCs w:val="28"/>
        </w:rPr>
        <w:t xml:space="preserve">дис. </w:t>
      </w:r>
      <w:r>
        <w:rPr>
          <w:sz w:val="28"/>
          <w:szCs w:val="28"/>
        </w:rPr>
        <w:t>на соискание ученой степени</w:t>
      </w:r>
      <w:r w:rsidRPr="00EF39B2">
        <w:rPr>
          <w:sz w:val="28"/>
          <w:szCs w:val="28"/>
        </w:rPr>
        <w:t xml:space="preserve"> канд.</w:t>
      </w:r>
      <w:r>
        <w:rPr>
          <w:sz w:val="28"/>
          <w:szCs w:val="28"/>
        </w:rPr>
        <w:t xml:space="preserve"> </w:t>
      </w:r>
      <w:r w:rsidRPr="00EF39B2">
        <w:rPr>
          <w:sz w:val="28"/>
          <w:szCs w:val="28"/>
        </w:rPr>
        <w:t>мед.</w:t>
      </w:r>
      <w:r>
        <w:rPr>
          <w:sz w:val="28"/>
          <w:szCs w:val="28"/>
        </w:rPr>
        <w:t xml:space="preserve"> </w:t>
      </w:r>
      <w:r w:rsidRPr="00EF39B2">
        <w:rPr>
          <w:sz w:val="28"/>
          <w:szCs w:val="28"/>
        </w:rPr>
        <w:t>наук</w:t>
      </w:r>
      <w:r>
        <w:rPr>
          <w:sz w:val="28"/>
          <w:szCs w:val="28"/>
        </w:rPr>
        <w:t xml:space="preserve"> </w:t>
      </w:r>
      <w:r w:rsidRPr="00EF39B2">
        <w:rPr>
          <w:sz w:val="28"/>
          <w:szCs w:val="28"/>
        </w:rPr>
        <w:t>:</w:t>
      </w:r>
      <w:r>
        <w:rPr>
          <w:sz w:val="28"/>
          <w:szCs w:val="28"/>
        </w:rPr>
        <w:t xml:space="preserve"> спец. </w:t>
      </w:r>
      <w:r w:rsidRPr="00EF39B2">
        <w:rPr>
          <w:sz w:val="28"/>
          <w:szCs w:val="28"/>
        </w:rPr>
        <w:t>14.01.06</w:t>
      </w:r>
      <w:r>
        <w:rPr>
          <w:sz w:val="28"/>
          <w:szCs w:val="28"/>
        </w:rPr>
        <w:t xml:space="preserve"> «Урология»</w:t>
      </w:r>
      <w:r w:rsidRPr="00EF39B2">
        <w:rPr>
          <w:sz w:val="28"/>
          <w:szCs w:val="28"/>
        </w:rPr>
        <w:t xml:space="preserve"> /</w:t>
      </w:r>
      <w:r>
        <w:rPr>
          <w:sz w:val="28"/>
          <w:szCs w:val="28"/>
        </w:rPr>
        <w:t xml:space="preserve"> </w:t>
      </w:r>
      <w:r w:rsidRPr="00EF39B2">
        <w:rPr>
          <w:sz w:val="28"/>
          <w:szCs w:val="28"/>
        </w:rPr>
        <w:t xml:space="preserve">Меринов Д.С. </w:t>
      </w:r>
      <w:r>
        <w:rPr>
          <w:sz w:val="28"/>
          <w:szCs w:val="28"/>
        </w:rPr>
        <w:t>–</w:t>
      </w:r>
      <w:r w:rsidRPr="00EF39B2">
        <w:rPr>
          <w:sz w:val="28"/>
          <w:szCs w:val="28"/>
        </w:rPr>
        <w:t>М.,</w:t>
      </w:r>
      <w:r>
        <w:rPr>
          <w:sz w:val="28"/>
          <w:szCs w:val="28"/>
        </w:rPr>
        <w:t xml:space="preserve"> </w:t>
      </w:r>
      <w:r w:rsidRPr="00EF39B2">
        <w:rPr>
          <w:sz w:val="28"/>
          <w:szCs w:val="28"/>
        </w:rPr>
        <w:t>2003.</w:t>
      </w:r>
      <w:r>
        <w:rPr>
          <w:sz w:val="28"/>
          <w:szCs w:val="28"/>
        </w:rPr>
        <w:t xml:space="preserve"> – </w:t>
      </w:r>
      <w:r w:rsidRPr="00EF39B2">
        <w:rPr>
          <w:sz w:val="28"/>
          <w:szCs w:val="28"/>
        </w:rPr>
        <w:t>17 с.</w:t>
      </w:r>
    </w:p>
    <w:p w:rsidR="00731DF4" w:rsidRPr="00384000" w:rsidRDefault="00731DF4" w:rsidP="00113D6D">
      <w:pPr>
        <w:numPr>
          <w:ilvl w:val="0"/>
          <w:numId w:val="13"/>
        </w:numPr>
        <w:spacing w:after="0" w:line="480" w:lineRule="auto"/>
        <w:jc w:val="both"/>
        <w:rPr>
          <w:sz w:val="28"/>
          <w:szCs w:val="28"/>
        </w:rPr>
      </w:pPr>
      <w:r w:rsidRPr="005B6ECF">
        <w:rPr>
          <w:sz w:val="28"/>
          <w:szCs w:val="28"/>
        </w:rPr>
        <w:t>Миллер А.М. Опыт послеоперационного назначения α</w:t>
      </w:r>
      <w:r>
        <w:rPr>
          <w:sz w:val="28"/>
          <w:szCs w:val="28"/>
        </w:rPr>
        <w:t xml:space="preserve">–блокаторов / </w:t>
      </w:r>
      <w:r w:rsidRPr="005B6ECF">
        <w:rPr>
          <w:sz w:val="28"/>
          <w:szCs w:val="28"/>
        </w:rPr>
        <w:t xml:space="preserve">Миллер А.М. </w:t>
      </w:r>
      <w:r>
        <w:rPr>
          <w:sz w:val="28"/>
          <w:szCs w:val="28"/>
        </w:rPr>
        <w:t>// Урология. – 2007.</w:t>
      </w:r>
      <w:r w:rsidRPr="005B6ECF">
        <w:rPr>
          <w:sz w:val="28"/>
          <w:szCs w:val="28"/>
        </w:rPr>
        <w:t xml:space="preserve"> </w:t>
      </w:r>
      <w:r>
        <w:rPr>
          <w:sz w:val="28"/>
          <w:szCs w:val="28"/>
        </w:rPr>
        <w:t xml:space="preserve">– №5. –  </w:t>
      </w:r>
      <w:r w:rsidRPr="005B6ECF">
        <w:rPr>
          <w:sz w:val="28"/>
          <w:szCs w:val="28"/>
        </w:rPr>
        <w:t>С. 55</w:t>
      </w:r>
      <w:r>
        <w:rPr>
          <w:sz w:val="28"/>
          <w:szCs w:val="28"/>
        </w:rPr>
        <w:t>–</w:t>
      </w:r>
      <w:r w:rsidRPr="005B6ECF">
        <w:rPr>
          <w:sz w:val="28"/>
          <w:szCs w:val="28"/>
        </w:rPr>
        <w:t>58.</w:t>
      </w:r>
    </w:p>
    <w:p w:rsidR="00731DF4" w:rsidRPr="00384000" w:rsidRDefault="00731DF4" w:rsidP="00113D6D">
      <w:pPr>
        <w:pStyle w:val="a6"/>
        <w:numPr>
          <w:ilvl w:val="0"/>
          <w:numId w:val="13"/>
        </w:numPr>
        <w:suppressAutoHyphens w:val="0"/>
        <w:spacing w:after="0" w:line="480" w:lineRule="auto"/>
        <w:jc w:val="both"/>
      </w:pPr>
      <w:r>
        <w:t>Нейрогенний сечовий міхур (сучасні аспекти етіології та клініки) / В.О.</w:t>
      </w:r>
      <w:r w:rsidRPr="00107D63">
        <w:t xml:space="preserve"> </w:t>
      </w:r>
      <w:r>
        <w:t>Пирогов, Н.А.</w:t>
      </w:r>
      <w:r w:rsidRPr="00107D63">
        <w:t xml:space="preserve"> </w:t>
      </w:r>
      <w:r>
        <w:t>Севастьянова, В.І.</w:t>
      </w:r>
      <w:r w:rsidRPr="00107D63">
        <w:t xml:space="preserve"> </w:t>
      </w:r>
      <w:r>
        <w:t>Зайцев, І.А. Андреєва // Урологія. – 1997. – №1. – С. 73–78.</w:t>
      </w:r>
    </w:p>
    <w:p w:rsidR="00731DF4" w:rsidRPr="00384000" w:rsidRDefault="00731DF4" w:rsidP="00113D6D">
      <w:pPr>
        <w:numPr>
          <w:ilvl w:val="0"/>
          <w:numId w:val="13"/>
        </w:numPr>
        <w:spacing w:after="0" w:line="480" w:lineRule="auto"/>
        <w:jc w:val="both"/>
        <w:rPr>
          <w:sz w:val="28"/>
          <w:szCs w:val="28"/>
        </w:rPr>
      </w:pPr>
      <w:r w:rsidRPr="005B6ECF">
        <w:rPr>
          <w:sz w:val="28"/>
          <w:szCs w:val="28"/>
        </w:rPr>
        <w:t xml:space="preserve">Новые эндоскопические технологии в </w:t>
      </w:r>
      <w:r w:rsidRPr="005B6ECF">
        <w:rPr>
          <w:spacing w:val="-2"/>
          <w:sz w:val="28"/>
          <w:szCs w:val="28"/>
        </w:rPr>
        <w:t xml:space="preserve">лечении доброкачественной гиперплазии </w:t>
      </w:r>
      <w:r w:rsidRPr="005B6ECF">
        <w:rPr>
          <w:spacing w:val="-5"/>
          <w:sz w:val="28"/>
          <w:szCs w:val="28"/>
        </w:rPr>
        <w:t>предстательной железы</w:t>
      </w:r>
      <w:r>
        <w:rPr>
          <w:spacing w:val="-5"/>
          <w:sz w:val="28"/>
          <w:szCs w:val="28"/>
        </w:rPr>
        <w:t xml:space="preserve"> / </w:t>
      </w:r>
      <w:r w:rsidRPr="005B6ECF">
        <w:rPr>
          <w:sz w:val="28"/>
          <w:szCs w:val="28"/>
        </w:rPr>
        <w:t>А.Г.</w:t>
      </w:r>
      <w:r>
        <w:rPr>
          <w:sz w:val="28"/>
          <w:szCs w:val="28"/>
        </w:rPr>
        <w:t xml:space="preserve"> </w:t>
      </w:r>
      <w:r w:rsidRPr="005B6ECF">
        <w:rPr>
          <w:iCs/>
          <w:spacing w:val="-4"/>
          <w:sz w:val="28"/>
          <w:szCs w:val="28"/>
        </w:rPr>
        <w:t>Мартов</w:t>
      </w:r>
      <w:r w:rsidRPr="005B6ECF">
        <w:rPr>
          <w:sz w:val="28"/>
          <w:szCs w:val="28"/>
        </w:rPr>
        <w:t>, Д.А.</w:t>
      </w:r>
      <w:r>
        <w:rPr>
          <w:sz w:val="28"/>
          <w:szCs w:val="28"/>
        </w:rPr>
        <w:t xml:space="preserve"> </w:t>
      </w:r>
      <w:r w:rsidRPr="005B6ECF">
        <w:rPr>
          <w:sz w:val="28"/>
          <w:szCs w:val="28"/>
        </w:rPr>
        <w:t xml:space="preserve">Меринов, С.Ю. </w:t>
      </w:r>
      <w:r>
        <w:rPr>
          <w:sz w:val="28"/>
          <w:szCs w:val="28"/>
        </w:rPr>
        <w:t xml:space="preserve"> </w:t>
      </w:r>
      <w:r w:rsidRPr="005B6ECF">
        <w:rPr>
          <w:sz w:val="28"/>
          <w:szCs w:val="28"/>
        </w:rPr>
        <w:t xml:space="preserve">Павлов </w:t>
      </w:r>
      <w:r w:rsidRPr="00AC7DD1">
        <w:rPr>
          <w:sz w:val="28"/>
          <w:szCs w:val="28"/>
        </w:rPr>
        <w:t>[</w:t>
      </w:r>
      <w:r w:rsidRPr="005B6ECF">
        <w:rPr>
          <w:sz w:val="28"/>
          <w:szCs w:val="28"/>
        </w:rPr>
        <w:t>и др.</w:t>
      </w:r>
      <w:r w:rsidRPr="00AC7DD1">
        <w:rPr>
          <w:sz w:val="28"/>
          <w:szCs w:val="28"/>
        </w:rPr>
        <w:t>]</w:t>
      </w:r>
      <w:r w:rsidRPr="005B6ECF">
        <w:rPr>
          <w:sz w:val="28"/>
          <w:szCs w:val="28"/>
        </w:rPr>
        <w:t xml:space="preserve"> </w:t>
      </w:r>
      <w:r>
        <w:rPr>
          <w:sz w:val="28"/>
          <w:szCs w:val="28"/>
        </w:rPr>
        <w:t xml:space="preserve">// Урология. – 2003. – №2. – </w:t>
      </w:r>
      <w:r w:rsidRPr="005B6ECF">
        <w:rPr>
          <w:sz w:val="28"/>
          <w:szCs w:val="28"/>
        </w:rPr>
        <w:t>С. 55</w:t>
      </w:r>
      <w:r>
        <w:rPr>
          <w:sz w:val="28"/>
          <w:szCs w:val="28"/>
        </w:rPr>
        <w:t>–</w:t>
      </w:r>
      <w:r w:rsidRPr="005B6ECF">
        <w:rPr>
          <w:sz w:val="28"/>
          <w:szCs w:val="28"/>
        </w:rPr>
        <w:t>60.</w:t>
      </w:r>
    </w:p>
    <w:p w:rsidR="00731DF4" w:rsidRPr="00384000" w:rsidRDefault="00731DF4" w:rsidP="00113D6D">
      <w:pPr>
        <w:numPr>
          <w:ilvl w:val="0"/>
          <w:numId w:val="13"/>
        </w:numPr>
        <w:spacing w:after="0" w:line="480" w:lineRule="auto"/>
        <w:jc w:val="both"/>
        <w:rPr>
          <w:sz w:val="28"/>
          <w:szCs w:val="28"/>
        </w:rPr>
      </w:pPr>
      <w:r w:rsidRPr="00EF39B2">
        <w:rPr>
          <w:sz w:val="28"/>
          <w:szCs w:val="28"/>
        </w:rPr>
        <w:t>О целесообразности применения Простпланта в сочетании с Доксазозином в лечении больных доброкачественной гиперплазией предстательной железы и сопутствующим простатитом</w:t>
      </w:r>
      <w:r>
        <w:rPr>
          <w:sz w:val="28"/>
          <w:szCs w:val="28"/>
        </w:rPr>
        <w:t xml:space="preserve"> / </w:t>
      </w:r>
      <w:r w:rsidRPr="00EF39B2">
        <w:rPr>
          <w:sz w:val="28"/>
          <w:szCs w:val="28"/>
        </w:rPr>
        <w:t>М.И.</w:t>
      </w:r>
      <w:r>
        <w:rPr>
          <w:sz w:val="28"/>
          <w:szCs w:val="28"/>
        </w:rPr>
        <w:t xml:space="preserve"> </w:t>
      </w:r>
      <w:r w:rsidRPr="00EF39B2">
        <w:rPr>
          <w:sz w:val="28"/>
          <w:szCs w:val="28"/>
        </w:rPr>
        <w:t>Ухаль, Е.М.</w:t>
      </w:r>
      <w:r>
        <w:rPr>
          <w:sz w:val="28"/>
          <w:szCs w:val="28"/>
        </w:rPr>
        <w:t xml:space="preserve"> </w:t>
      </w:r>
      <w:r w:rsidRPr="00EF39B2">
        <w:rPr>
          <w:sz w:val="28"/>
          <w:szCs w:val="28"/>
        </w:rPr>
        <w:t>Ухаль, А.Н.</w:t>
      </w:r>
      <w:r>
        <w:rPr>
          <w:sz w:val="28"/>
          <w:szCs w:val="28"/>
        </w:rPr>
        <w:t xml:space="preserve"> </w:t>
      </w:r>
      <w:r w:rsidRPr="00EF39B2">
        <w:rPr>
          <w:sz w:val="28"/>
          <w:szCs w:val="28"/>
        </w:rPr>
        <w:t>Зотов, Фейройджан Р. Синг //Здоровье мужчины.</w:t>
      </w:r>
      <w:r>
        <w:rPr>
          <w:sz w:val="28"/>
          <w:szCs w:val="28"/>
        </w:rPr>
        <w:t xml:space="preserve"> – </w:t>
      </w:r>
      <w:r w:rsidRPr="00EF39B2">
        <w:rPr>
          <w:sz w:val="28"/>
          <w:szCs w:val="28"/>
        </w:rPr>
        <w:t>2005.</w:t>
      </w:r>
      <w:r>
        <w:rPr>
          <w:sz w:val="28"/>
          <w:szCs w:val="28"/>
        </w:rPr>
        <w:t xml:space="preserve"> – </w:t>
      </w:r>
      <w:r w:rsidRPr="00EF39B2">
        <w:rPr>
          <w:sz w:val="28"/>
          <w:szCs w:val="28"/>
        </w:rPr>
        <w:t>№3.</w:t>
      </w:r>
      <w:r>
        <w:rPr>
          <w:sz w:val="28"/>
          <w:szCs w:val="28"/>
        </w:rPr>
        <w:t xml:space="preserve"> – </w:t>
      </w:r>
      <w:r w:rsidRPr="00EF39B2">
        <w:rPr>
          <w:sz w:val="28"/>
          <w:szCs w:val="28"/>
        </w:rPr>
        <w:t>С.</w:t>
      </w:r>
      <w:r>
        <w:rPr>
          <w:sz w:val="28"/>
          <w:szCs w:val="28"/>
        </w:rPr>
        <w:t xml:space="preserve"> </w:t>
      </w:r>
      <w:r w:rsidRPr="00EF39B2">
        <w:rPr>
          <w:sz w:val="28"/>
          <w:szCs w:val="28"/>
        </w:rPr>
        <w:t>163</w:t>
      </w:r>
      <w:r>
        <w:rPr>
          <w:sz w:val="28"/>
          <w:szCs w:val="28"/>
        </w:rPr>
        <w:t>–</w:t>
      </w:r>
      <w:r w:rsidRPr="00EF39B2">
        <w:rPr>
          <w:sz w:val="28"/>
          <w:szCs w:val="28"/>
        </w:rPr>
        <w:t>164.</w:t>
      </w:r>
    </w:p>
    <w:p w:rsidR="00731DF4" w:rsidRPr="00384000" w:rsidRDefault="00731DF4" w:rsidP="00113D6D">
      <w:pPr>
        <w:numPr>
          <w:ilvl w:val="0"/>
          <w:numId w:val="13"/>
        </w:numPr>
        <w:spacing w:after="0" w:line="480" w:lineRule="auto"/>
        <w:jc w:val="both"/>
        <w:rPr>
          <w:sz w:val="28"/>
          <w:szCs w:val="28"/>
        </w:rPr>
      </w:pPr>
      <w:r w:rsidRPr="00332F03">
        <w:rPr>
          <w:sz w:val="28"/>
          <w:szCs w:val="28"/>
        </w:rPr>
        <w:t>Омник (Тамсулозин) в лечении больных с доброкачественной гиперплазией предстательной железы / Н.А.</w:t>
      </w:r>
      <w:r>
        <w:rPr>
          <w:sz w:val="28"/>
          <w:szCs w:val="28"/>
        </w:rPr>
        <w:t xml:space="preserve"> </w:t>
      </w:r>
      <w:r w:rsidRPr="00332F03">
        <w:rPr>
          <w:sz w:val="28"/>
          <w:szCs w:val="28"/>
        </w:rPr>
        <w:t>Лопаткин, Ю.А.</w:t>
      </w:r>
      <w:r>
        <w:rPr>
          <w:sz w:val="28"/>
          <w:szCs w:val="28"/>
        </w:rPr>
        <w:t xml:space="preserve"> </w:t>
      </w:r>
      <w:r w:rsidRPr="00332F03">
        <w:rPr>
          <w:sz w:val="28"/>
          <w:szCs w:val="28"/>
        </w:rPr>
        <w:t>Пытель, М.Ф. Трапезникова</w:t>
      </w:r>
      <w:r>
        <w:rPr>
          <w:sz w:val="28"/>
          <w:szCs w:val="28"/>
        </w:rPr>
        <w:t xml:space="preserve"> </w:t>
      </w:r>
      <w:r w:rsidRPr="00332F03">
        <w:rPr>
          <w:sz w:val="28"/>
          <w:szCs w:val="28"/>
        </w:rPr>
        <w:t xml:space="preserve"> </w:t>
      </w:r>
      <w:r w:rsidRPr="00D30A81">
        <w:rPr>
          <w:sz w:val="28"/>
          <w:szCs w:val="28"/>
        </w:rPr>
        <w:t>[</w:t>
      </w:r>
      <w:r w:rsidRPr="00332F03">
        <w:rPr>
          <w:sz w:val="28"/>
          <w:szCs w:val="28"/>
        </w:rPr>
        <w:t>и др.</w:t>
      </w:r>
      <w:r w:rsidRPr="00D30A81">
        <w:rPr>
          <w:sz w:val="28"/>
          <w:szCs w:val="28"/>
        </w:rPr>
        <w:t>]</w:t>
      </w:r>
      <w:r w:rsidRPr="00332F03">
        <w:rPr>
          <w:sz w:val="28"/>
          <w:szCs w:val="28"/>
        </w:rPr>
        <w:t xml:space="preserve"> </w:t>
      </w:r>
      <w:r>
        <w:rPr>
          <w:sz w:val="28"/>
          <w:szCs w:val="28"/>
        </w:rPr>
        <w:t xml:space="preserve"> // </w:t>
      </w:r>
      <w:r w:rsidRPr="00332F03">
        <w:rPr>
          <w:sz w:val="28"/>
          <w:szCs w:val="28"/>
        </w:rPr>
        <w:t>Урология.</w:t>
      </w:r>
      <w:r>
        <w:rPr>
          <w:sz w:val="28"/>
          <w:szCs w:val="28"/>
        </w:rPr>
        <w:t xml:space="preserve"> – </w:t>
      </w:r>
      <w:r w:rsidRPr="00332F03">
        <w:rPr>
          <w:sz w:val="28"/>
          <w:szCs w:val="28"/>
        </w:rPr>
        <w:t>2001.</w:t>
      </w:r>
      <w:r>
        <w:rPr>
          <w:sz w:val="28"/>
          <w:szCs w:val="28"/>
        </w:rPr>
        <w:t xml:space="preserve"> – </w:t>
      </w:r>
      <w:r w:rsidRPr="00332F03">
        <w:rPr>
          <w:sz w:val="28"/>
          <w:szCs w:val="28"/>
        </w:rPr>
        <w:t>№1.</w:t>
      </w:r>
      <w:r>
        <w:rPr>
          <w:sz w:val="28"/>
          <w:szCs w:val="28"/>
        </w:rPr>
        <w:t xml:space="preserve"> – </w:t>
      </w:r>
      <w:r w:rsidRPr="00332F03">
        <w:rPr>
          <w:sz w:val="28"/>
          <w:szCs w:val="28"/>
        </w:rPr>
        <w:t>С.</w:t>
      </w:r>
      <w:r>
        <w:rPr>
          <w:sz w:val="28"/>
          <w:szCs w:val="28"/>
        </w:rPr>
        <w:t xml:space="preserve"> </w:t>
      </w:r>
      <w:r w:rsidRPr="00332F03">
        <w:rPr>
          <w:sz w:val="28"/>
          <w:szCs w:val="28"/>
        </w:rPr>
        <w:t>3</w:t>
      </w:r>
      <w:r>
        <w:rPr>
          <w:sz w:val="28"/>
          <w:szCs w:val="28"/>
        </w:rPr>
        <w:t>–</w:t>
      </w:r>
      <w:r w:rsidRPr="00332F03">
        <w:rPr>
          <w:sz w:val="28"/>
          <w:szCs w:val="28"/>
        </w:rPr>
        <w:t>8.</w:t>
      </w:r>
    </w:p>
    <w:p w:rsidR="00731DF4" w:rsidRPr="00384000" w:rsidRDefault="00731DF4" w:rsidP="00113D6D">
      <w:pPr>
        <w:numPr>
          <w:ilvl w:val="0"/>
          <w:numId w:val="13"/>
        </w:numPr>
        <w:spacing w:after="0" w:line="480" w:lineRule="auto"/>
        <w:jc w:val="both"/>
        <w:rPr>
          <w:sz w:val="28"/>
          <w:szCs w:val="28"/>
        </w:rPr>
      </w:pPr>
      <w:r w:rsidRPr="00F24B2F">
        <w:rPr>
          <w:sz w:val="28"/>
          <w:szCs w:val="28"/>
        </w:rPr>
        <w:lastRenderedPageBreak/>
        <w:t>Оценка эффективности различных вариантов применения Альфузозина у больных с доброкачественной гипе</w:t>
      </w:r>
      <w:r>
        <w:rPr>
          <w:sz w:val="28"/>
          <w:szCs w:val="28"/>
        </w:rPr>
        <w:t xml:space="preserve">рплазией предстательной железы / </w:t>
      </w:r>
      <w:r w:rsidRPr="00F24B2F">
        <w:rPr>
          <w:sz w:val="28"/>
          <w:szCs w:val="28"/>
        </w:rPr>
        <w:t>О.Б.</w:t>
      </w:r>
      <w:r>
        <w:rPr>
          <w:sz w:val="28"/>
          <w:szCs w:val="28"/>
        </w:rPr>
        <w:t xml:space="preserve"> </w:t>
      </w:r>
      <w:r w:rsidRPr="00F24B2F">
        <w:rPr>
          <w:sz w:val="28"/>
          <w:szCs w:val="28"/>
        </w:rPr>
        <w:t>Лоран, П.И.</w:t>
      </w:r>
      <w:r>
        <w:rPr>
          <w:sz w:val="28"/>
          <w:szCs w:val="28"/>
        </w:rPr>
        <w:t xml:space="preserve"> </w:t>
      </w:r>
      <w:r w:rsidRPr="00F24B2F">
        <w:rPr>
          <w:sz w:val="28"/>
          <w:szCs w:val="28"/>
        </w:rPr>
        <w:t>Раснер, Д.</w:t>
      </w:r>
      <w:r>
        <w:rPr>
          <w:sz w:val="28"/>
          <w:szCs w:val="28"/>
        </w:rPr>
        <w:t xml:space="preserve"> </w:t>
      </w:r>
      <w:r w:rsidRPr="00F24B2F">
        <w:rPr>
          <w:sz w:val="28"/>
          <w:szCs w:val="28"/>
        </w:rPr>
        <w:t>Коско, Д.Ю. Пушкарь //</w:t>
      </w:r>
      <w:r>
        <w:rPr>
          <w:sz w:val="28"/>
          <w:szCs w:val="28"/>
        </w:rPr>
        <w:t xml:space="preserve"> </w:t>
      </w:r>
      <w:r w:rsidRPr="00F24B2F">
        <w:rPr>
          <w:sz w:val="28"/>
          <w:szCs w:val="28"/>
        </w:rPr>
        <w:t>Урология.</w:t>
      </w:r>
      <w:r>
        <w:rPr>
          <w:sz w:val="28"/>
          <w:szCs w:val="28"/>
        </w:rPr>
        <w:t xml:space="preserve"> – </w:t>
      </w:r>
      <w:r w:rsidRPr="00F24B2F">
        <w:rPr>
          <w:sz w:val="28"/>
          <w:szCs w:val="28"/>
        </w:rPr>
        <w:t>2001.</w:t>
      </w:r>
      <w:r>
        <w:rPr>
          <w:sz w:val="28"/>
          <w:szCs w:val="28"/>
        </w:rPr>
        <w:t xml:space="preserve"> – </w:t>
      </w:r>
      <w:r w:rsidRPr="00F24B2F">
        <w:rPr>
          <w:sz w:val="28"/>
          <w:szCs w:val="28"/>
        </w:rPr>
        <w:t>№1.</w:t>
      </w:r>
      <w:r>
        <w:rPr>
          <w:sz w:val="28"/>
          <w:szCs w:val="28"/>
        </w:rPr>
        <w:t xml:space="preserve"> – </w:t>
      </w:r>
      <w:r w:rsidRPr="00F24B2F">
        <w:rPr>
          <w:sz w:val="28"/>
          <w:szCs w:val="28"/>
        </w:rPr>
        <w:t>С.</w:t>
      </w:r>
      <w:r>
        <w:rPr>
          <w:sz w:val="28"/>
          <w:szCs w:val="28"/>
        </w:rPr>
        <w:t xml:space="preserve"> </w:t>
      </w:r>
      <w:r w:rsidRPr="00F24B2F">
        <w:rPr>
          <w:sz w:val="28"/>
          <w:szCs w:val="28"/>
        </w:rPr>
        <w:t>8</w:t>
      </w:r>
      <w:r>
        <w:rPr>
          <w:sz w:val="28"/>
          <w:szCs w:val="28"/>
        </w:rPr>
        <w:t>–</w:t>
      </w:r>
      <w:r w:rsidRPr="00F24B2F">
        <w:rPr>
          <w:sz w:val="28"/>
          <w:szCs w:val="28"/>
        </w:rPr>
        <w:t>10.</w:t>
      </w:r>
    </w:p>
    <w:p w:rsidR="00731DF4" w:rsidRPr="00384000" w:rsidRDefault="00731DF4" w:rsidP="00113D6D">
      <w:pPr>
        <w:numPr>
          <w:ilvl w:val="0"/>
          <w:numId w:val="13"/>
        </w:numPr>
        <w:spacing w:after="0" w:line="480" w:lineRule="auto"/>
        <w:jc w:val="both"/>
        <w:rPr>
          <w:sz w:val="28"/>
          <w:szCs w:val="28"/>
        </w:rPr>
      </w:pPr>
      <w:r w:rsidRPr="00EC3B18">
        <w:rPr>
          <w:sz w:val="28"/>
          <w:szCs w:val="28"/>
        </w:rPr>
        <w:t>Ошибки,</w:t>
      </w:r>
      <w:r w:rsidRPr="00714E62">
        <w:rPr>
          <w:sz w:val="28"/>
          <w:szCs w:val="28"/>
        </w:rPr>
        <w:t xml:space="preserve"> </w:t>
      </w:r>
      <w:r w:rsidRPr="00EC3B18">
        <w:rPr>
          <w:sz w:val="28"/>
          <w:szCs w:val="28"/>
        </w:rPr>
        <w:t xml:space="preserve">опасности и осложнения при трансуретральной резекции гиперплазии предстательной железы </w:t>
      </w:r>
      <w:r>
        <w:rPr>
          <w:sz w:val="28"/>
          <w:szCs w:val="28"/>
        </w:rPr>
        <w:t xml:space="preserve">/ </w:t>
      </w:r>
      <w:r w:rsidRPr="00EC3B18">
        <w:rPr>
          <w:sz w:val="28"/>
          <w:szCs w:val="28"/>
        </w:rPr>
        <w:t>Н.Ф.</w:t>
      </w:r>
      <w:r>
        <w:rPr>
          <w:sz w:val="28"/>
          <w:szCs w:val="28"/>
        </w:rPr>
        <w:t xml:space="preserve"> </w:t>
      </w:r>
      <w:r w:rsidRPr="00EC3B18">
        <w:rPr>
          <w:sz w:val="28"/>
          <w:szCs w:val="28"/>
        </w:rPr>
        <w:t>Сергиенко, К</w:t>
      </w:r>
      <w:r>
        <w:rPr>
          <w:sz w:val="28"/>
          <w:szCs w:val="28"/>
        </w:rPr>
        <w:t xml:space="preserve">.Е. </w:t>
      </w:r>
      <w:r w:rsidRPr="00EC3B18">
        <w:rPr>
          <w:sz w:val="28"/>
          <w:szCs w:val="28"/>
        </w:rPr>
        <w:t>Романов</w:t>
      </w:r>
      <w:r>
        <w:rPr>
          <w:sz w:val="28"/>
          <w:szCs w:val="28"/>
        </w:rPr>
        <w:t>, Л.В. Шаплыгин, А.И.</w:t>
      </w:r>
      <w:r w:rsidRPr="00EC3B18">
        <w:rPr>
          <w:sz w:val="28"/>
          <w:szCs w:val="28"/>
        </w:rPr>
        <w:t xml:space="preserve"> </w:t>
      </w:r>
      <w:r>
        <w:rPr>
          <w:sz w:val="28"/>
          <w:szCs w:val="28"/>
        </w:rPr>
        <w:t xml:space="preserve">Бегаев </w:t>
      </w:r>
      <w:r w:rsidRPr="00EC3B18">
        <w:rPr>
          <w:sz w:val="28"/>
          <w:szCs w:val="28"/>
        </w:rPr>
        <w:t>// Урология.</w:t>
      </w:r>
      <w:r>
        <w:rPr>
          <w:sz w:val="28"/>
          <w:szCs w:val="28"/>
        </w:rPr>
        <w:t xml:space="preserve"> – </w:t>
      </w:r>
      <w:r w:rsidRPr="00EC3B18">
        <w:rPr>
          <w:sz w:val="28"/>
          <w:szCs w:val="28"/>
        </w:rPr>
        <w:t>2000.</w:t>
      </w:r>
      <w:r>
        <w:rPr>
          <w:sz w:val="28"/>
          <w:szCs w:val="28"/>
        </w:rPr>
        <w:t xml:space="preserve"> – </w:t>
      </w:r>
      <w:r w:rsidRPr="00EC3B18">
        <w:rPr>
          <w:sz w:val="28"/>
          <w:szCs w:val="28"/>
        </w:rPr>
        <w:t>№6.</w:t>
      </w:r>
      <w:r>
        <w:rPr>
          <w:sz w:val="28"/>
          <w:szCs w:val="28"/>
        </w:rPr>
        <w:t xml:space="preserve"> – </w:t>
      </w:r>
      <w:r w:rsidRPr="00EC3B18">
        <w:rPr>
          <w:sz w:val="28"/>
          <w:szCs w:val="28"/>
        </w:rPr>
        <w:t>С.</w:t>
      </w:r>
      <w:r>
        <w:rPr>
          <w:sz w:val="28"/>
          <w:szCs w:val="28"/>
        </w:rPr>
        <w:t xml:space="preserve"> </w:t>
      </w:r>
      <w:r w:rsidRPr="00EC3B18">
        <w:rPr>
          <w:sz w:val="28"/>
          <w:szCs w:val="28"/>
        </w:rPr>
        <w:t>29</w:t>
      </w:r>
      <w:r>
        <w:rPr>
          <w:sz w:val="28"/>
          <w:szCs w:val="28"/>
        </w:rPr>
        <w:t>–</w:t>
      </w:r>
      <w:r w:rsidRPr="00EC3B18">
        <w:rPr>
          <w:sz w:val="28"/>
          <w:szCs w:val="28"/>
        </w:rPr>
        <w:t xml:space="preserve">33.  </w:t>
      </w:r>
    </w:p>
    <w:p w:rsidR="00731DF4" w:rsidRPr="00384000" w:rsidRDefault="00731DF4" w:rsidP="00113D6D">
      <w:pPr>
        <w:numPr>
          <w:ilvl w:val="0"/>
          <w:numId w:val="13"/>
        </w:numPr>
        <w:spacing w:after="0" w:line="480" w:lineRule="auto"/>
        <w:jc w:val="both"/>
        <w:rPr>
          <w:sz w:val="28"/>
          <w:szCs w:val="28"/>
        </w:rPr>
      </w:pPr>
      <w:r w:rsidRPr="006E35DD">
        <w:rPr>
          <w:rFonts w:eastAsia="Calibri"/>
          <w:color w:val="231F20"/>
          <w:sz w:val="28"/>
          <w:szCs w:val="28"/>
        </w:rPr>
        <w:t>Павлова Л.П.</w:t>
      </w:r>
      <w:r>
        <w:rPr>
          <w:rFonts w:eastAsia="Calibri"/>
          <w:color w:val="231F20"/>
          <w:sz w:val="28"/>
          <w:szCs w:val="28"/>
        </w:rPr>
        <w:t xml:space="preserve"> </w:t>
      </w:r>
      <w:r w:rsidRPr="006E35DD">
        <w:rPr>
          <w:rFonts w:eastAsia="Calibri"/>
          <w:color w:val="231F20"/>
          <w:sz w:val="28"/>
          <w:szCs w:val="28"/>
        </w:rPr>
        <w:t>Основні показники</w:t>
      </w:r>
      <w:r w:rsidRPr="006E35DD">
        <w:rPr>
          <w:sz w:val="28"/>
          <w:szCs w:val="28"/>
        </w:rPr>
        <w:t xml:space="preserve"> </w:t>
      </w:r>
      <w:r w:rsidRPr="006E35DD">
        <w:rPr>
          <w:rFonts w:eastAsia="Calibri"/>
          <w:color w:val="231F20"/>
          <w:sz w:val="28"/>
          <w:szCs w:val="28"/>
        </w:rPr>
        <w:t>урологічної допомоги в Україні за</w:t>
      </w:r>
      <w:r w:rsidRPr="006E35DD">
        <w:rPr>
          <w:sz w:val="28"/>
          <w:szCs w:val="28"/>
        </w:rPr>
        <w:t xml:space="preserve"> </w:t>
      </w:r>
      <w:r>
        <w:rPr>
          <w:rFonts w:eastAsia="Calibri"/>
          <w:color w:val="231F20"/>
          <w:sz w:val="28"/>
          <w:szCs w:val="28"/>
        </w:rPr>
        <w:t xml:space="preserve">2001 рік (Відомче видання) / </w:t>
      </w:r>
      <w:r w:rsidRPr="006E35DD">
        <w:rPr>
          <w:rFonts w:eastAsia="Calibri"/>
          <w:color w:val="231F20"/>
          <w:sz w:val="28"/>
          <w:szCs w:val="28"/>
        </w:rPr>
        <w:t>Павлова Л.П., Сайдакова Н.О.,</w:t>
      </w:r>
      <w:r w:rsidRPr="006E35DD">
        <w:rPr>
          <w:sz w:val="28"/>
          <w:szCs w:val="28"/>
        </w:rPr>
        <w:t xml:space="preserve"> </w:t>
      </w:r>
      <w:r w:rsidRPr="006E35DD">
        <w:rPr>
          <w:rFonts w:eastAsia="Calibri"/>
          <w:color w:val="231F20"/>
          <w:sz w:val="28"/>
          <w:szCs w:val="28"/>
        </w:rPr>
        <w:t xml:space="preserve">Старцева Л.М. </w:t>
      </w:r>
      <w:r>
        <w:rPr>
          <w:rFonts w:eastAsia="Calibri"/>
          <w:color w:val="231F20"/>
          <w:sz w:val="28"/>
          <w:szCs w:val="28"/>
        </w:rPr>
        <w:t>– K.</w:t>
      </w:r>
      <w:r w:rsidRPr="006E35DD">
        <w:rPr>
          <w:rFonts w:eastAsia="Calibri"/>
          <w:color w:val="231F20"/>
          <w:sz w:val="28"/>
          <w:szCs w:val="28"/>
        </w:rPr>
        <w:t>,</w:t>
      </w:r>
      <w:r w:rsidRPr="006E35DD">
        <w:rPr>
          <w:sz w:val="28"/>
          <w:szCs w:val="28"/>
        </w:rPr>
        <w:t xml:space="preserve"> </w:t>
      </w:r>
      <w:r w:rsidRPr="006E35DD">
        <w:rPr>
          <w:rFonts w:eastAsia="Calibri"/>
          <w:color w:val="231F20"/>
          <w:sz w:val="28"/>
          <w:szCs w:val="28"/>
        </w:rPr>
        <w:t>2002. – 124 с.</w:t>
      </w:r>
    </w:p>
    <w:p w:rsidR="00731DF4" w:rsidRPr="00384000" w:rsidRDefault="00731DF4" w:rsidP="00113D6D">
      <w:pPr>
        <w:numPr>
          <w:ilvl w:val="0"/>
          <w:numId w:val="13"/>
        </w:numPr>
        <w:spacing w:after="0" w:line="480" w:lineRule="auto"/>
        <w:jc w:val="both"/>
        <w:rPr>
          <w:sz w:val="28"/>
          <w:szCs w:val="28"/>
        </w:rPr>
      </w:pPr>
      <w:r>
        <w:rPr>
          <w:sz w:val="28"/>
          <w:szCs w:val="28"/>
        </w:rPr>
        <w:t>Пальмер П.Е.</w:t>
      </w:r>
      <w:r w:rsidRPr="00B13699">
        <w:rPr>
          <w:sz w:val="28"/>
          <w:szCs w:val="28"/>
        </w:rPr>
        <w:t xml:space="preserve"> Руководств</w:t>
      </w:r>
      <w:r>
        <w:rPr>
          <w:sz w:val="28"/>
          <w:szCs w:val="28"/>
        </w:rPr>
        <w:t>о по ультразвуковой диагностике / Пальмер П.Е.</w:t>
      </w:r>
      <w:r w:rsidRPr="00B13699">
        <w:rPr>
          <w:sz w:val="28"/>
          <w:szCs w:val="28"/>
        </w:rPr>
        <w:t xml:space="preserve">  – Женева, 2000.</w:t>
      </w:r>
      <w:r>
        <w:rPr>
          <w:sz w:val="28"/>
          <w:szCs w:val="28"/>
        </w:rPr>
        <w:t xml:space="preserve"> </w:t>
      </w:r>
      <w:r w:rsidRPr="00B13699">
        <w:rPr>
          <w:sz w:val="28"/>
          <w:szCs w:val="28"/>
        </w:rPr>
        <w:t>–</w:t>
      </w:r>
      <w:r>
        <w:rPr>
          <w:sz w:val="28"/>
          <w:szCs w:val="28"/>
        </w:rPr>
        <w:t xml:space="preserve"> 250 с.</w:t>
      </w:r>
    </w:p>
    <w:p w:rsidR="00731DF4" w:rsidRPr="00384000" w:rsidRDefault="00731DF4" w:rsidP="00113D6D">
      <w:pPr>
        <w:numPr>
          <w:ilvl w:val="0"/>
          <w:numId w:val="13"/>
        </w:numPr>
        <w:spacing w:after="0" w:line="480" w:lineRule="auto"/>
        <w:jc w:val="both"/>
        <w:rPr>
          <w:sz w:val="28"/>
          <w:szCs w:val="28"/>
        </w:rPr>
      </w:pPr>
      <w:r>
        <w:rPr>
          <w:sz w:val="28"/>
          <w:szCs w:val="28"/>
        </w:rPr>
        <w:t xml:space="preserve">Пасечніков С.П. </w:t>
      </w:r>
      <w:r w:rsidRPr="004150D0">
        <w:rPr>
          <w:sz w:val="28"/>
          <w:szCs w:val="28"/>
        </w:rPr>
        <w:t>Єфективність використання Пеміксону у лікуванні гіперплазії передміхурової залози</w:t>
      </w:r>
      <w:r>
        <w:rPr>
          <w:sz w:val="28"/>
          <w:szCs w:val="28"/>
        </w:rPr>
        <w:t xml:space="preserve"> / Пасечніков С.П., Нікітін О.Д. </w:t>
      </w:r>
      <w:r w:rsidRPr="004150D0">
        <w:rPr>
          <w:sz w:val="28"/>
          <w:szCs w:val="28"/>
        </w:rPr>
        <w:t>//</w:t>
      </w:r>
      <w:r>
        <w:rPr>
          <w:sz w:val="28"/>
          <w:szCs w:val="28"/>
        </w:rPr>
        <w:t xml:space="preserve"> </w:t>
      </w:r>
      <w:r w:rsidRPr="004150D0">
        <w:rPr>
          <w:sz w:val="28"/>
          <w:szCs w:val="28"/>
        </w:rPr>
        <w:t>Урологія.</w:t>
      </w:r>
      <w:r>
        <w:rPr>
          <w:sz w:val="28"/>
          <w:szCs w:val="28"/>
        </w:rPr>
        <w:t xml:space="preserve"> – </w:t>
      </w:r>
      <w:r w:rsidRPr="004150D0">
        <w:rPr>
          <w:sz w:val="28"/>
          <w:szCs w:val="28"/>
        </w:rPr>
        <w:t>2002.</w:t>
      </w:r>
      <w:r>
        <w:rPr>
          <w:sz w:val="28"/>
          <w:szCs w:val="28"/>
        </w:rPr>
        <w:t xml:space="preserve"> – </w:t>
      </w:r>
      <w:r w:rsidRPr="004150D0">
        <w:rPr>
          <w:sz w:val="28"/>
          <w:szCs w:val="28"/>
        </w:rPr>
        <w:t>№2.</w:t>
      </w:r>
      <w:r>
        <w:rPr>
          <w:sz w:val="28"/>
          <w:szCs w:val="28"/>
        </w:rPr>
        <w:t xml:space="preserve"> – </w:t>
      </w:r>
      <w:r w:rsidRPr="004150D0">
        <w:rPr>
          <w:sz w:val="28"/>
          <w:szCs w:val="28"/>
        </w:rPr>
        <w:t>С.</w:t>
      </w:r>
      <w:r>
        <w:rPr>
          <w:sz w:val="28"/>
          <w:szCs w:val="28"/>
        </w:rPr>
        <w:t xml:space="preserve"> </w:t>
      </w:r>
      <w:r w:rsidRPr="004150D0">
        <w:rPr>
          <w:sz w:val="28"/>
          <w:szCs w:val="28"/>
        </w:rPr>
        <w:t>45</w:t>
      </w:r>
      <w:r>
        <w:rPr>
          <w:sz w:val="28"/>
          <w:szCs w:val="28"/>
        </w:rPr>
        <w:t>–</w:t>
      </w:r>
      <w:r w:rsidRPr="004150D0">
        <w:rPr>
          <w:sz w:val="28"/>
          <w:szCs w:val="28"/>
        </w:rPr>
        <w:t>48.</w:t>
      </w:r>
    </w:p>
    <w:p w:rsidR="00731DF4" w:rsidRPr="00384000" w:rsidRDefault="00731DF4" w:rsidP="00113D6D">
      <w:pPr>
        <w:numPr>
          <w:ilvl w:val="0"/>
          <w:numId w:val="13"/>
        </w:numPr>
        <w:spacing w:after="0" w:line="480" w:lineRule="auto"/>
        <w:jc w:val="both"/>
        <w:rPr>
          <w:sz w:val="28"/>
          <w:szCs w:val="28"/>
        </w:rPr>
      </w:pPr>
      <w:r>
        <w:rPr>
          <w:sz w:val="28"/>
          <w:szCs w:val="28"/>
        </w:rPr>
        <w:t xml:space="preserve">Пепенин В. </w:t>
      </w:r>
      <w:r w:rsidRPr="00F24ED7">
        <w:rPr>
          <w:sz w:val="28"/>
          <w:szCs w:val="28"/>
        </w:rPr>
        <w:t>Комплексная терапия доброкачественной гиперплазии предстательной железы в послеоперационном периоде</w:t>
      </w:r>
      <w:r>
        <w:rPr>
          <w:sz w:val="28"/>
          <w:szCs w:val="28"/>
        </w:rPr>
        <w:t xml:space="preserve"> / Пепенин В., Спиридоненко В.</w:t>
      </w:r>
      <w:r w:rsidRPr="00F24ED7">
        <w:rPr>
          <w:sz w:val="28"/>
          <w:szCs w:val="28"/>
        </w:rPr>
        <w:t xml:space="preserve"> // Ліки України. </w:t>
      </w:r>
      <w:r>
        <w:rPr>
          <w:sz w:val="28"/>
          <w:szCs w:val="28"/>
        </w:rPr>
        <w:t xml:space="preserve">– </w:t>
      </w:r>
      <w:r w:rsidRPr="00F24ED7">
        <w:rPr>
          <w:sz w:val="28"/>
          <w:szCs w:val="28"/>
        </w:rPr>
        <w:t xml:space="preserve">2003. </w:t>
      </w:r>
      <w:r>
        <w:rPr>
          <w:sz w:val="28"/>
          <w:szCs w:val="28"/>
        </w:rPr>
        <w:t xml:space="preserve">– </w:t>
      </w:r>
      <w:r w:rsidRPr="00F24ED7">
        <w:rPr>
          <w:sz w:val="28"/>
          <w:szCs w:val="28"/>
        </w:rPr>
        <w:t>№2. –</w:t>
      </w:r>
      <w:r>
        <w:rPr>
          <w:sz w:val="28"/>
          <w:szCs w:val="28"/>
        </w:rPr>
        <w:t xml:space="preserve"> </w:t>
      </w:r>
      <w:r w:rsidRPr="00F24ED7">
        <w:rPr>
          <w:sz w:val="28"/>
          <w:szCs w:val="28"/>
        </w:rPr>
        <w:t>С.</w:t>
      </w:r>
      <w:r>
        <w:rPr>
          <w:sz w:val="28"/>
          <w:szCs w:val="28"/>
        </w:rPr>
        <w:t xml:space="preserve"> </w:t>
      </w:r>
      <w:r w:rsidRPr="00F24ED7">
        <w:rPr>
          <w:sz w:val="28"/>
          <w:szCs w:val="28"/>
        </w:rPr>
        <w:t>49</w:t>
      </w:r>
      <w:r>
        <w:rPr>
          <w:sz w:val="28"/>
          <w:szCs w:val="28"/>
        </w:rPr>
        <w:t>–</w:t>
      </w:r>
      <w:r w:rsidRPr="00F24ED7">
        <w:rPr>
          <w:sz w:val="28"/>
          <w:szCs w:val="28"/>
        </w:rPr>
        <w:t>50.</w:t>
      </w:r>
    </w:p>
    <w:p w:rsidR="00731DF4" w:rsidRPr="00384000" w:rsidRDefault="00731DF4" w:rsidP="00113D6D">
      <w:pPr>
        <w:numPr>
          <w:ilvl w:val="0"/>
          <w:numId w:val="13"/>
        </w:numPr>
        <w:spacing w:after="0" w:line="480" w:lineRule="auto"/>
        <w:jc w:val="both"/>
        <w:rPr>
          <w:sz w:val="28"/>
          <w:szCs w:val="28"/>
        </w:rPr>
      </w:pPr>
      <w:r w:rsidRPr="006E35DD">
        <w:rPr>
          <w:rFonts w:eastAsia="Calibri"/>
          <w:color w:val="231F20"/>
          <w:sz w:val="28"/>
          <w:szCs w:val="28"/>
        </w:rPr>
        <w:t>Переверзев А.С.</w:t>
      </w:r>
      <w:r>
        <w:rPr>
          <w:rFonts w:eastAsia="Calibri"/>
          <w:color w:val="231F20"/>
          <w:sz w:val="28"/>
          <w:szCs w:val="28"/>
        </w:rPr>
        <w:t xml:space="preserve"> </w:t>
      </w:r>
      <w:r w:rsidRPr="006E35DD">
        <w:rPr>
          <w:rFonts w:eastAsia="Calibri"/>
          <w:color w:val="231F20"/>
          <w:sz w:val="28"/>
          <w:szCs w:val="28"/>
        </w:rPr>
        <w:t>Аденома предстательной железы</w:t>
      </w:r>
      <w:r>
        <w:rPr>
          <w:rFonts w:eastAsia="Calibri"/>
          <w:color w:val="231F20"/>
          <w:sz w:val="28"/>
          <w:szCs w:val="28"/>
        </w:rPr>
        <w:t xml:space="preserve"> / </w:t>
      </w:r>
      <w:r w:rsidRPr="006E35DD">
        <w:rPr>
          <w:rFonts w:eastAsia="Calibri"/>
          <w:color w:val="231F20"/>
          <w:sz w:val="28"/>
          <w:szCs w:val="28"/>
        </w:rPr>
        <w:t>Переверзев А.С., Сергиенко Н.Ф.</w:t>
      </w:r>
      <w:r w:rsidRPr="006E35DD">
        <w:rPr>
          <w:sz w:val="28"/>
          <w:szCs w:val="28"/>
        </w:rPr>
        <w:t xml:space="preserve"> </w:t>
      </w:r>
      <w:r w:rsidRPr="006E35DD">
        <w:rPr>
          <w:rFonts w:eastAsia="Calibri"/>
          <w:color w:val="231F20"/>
          <w:sz w:val="28"/>
          <w:szCs w:val="28"/>
        </w:rPr>
        <w:t>–</w:t>
      </w:r>
      <w:r>
        <w:rPr>
          <w:rFonts w:eastAsia="Calibri"/>
          <w:color w:val="231F20"/>
          <w:sz w:val="28"/>
          <w:szCs w:val="28"/>
        </w:rPr>
        <w:t xml:space="preserve"> </w:t>
      </w:r>
      <w:r w:rsidRPr="00883D5F">
        <w:rPr>
          <w:sz w:val="28"/>
          <w:szCs w:val="28"/>
        </w:rPr>
        <w:t>К</w:t>
      </w:r>
      <w:r>
        <w:rPr>
          <w:sz w:val="28"/>
          <w:szCs w:val="28"/>
        </w:rPr>
        <w:t>.</w:t>
      </w:r>
      <w:r w:rsidRPr="00883D5F">
        <w:rPr>
          <w:sz w:val="28"/>
          <w:szCs w:val="28"/>
        </w:rPr>
        <w:t xml:space="preserve"> : Изд-во "Ваклер"</w:t>
      </w:r>
      <w:r w:rsidRPr="006E35DD">
        <w:rPr>
          <w:rFonts w:eastAsia="Calibri"/>
          <w:color w:val="231F20"/>
          <w:sz w:val="28"/>
          <w:szCs w:val="28"/>
        </w:rPr>
        <w:t xml:space="preserve"> – 1998. – 278 с.</w:t>
      </w:r>
    </w:p>
    <w:p w:rsidR="00731DF4" w:rsidRPr="007E2A07" w:rsidRDefault="00731DF4" w:rsidP="00113D6D">
      <w:pPr>
        <w:widowControl w:val="0"/>
        <w:numPr>
          <w:ilvl w:val="0"/>
          <w:numId w:val="13"/>
        </w:numPr>
        <w:shd w:val="clear" w:color="auto" w:fill="FFFFFF"/>
        <w:autoSpaceDE w:val="0"/>
        <w:autoSpaceDN w:val="0"/>
        <w:adjustRightInd w:val="0"/>
        <w:spacing w:before="65" w:after="0" w:line="480" w:lineRule="auto"/>
        <w:ind w:right="-5"/>
        <w:jc w:val="both"/>
        <w:rPr>
          <w:sz w:val="28"/>
          <w:szCs w:val="28"/>
        </w:rPr>
      </w:pPr>
      <w:r w:rsidRPr="005B6ECF">
        <w:rPr>
          <w:sz w:val="28"/>
          <w:szCs w:val="28"/>
        </w:rPr>
        <w:t>Передміхурова залоз</w:t>
      </w:r>
      <w:r>
        <w:rPr>
          <w:sz w:val="28"/>
          <w:szCs w:val="28"/>
        </w:rPr>
        <w:t xml:space="preserve">а та її доброякісна гіперплазія / </w:t>
      </w:r>
      <w:r w:rsidRPr="005B6ECF">
        <w:rPr>
          <w:sz w:val="28"/>
          <w:szCs w:val="28"/>
        </w:rPr>
        <w:t xml:space="preserve">Возіанов С.О., </w:t>
      </w:r>
      <w:r w:rsidRPr="005B6ECF">
        <w:rPr>
          <w:sz w:val="28"/>
          <w:szCs w:val="28"/>
        </w:rPr>
        <w:lastRenderedPageBreak/>
        <w:t xml:space="preserve">Гжегоцький М.Р, Шуляк О.В. </w:t>
      </w:r>
      <w:r w:rsidRPr="007E2A07">
        <w:rPr>
          <w:sz w:val="28"/>
          <w:szCs w:val="28"/>
        </w:rPr>
        <w:t>[</w:t>
      </w:r>
      <w:r w:rsidRPr="005B6ECF">
        <w:rPr>
          <w:sz w:val="28"/>
          <w:szCs w:val="28"/>
        </w:rPr>
        <w:t xml:space="preserve">та </w:t>
      </w:r>
      <w:r>
        <w:rPr>
          <w:sz w:val="28"/>
          <w:szCs w:val="28"/>
        </w:rPr>
        <w:t>ін.</w:t>
      </w:r>
      <w:r w:rsidRPr="007E2A07">
        <w:rPr>
          <w:sz w:val="28"/>
          <w:szCs w:val="28"/>
        </w:rPr>
        <w:t>]</w:t>
      </w:r>
      <w:r>
        <w:rPr>
          <w:sz w:val="28"/>
          <w:szCs w:val="28"/>
        </w:rPr>
        <w:t>.</w:t>
      </w:r>
      <w:r w:rsidRPr="005B6ECF">
        <w:rPr>
          <w:sz w:val="28"/>
          <w:szCs w:val="28"/>
        </w:rPr>
        <w:t xml:space="preserve">  —</w:t>
      </w:r>
      <w:r>
        <w:rPr>
          <w:sz w:val="28"/>
          <w:szCs w:val="28"/>
        </w:rPr>
        <w:t xml:space="preserve"> </w:t>
      </w:r>
      <w:r w:rsidRPr="005B6ECF">
        <w:rPr>
          <w:sz w:val="28"/>
          <w:szCs w:val="28"/>
        </w:rPr>
        <w:t>Л., 2004.</w:t>
      </w:r>
      <w:r>
        <w:rPr>
          <w:sz w:val="28"/>
          <w:szCs w:val="28"/>
        </w:rPr>
        <w:t xml:space="preserve"> </w:t>
      </w:r>
      <w:r w:rsidRPr="005B6ECF">
        <w:rPr>
          <w:sz w:val="28"/>
          <w:szCs w:val="28"/>
        </w:rPr>
        <w:t>—</w:t>
      </w:r>
      <w:r>
        <w:rPr>
          <w:sz w:val="28"/>
          <w:szCs w:val="28"/>
        </w:rPr>
        <w:t xml:space="preserve"> </w:t>
      </w:r>
      <w:r w:rsidRPr="005B6ECF">
        <w:rPr>
          <w:sz w:val="28"/>
          <w:szCs w:val="28"/>
        </w:rPr>
        <w:t>343</w:t>
      </w:r>
      <w:r>
        <w:rPr>
          <w:sz w:val="28"/>
          <w:szCs w:val="28"/>
        </w:rPr>
        <w:t xml:space="preserve"> </w:t>
      </w:r>
      <w:r w:rsidRPr="005B6ECF">
        <w:rPr>
          <w:sz w:val="28"/>
          <w:szCs w:val="28"/>
        </w:rPr>
        <w:t>с.</w:t>
      </w:r>
      <w:r w:rsidRPr="0014742C">
        <w:rPr>
          <w:sz w:val="28"/>
          <w:szCs w:val="28"/>
        </w:rPr>
        <w:t xml:space="preserve"> </w:t>
      </w:r>
    </w:p>
    <w:p w:rsidR="00731DF4" w:rsidRPr="00384000" w:rsidRDefault="00731DF4" w:rsidP="00113D6D">
      <w:pPr>
        <w:numPr>
          <w:ilvl w:val="0"/>
          <w:numId w:val="13"/>
        </w:numPr>
        <w:spacing w:after="0" w:line="480" w:lineRule="auto"/>
        <w:jc w:val="both"/>
        <w:rPr>
          <w:sz w:val="28"/>
          <w:szCs w:val="28"/>
        </w:rPr>
      </w:pPr>
      <w:r>
        <w:rPr>
          <w:sz w:val="28"/>
          <w:szCs w:val="28"/>
        </w:rPr>
        <w:t xml:space="preserve">Пивоваров П.И. </w:t>
      </w:r>
      <w:r w:rsidRPr="00B13699">
        <w:rPr>
          <w:sz w:val="28"/>
          <w:szCs w:val="28"/>
        </w:rPr>
        <w:t>Современные подходы к диагностике</w:t>
      </w:r>
      <w:r>
        <w:rPr>
          <w:sz w:val="28"/>
          <w:szCs w:val="28"/>
        </w:rPr>
        <w:t xml:space="preserve"> и лечению заболеваний простаты / </w:t>
      </w:r>
      <w:r w:rsidRPr="00B13699">
        <w:rPr>
          <w:sz w:val="28"/>
          <w:szCs w:val="28"/>
        </w:rPr>
        <w:t>Пивоваров П.И., Кубильос Х, Пушкар А.М.  – Винница</w:t>
      </w:r>
      <w:r>
        <w:rPr>
          <w:sz w:val="28"/>
          <w:szCs w:val="28"/>
        </w:rPr>
        <w:t xml:space="preserve"> </w:t>
      </w:r>
      <w:r w:rsidRPr="00B13699">
        <w:rPr>
          <w:sz w:val="28"/>
          <w:szCs w:val="28"/>
        </w:rPr>
        <w:t>: Тезис, 1999. – 187 с.</w:t>
      </w:r>
    </w:p>
    <w:p w:rsidR="00731DF4" w:rsidRPr="00100427" w:rsidRDefault="00731DF4" w:rsidP="00113D6D">
      <w:pPr>
        <w:numPr>
          <w:ilvl w:val="0"/>
          <w:numId w:val="13"/>
        </w:numPr>
        <w:spacing w:after="0" w:line="480" w:lineRule="auto"/>
        <w:jc w:val="both"/>
        <w:rPr>
          <w:sz w:val="28"/>
          <w:szCs w:val="28"/>
        </w:rPr>
      </w:pPr>
      <w:r>
        <w:rPr>
          <w:sz w:val="28"/>
          <w:szCs w:val="28"/>
        </w:rPr>
        <w:t xml:space="preserve">Пирогов В.О. </w:t>
      </w:r>
      <w:r w:rsidRPr="00100427">
        <w:rPr>
          <w:sz w:val="28"/>
          <w:szCs w:val="28"/>
        </w:rPr>
        <w:t xml:space="preserve">Простамол у лікуванні хворих на доброякісну гіперплазію передміхурової залози </w:t>
      </w:r>
      <w:r>
        <w:rPr>
          <w:sz w:val="28"/>
          <w:szCs w:val="28"/>
        </w:rPr>
        <w:t xml:space="preserve">/ </w:t>
      </w:r>
      <w:r w:rsidRPr="00100427">
        <w:rPr>
          <w:sz w:val="28"/>
          <w:szCs w:val="28"/>
        </w:rPr>
        <w:t xml:space="preserve">Пирогов В.О., Севастьянова Н.А., Тимошик В.Л. </w:t>
      </w:r>
      <w:r>
        <w:rPr>
          <w:sz w:val="28"/>
          <w:szCs w:val="28"/>
        </w:rPr>
        <w:t xml:space="preserve"> </w:t>
      </w:r>
      <w:r w:rsidRPr="00100427">
        <w:rPr>
          <w:sz w:val="28"/>
          <w:szCs w:val="28"/>
        </w:rPr>
        <w:t>//</w:t>
      </w:r>
      <w:r>
        <w:rPr>
          <w:sz w:val="28"/>
          <w:szCs w:val="28"/>
        </w:rPr>
        <w:t xml:space="preserve"> </w:t>
      </w:r>
      <w:r w:rsidRPr="00100427">
        <w:rPr>
          <w:sz w:val="28"/>
          <w:szCs w:val="28"/>
        </w:rPr>
        <w:t>Урологія.</w:t>
      </w:r>
      <w:r>
        <w:rPr>
          <w:sz w:val="28"/>
          <w:szCs w:val="28"/>
        </w:rPr>
        <w:t xml:space="preserve"> – </w:t>
      </w:r>
      <w:r w:rsidRPr="00100427">
        <w:rPr>
          <w:sz w:val="28"/>
          <w:szCs w:val="28"/>
        </w:rPr>
        <w:t>2002.</w:t>
      </w:r>
      <w:r>
        <w:rPr>
          <w:sz w:val="28"/>
          <w:szCs w:val="28"/>
        </w:rPr>
        <w:t xml:space="preserve"> – </w:t>
      </w:r>
      <w:r w:rsidRPr="00100427">
        <w:rPr>
          <w:sz w:val="28"/>
          <w:szCs w:val="28"/>
        </w:rPr>
        <w:t>№1.</w:t>
      </w:r>
      <w:r>
        <w:rPr>
          <w:sz w:val="28"/>
          <w:szCs w:val="28"/>
        </w:rPr>
        <w:t xml:space="preserve"> – </w:t>
      </w:r>
      <w:r w:rsidRPr="00100427">
        <w:rPr>
          <w:sz w:val="28"/>
          <w:szCs w:val="28"/>
        </w:rPr>
        <w:t>С.</w:t>
      </w:r>
      <w:r>
        <w:rPr>
          <w:sz w:val="28"/>
          <w:szCs w:val="28"/>
        </w:rPr>
        <w:t xml:space="preserve"> </w:t>
      </w:r>
      <w:r w:rsidRPr="00100427">
        <w:rPr>
          <w:sz w:val="28"/>
          <w:szCs w:val="28"/>
        </w:rPr>
        <w:t>20</w:t>
      </w:r>
      <w:r>
        <w:rPr>
          <w:sz w:val="28"/>
          <w:szCs w:val="28"/>
        </w:rPr>
        <w:t>–</w:t>
      </w:r>
      <w:r w:rsidRPr="00100427">
        <w:rPr>
          <w:sz w:val="28"/>
          <w:szCs w:val="28"/>
        </w:rPr>
        <w:t>23.</w:t>
      </w:r>
    </w:p>
    <w:p w:rsidR="00731DF4" w:rsidRPr="00603596" w:rsidRDefault="00731DF4" w:rsidP="00113D6D">
      <w:pPr>
        <w:numPr>
          <w:ilvl w:val="0"/>
          <w:numId w:val="13"/>
        </w:numPr>
        <w:spacing w:after="0" w:line="480" w:lineRule="auto"/>
        <w:jc w:val="both"/>
        <w:rPr>
          <w:sz w:val="28"/>
          <w:szCs w:val="28"/>
        </w:rPr>
      </w:pPr>
      <w:r w:rsidRPr="00603596">
        <w:rPr>
          <w:sz w:val="28"/>
          <w:szCs w:val="28"/>
        </w:rPr>
        <w:t>Пирогов В.О.</w:t>
      </w:r>
      <w:r>
        <w:rPr>
          <w:sz w:val="28"/>
          <w:szCs w:val="28"/>
        </w:rPr>
        <w:t xml:space="preserve"> </w:t>
      </w:r>
      <w:r w:rsidRPr="00603596">
        <w:rPr>
          <w:sz w:val="28"/>
          <w:szCs w:val="28"/>
        </w:rPr>
        <w:t>Функціональний стан нижніх сечових шляхів у хворих, які перенесли</w:t>
      </w:r>
      <w:r>
        <w:rPr>
          <w:sz w:val="28"/>
          <w:szCs w:val="28"/>
        </w:rPr>
        <w:t xml:space="preserve"> радикальну простатектомію, та шляхи реабілітації деяких післяопераційних ускладнень / </w:t>
      </w:r>
      <w:r w:rsidRPr="00603596">
        <w:rPr>
          <w:sz w:val="28"/>
          <w:szCs w:val="28"/>
        </w:rPr>
        <w:t xml:space="preserve">Пирогов В.О., Возіанов С.О., Куриленко В.М. </w:t>
      </w:r>
      <w:r>
        <w:rPr>
          <w:sz w:val="28"/>
          <w:szCs w:val="28"/>
        </w:rPr>
        <w:t>// Урологія. – 2002. – №2. – С. 33–39.</w:t>
      </w:r>
    </w:p>
    <w:p w:rsidR="00731DF4" w:rsidRPr="00384000" w:rsidRDefault="00731DF4" w:rsidP="00113D6D">
      <w:pPr>
        <w:numPr>
          <w:ilvl w:val="0"/>
          <w:numId w:val="13"/>
        </w:numPr>
        <w:spacing w:after="0" w:line="480" w:lineRule="auto"/>
        <w:jc w:val="both"/>
        <w:rPr>
          <w:sz w:val="28"/>
          <w:szCs w:val="28"/>
        </w:rPr>
      </w:pPr>
      <w:r w:rsidRPr="00387948">
        <w:rPr>
          <w:sz w:val="28"/>
          <w:szCs w:val="28"/>
        </w:rPr>
        <w:t xml:space="preserve">Препарат "Таденан" (Экстракт </w:t>
      </w:r>
      <w:r w:rsidRPr="00387948">
        <w:rPr>
          <w:sz w:val="28"/>
          <w:szCs w:val="28"/>
          <w:lang w:val="en-US"/>
        </w:rPr>
        <w:t>Pygeum</w:t>
      </w:r>
      <w:r w:rsidRPr="00387948">
        <w:rPr>
          <w:sz w:val="28"/>
          <w:szCs w:val="28"/>
        </w:rPr>
        <w:t xml:space="preserve"> </w:t>
      </w:r>
      <w:r w:rsidRPr="00387948">
        <w:rPr>
          <w:sz w:val="28"/>
          <w:szCs w:val="28"/>
          <w:lang w:val="en-US"/>
        </w:rPr>
        <w:t>africanum</w:t>
      </w:r>
      <w:r w:rsidRPr="00387948">
        <w:rPr>
          <w:sz w:val="28"/>
          <w:szCs w:val="28"/>
        </w:rPr>
        <w:t>) в лечении больных с доброкачественной гиперплазией предстательной железы</w:t>
      </w:r>
      <w:r>
        <w:rPr>
          <w:sz w:val="28"/>
          <w:szCs w:val="28"/>
        </w:rPr>
        <w:t xml:space="preserve"> / </w:t>
      </w:r>
      <w:r w:rsidRPr="00387948">
        <w:rPr>
          <w:sz w:val="28"/>
          <w:szCs w:val="28"/>
        </w:rPr>
        <w:t>А.А.</w:t>
      </w:r>
      <w:r>
        <w:rPr>
          <w:sz w:val="28"/>
          <w:szCs w:val="28"/>
        </w:rPr>
        <w:t xml:space="preserve"> </w:t>
      </w:r>
      <w:r w:rsidRPr="00387948">
        <w:rPr>
          <w:sz w:val="28"/>
          <w:szCs w:val="28"/>
        </w:rPr>
        <w:t>Медведев, А.В.</w:t>
      </w:r>
      <w:r>
        <w:rPr>
          <w:sz w:val="28"/>
          <w:szCs w:val="28"/>
        </w:rPr>
        <w:t xml:space="preserve"> </w:t>
      </w:r>
      <w:r w:rsidRPr="00387948">
        <w:rPr>
          <w:sz w:val="28"/>
          <w:szCs w:val="28"/>
        </w:rPr>
        <w:t>Сивков, С.В.</w:t>
      </w:r>
      <w:r>
        <w:rPr>
          <w:sz w:val="28"/>
          <w:szCs w:val="28"/>
        </w:rPr>
        <w:t xml:space="preserve"> </w:t>
      </w:r>
      <w:r w:rsidRPr="00387948">
        <w:rPr>
          <w:sz w:val="28"/>
          <w:szCs w:val="28"/>
        </w:rPr>
        <w:t>Разумов, В.Н.  Ощепков // Урология.</w:t>
      </w:r>
      <w:r>
        <w:rPr>
          <w:sz w:val="28"/>
          <w:szCs w:val="28"/>
        </w:rPr>
        <w:t xml:space="preserve"> – </w:t>
      </w:r>
      <w:r w:rsidRPr="00387948">
        <w:rPr>
          <w:sz w:val="28"/>
          <w:szCs w:val="28"/>
        </w:rPr>
        <w:t>2004.</w:t>
      </w:r>
      <w:r>
        <w:rPr>
          <w:sz w:val="28"/>
          <w:szCs w:val="28"/>
        </w:rPr>
        <w:t xml:space="preserve"> – </w:t>
      </w:r>
      <w:r w:rsidRPr="00387948">
        <w:rPr>
          <w:sz w:val="28"/>
          <w:szCs w:val="28"/>
        </w:rPr>
        <w:t>№5.</w:t>
      </w:r>
      <w:r>
        <w:rPr>
          <w:sz w:val="28"/>
          <w:szCs w:val="28"/>
        </w:rPr>
        <w:t xml:space="preserve"> – </w:t>
      </w:r>
      <w:r w:rsidRPr="00387948">
        <w:rPr>
          <w:sz w:val="28"/>
          <w:szCs w:val="28"/>
        </w:rPr>
        <w:t>С.</w:t>
      </w:r>
      <w:r>
        <w:rPr>
          <w:sz w:val="28"/>
          <w:szCs w:val="28"/>
        </w:rPr>
        <w:t xml:space="preserve"> </w:t>
      </w:r>
      <w:r w:rsidRPr="00387948">
        <w:rPr>
          <w:sz w:val="28"/>
          <w:szCs w:val="28"/>
        </w:rPr>
        <w:t>70</w:t>
      </w:r>
      <w:r>
        <w:rPr>
          <w:sz w:val="28"/>
          <w:szCs w:val="28"/>
        </w:rPr>
        <w:t>–</w:t>
      </w:r>
      <w:r w:rsidRPr="00387948">
        <w:rPr>
          <w:sz w:val="28"/>
          <w:szCs w:val="28"/>
        </w:rPr>
        <w:t>71.</w:t>
      </w:r>
    </w:p>
    <w:p w:rsidR="00731DF4" w:rsidRPr="00384000" w:rsidRDefault="00731DF4" w:rsidP="00113D6D">
      <w:pPr>
        <w:widowControl w:val="0"/>
        <w:numPr>
          <w:ilvl w:val="0"/>
          <w:numId w:val="13"/>
        </w:numPr>
        <w:shd w:val="clear" w:color="auto" w:fill="FFFFFF"/>
        <w:autoSpaceDE w:val="0"/>
        <w:autoSpaceDN w:val="0"/>
        <w:adjustRightInd w:val="0"/>
        <w:spacing w:before="65" w:after="0" w:line="480" w:lineRule="auto"/>
        <w:ind w:right="-5"/>
        <w:jc w:val="both"/>
        <w:rPr>
          <w:sz w:val="28"/>
          <w:szCs w:val="28"/>
        </w:rPr>
      </w:pPr>
      <w:r w:rsidRPr="008D7046">
        <w:rPr>
          <w:sz w:val="28"/>
          <w:szCs w:val="28"/>
        </w:rPr>
        <w:t xml:space="preserve">Применение Проскара в качестве предоперационной подготовки больных с доброкачественной гиперплазией простаты перед трансуретральной резекцией </w:t>
      </w:r>
      <w:r>
        <w:rPr>
          <w:sz w:val="28"/>
          <w:szCs w:val="28"/>
        </w:rPr>
        <w:t xml:space="preserve">/ </w:t>
      </w:r>
      <w:r w:rsidRPr="008D7046">
        <w:rPr>
          <w:sz w:val="28"/>
          <w:szCs w:val="28"/>
        </w:rPr>
        <w:t>А.А.</w:t>
      </w:r>
      <w:r>
        <w:rPr>
          <w:sz w:val="28"/>
          <w:szCs w:val="28"/>
        </w:rPr>
        <w:t xml:space="preserve"> </w:t>
      </w:r>
      <w:r w:rsidRPr="008D7046">
        <w:rPr>
          <w:sz w:val="28"/>
          <w:szCs w:val="28"/>
        </w:rPr>
        <w:t>Камалов,</w:t>
      </w:r>
      <w:r w:rsidRPr="00107D63">
        <w:rPr>
          <w:sz w:val="28"/>
          <w:szCs w:val="28"/>
        </w:rPr>
        <w:t xml:space="preserve"> </w:t>
      </w:r>
      <w:r w:rsidRPr="008D7046">
        <w:rPr>
          <w:sz w:val="28"/>
          <w:szCs w:val="28"/>
        </w:rPr>
        <w:t xml:space="preserve">А.В. Рябой, Н.С. Игнашин </w:t>
      </w:r>
      <w:r w:rsidRPr="00FA6CCF">
        <w:rPr>
          <w:iCs/>
          <w:spacing w:val="-1"/>
          <w:sz w:val="28"/>
          <w:szCs w:val="28"/>
        </w:rPr>
        <w:t>[</w:t>
      </w:r>
      <w:r w:rsidRPr="005B6ECF">
        <w:rPr>
          <w:iCs/>
          <w:spacing w:val="-1"/>
          <w:sz w:val="28"/>
          <w:szCs w:val="28"/>
        </w:rPr>
        <w:t>и др.</w:t>
      </w:r>
      <w:r w:rsidRPr="00FA6CCF">
        <w:rPr>
          <w:iCs/>
          <w:spacing w:val="-1"/>
          <w:sz w:val="28"/>
          <w:szCs w:val="28"/>
        </w:rPr>
        <w:t>]</w:t>
      </w:r>
      <w:r>
        <w:rPr>
          <w:iCs/>
          <w:spacing w:val="-1"/>
          <w:sz w:val="28"/>
          <w:szCs w:val="28"/>
        </w:rPr>
        <w:t xml:space="preserve"> </w:t>
      </w:r>
      <w:r w:rsidRPr="008D7046">
        <w:rPr>
          <w:sz w:val="28"/>
          <w:szCs w:val="28"/>
        </w:rPr>
        <w:t>//Урология.</w:t>
      </w:r>
      <w:r>
        <w:rPr>
          <w:sz w:val="28"/>
          <w:szCs w:val="28"/>
        </w:rPr>
        <w:t xml:space="preserve"> –</w:t>
      </w:r>
      <w:r w:rsidRPr="008D7046">
        <w:rPr>
          <w:sz w:val="28"/>
          <w:szCs w:val="28"/>
        </w:rPr>
        <w:t>2002.</w:t>
      </w:r>
      <w:r>
        <w:rPr>
          <w:sz w:val="28"/>
          <w:szCs w:val="28"/>
        </w:rPr>
        <w:t xml:space="preserve"> – </w:t>
      </w:r>
      <w:r w:rsidRPr="008D7046">
        <w:rPr>
          <w:sz w:val="28"/>
          <w:szCs w:val="28"/>
        </w:rPr>
        <w:t>№5.</w:t>
      </w:r>
      <w:r>
        <w:rPr>
          <w:sz w:val="28"/>
          <w:szCs w:val="28"/>
        </w:rPr>
        <w:t xml:space="preserve"> – </w:t>
      </w:r>
      <w:r w:rsidRPr="008D7046">
        <w:rPr>
          <w:sz w:val="28"/>
          <w:szCs w:val="28"/>
        </w:rPr>
        <w:t>С.</w:t>
      </w:r>
      <w:r>
        <w:rPr>
          <w:sz w:val="28"/>
          <w:szCs w:val="28"/>
        </w:rPr>
        <w:t xml:space="preserve"> </w:t>
      </w:r>
      <w:r w:rsidRPr="008D7046">
        <w:rPr>
          <w:sz w:val="28"/>
          <w:szCs w:val="28"/>
        </w:rPr>
        <w:t>16</w:t>
      </w:r>
      <w:r>
        <w:rPr>
          <w:sz w:val="28"/>
          <w:szCs w:val="28"/>
        </w:rPr>
        <w:t>–</w:t>
      </w:r>
      <w:r w:rsidRPr="008D7046">
        <w:rPr>
          <w:sz w:val="28"/>
          <w:szCs w:val="28"/>
        </w:rPr>
        <w:t>18.</w:t>
      </w:r>
    </w:p>
    <w:p w:rsidR="00731DF4" w:rsidRPr="00384000" w:rsidRDefault="00731DF4" w:rsidP="00113D6D">
      <w:pPr>
        <w:numPr>
          <w:ilvl w:val="0"/>
          <w:numId w:val="13"/>
        </w:numPr>
        <w:spacing w:after="0" w:line="480" w:lineRule="auto"/>
        <w:jc w:val="both"/>
        <w:rPr>
          <w:sz w:val="28"/>
          <w:szCs w:val="28"/>
        </w:rPr>
      </w:pPr>
      <w:r w:rsidRPr="00CB7277">
        <w:rPr>
          <w:sz w:val="28"/>
          <w:szCs w:val="28"/>
        </w:rPr>
        <w:lastRenderedPageBreak/>
        <w:t>Рафальский В.В. Профилактика инфекциионных осложнений после трансуретральной резекции ПЖ</w:t>
      </w:r>
      <w:r>
        <w:rPr>
          <w:sz w:val="28"/>
          <w:szCs w:val="28"/>
        </w:rPr>
        <w:t xml:space="preserve"> / </w:t>
      </w:r>
      <w:r w:rsidRPr="00CB7277">
        <w:rPr>
          <w:sz w:val="28"/>
          <w:szCs w:val="28"/>
        </w:rPr>
        <w:t>Рафальский В.В. // Урология.</w:t>
      </w:r>
      <w:r>
        <w:rPr>
          <w:sz w:val="28"/>
          <w:szCs w:val="28"/>
        </w:rPr>
        <w:t xml:space="preserve"> – </w:t>
      </w:r>
      <w:r w:rsidRPr="00CB7277">
        <w:rPr>
          <w:sz w:val="28"/>
          <w:szCs w:val="28"/>
        </w:rPr>
        <w:t>2005.</w:t>
      </w:r>
      <w:r>
        <w:rPr>
          <w:sz w:val="28"/>
          <w:szCs w:val="28"/>
        </w:rPr>
        <w:t xml:space="preserve"> – </w:t>
      </w:r>
      <w:r w:rsidRPr="00CB7277">
        <w:rPr>
          <w:sz w:val="28"/>
          <w:szCs w:val="28"/>
        </w:rPr>
        <w:t>№5.</w:t>
      </w:r>
      <w:r>
        <w:rPr>
          <w:sz w:val="28"/>
          <w:szCs w:val="28"/>
        </w:rPr>
        <w:t xml:space="preserve"> – </w:t>
      </w:r>
      <w:r w:rsidRPr="00CB7277">
        <w:rPr>
          <w:sz w:val="28"/>
          <w:szCs w:val="28"/>
        </w:rPr>
        <w:t>С.</w:t>
      </w:r>
      <w:r>
        <w:rPr>
          <w:sz w:val="28"/>
          <w:szCs w:val="28"/>
        </w:rPr>
        <w:t xml:space="preserve"> </w:t>
      </w:r>
      <w:r w:rsidRPr="00CB7277">
        <w:rPr>
          <w:sz w:val="28"/>
          <w:szCs w:val="28"/>
        </w:rPr>
        <w:t>21</w:t>
      </w:r>
      <w:r>
        <w:rPr>
          <w:sz w:val="28"/>
          <w:szCs w:val="28"/>
        </w:rPr>
        <w:t>–</w:t>
      </w:r>
      <w:r w:rsidRPr="00CB7277">
        <w:rPr>
          <w:sz w:val="28"/>
          <w:szCs w:val="28"/>
        </w:rPr>
        <w:t>25.</w:t>
      </w:r>
    </w:p>
    <w:p w:rsidR="00731DF4" w:rsidRPr="00384000" w:rsidRDefault="00731DF4" w:rsidP="00113D6D">
      <w:pPr>
        <w:numPr>
          <w:ilvl w:val="0"/>
          <w:numId w:val="13"/>
        </w:numPr>
        <w:spacing w:after="0" w:line="480" w:lineRule="auto"/>
        <w:jc w:val="both"/>
        <w:rPr>
          <w:sz w:val="28"/>
          <w:szCs w:val="28"/>
        </w:rPr>
      </w:pPr>
      <w:r w:rsidRPr="004150D0">
        <w:rPr>
          <w:sz w:val="28"/>
          <w:szCs w:val="28"/>
        </w:rPr>
        <w:t>Результати долгосрочного применения Пермиксона у больных с симптомами нарушения функции нижних мочевых путей, обусловленными доброкачественной гипе</w:t>
      </w:r>
      <w:r>
        <w:rPr>
          <w:sz w:val="28"/>
          <w:szCs w:val="28"/>
        </w:rPr>
        <w:t xml:space="preserve">рплазией предстательной железы / </w:t>
      </w:r>
      <w:r w:rsidRPr="004150D0">
        <w:rPr>
          <w:sz w:val="28"/>
          <w:szCs w:val="28"/>
        </w:rPr>
        <w:t>Пытель Ю.А., Лопаткин Н.А., Гориловский Л.М.</w:t>
      </w:r>
      <w:r>
        <w:rPr>
          <w:sz w:val="28"/>
          <w:szCs w:val="28"/>
        </w:rPr>
        <w:t xml:space="preserve"> </w:t>
      </w:r>
      <w:r w:rsidRPr="00497F6C">
        <w:rPr>
          <w:sz w:val="28"/>
          <w:szCs w:val="28"/>
        </w:rPr>
        <w:t>[</w:t>
      </w:r>
      <w:r w:rsidRPr="004150D0">
        <w:rPr>
          <w:sz w:val="28"/>
          <w:szCs w:val="28"/>
        </w:rPr>
        <w:t>и др.</w:t>
      </w:r>
      <w:r w:rsidRPr="00497F6C">
        <w:rPr>
          <w:sz w:val="28"/>
          <w:szCs w:val="28"/>
        </w:rPr>
        <w:t>]</w:t>
      </w:r>
      <w:r>
        <w:rPr>
          <w:sz w:val="28"/>
          <w:szCs w:val="28"/>
        </w:rPr>
        <w:t xml:space="preserve"> </w:t>
      </w:r>
      <w:r w:rsidRPr="004150D0">
        <w:rPr>
          <w:sz w:val="28"/>
          <w:szCs w:val="28"/>
        </w:rPr>
        <w:t>//</w:t>
      </w:r>
      <w:r>
        <w:rPr>
          <w:sz w:val="28"/>
          <w:szCs w:val="28"/>
        </w:rPr>
        <w:t xml:space="preserve"> </w:t>
      </w:r>
      <w:r w:rsidRPr="004150D0">
        <w:rPr>
          <w:sz w:val="28"/>
          <w:szCs w:val="28"/>
        </w:rPr>
        <w:t>Урология.</w:t>
      </w:r>
      <w:r>
        <w:rPr>
          <w:sz w:val="28"/>
          <w:szCs w:val="28"/>
        </w:rPr>
        <w:t xml:space="preserve"> – </w:t>
      </w:r>
      <w:r w:rsidRPr="004150D0">
        <w:rPr>
          <w:sz w:val="28"/>
          <w:szCs w:val="28"/>
        </w:rPr>
        <w:t>2004.</w:t>
      </w:r>
      <w:r>
        <w:rPr>
          <w:sz w:val="28"/>
          <w:szCs w:val="28"/>
        </w:rPr>
        <w:t xml:space="preserve"> – </w:t>
      </w:r>
      <w:r w:rsidRPr="004150D0">
        <w:rPr>
          <w:sz w:val="28"/>
          <w:szCs w:val="28"/>
        </w:rPr>
        <w:t>№2.</w:t>
      </w:r>
      <w:r>
        <w:rPr>
          <w:sz w:val="28"/>
          <w:szCs w:val="28"/>
        </w:rPr>
        <w:t xml:space="preserve"> – </w:t>
      </w:r>
      <w:r w:rsidRPr="004150D0">
        <w:rPr>
          <w:sz w:val="28"/>
          <w:szCs w:val="28"/>
        </w:rPr>
        <w:t>С.</w:t>
      </w:r>
      <w:r>
        <w:rPr>
          <w:sz w:val="28"/>
          <w:szCs w:val="28"/>
        </w:rPr>
        <w:t xml:space="preserve"> </w:t>
      </w:r>
      <w:r w:rsidRPr="004150D0">
        <w:rPr>
          <w:sz w:val="28"/>
          <w:szCs w:val="28"/>
        </w:rPr>
        <w:t>3</w:t>
      </w:r>
      <w:r>
        <w:rPr>
          <w:sz w:val="28"/>
          <w:szCs w:val="28"/>
        </w:rPr>
        <w:t>–</w:t>
      </w:r>
      <w:r w:rsidRPr="004150D0">
        <w:rPr>
          <w:sz w:val="28"/>
          <w:szCs w:val="28"/>
        </w:rPr>
        <w:t>7.</w:t>
      </w:r>
    </w:p>
    <w:p w:rsidR="00731DF4" w:rsidRPr="00100427" w:rsidRDefault="00731DF4" w:rsidP="00113D6D">
      <w:pPr>
        <w:numPr>
          <w:ilvl w:val="0"/>
          <w:numId w:val="13"/>
        </w:numPr>
        <w:spacing w:after="0" w:line="480" w:lineRule="auto"/>
        <w:jc w:val="both"/>
        <w:rPr>
          <w:sz w:val="28"/>
          <w:szCs w:val="28"/>
        </w:rPr>
      </w:pPr>
      <w:r w:rsidRPr="00100427">
        <w:rPr>
          <w:sz w:val="28"/>
          <w:szCs w:val="28"/>
        </w:rPr>
        <w:t>Результати клінічного застосування Сетегісу у хворих з доброякісною гіперплазією передміхурової залози</w:t>
      </w:r>
      <w:r>
        <w:rPr>
          <w:sz w:val="28"/>
          <w:szCs w:val="28"/>
        </w:rPr>
        <w:t xml:space="preserve"> / </w:t>
      </w:r>
      <w:r w:rsidRPr="00100427">
        <w:rPr>
          <w:sz w:val="28"/>
          <w:szCs w:val="28"/>
        </w:rPr>
        <w:t>О.Е.</w:t>
      </w:r>
      <w:r>
        <w:rPr>
          <w:sz w:val="28"/>
          <w:szCs w:val="28"/>
        </w:rPr>
        <w:t xml:space="preserve"> </w:t>
      </w:r>
      <w:r w:rsidRPr="00100427">
        <w:rPr>
          <w:sz w:val="28"/>
          <w:szCs w:val="28"/>
        </w:rPr>
        <w:t>Личковський, Ю.Б.</w:t>
      </w:r>
      <w:r>
        <w:rPr>
          <w:sz w:val="28"/>
          <w:szCs w:val="28"/>
        </w:rPr>
        <w:t xml:space="preserve"> </w:t>
      </w:r>
      <w:r w:rsidRPr="00100427">
        <w:rPr>
          <w:sz w:val="28"/>
          <w:szCs w:val="28"/>
        </w:rPr>
        <w:t>Борис, А.З.</w:t>
      </w:r>
      <w:r>
        <w:rPr>
          <w:sz w:val="28"/>
          <w:szCs w:val="28"/>
        </w:rPr>
        <w:t xml:space="preserve"> </w:t>
      </w:r>
      <w:r w:rsidRPr="00100427">
        <w:rPr>
          <w:sz w:val="28"/>
          <w:szCs w:val="28"/>
        </w:rPr>
        <w:t>Журавчак, О.В.</w:t>
      </w:r>
      <w:r w:rsidRPr="009C2082">
        <w:rPr>
          <w:sz w:val="28"/>
          <w:szCs w:val="28"/>
        </w:rPr>
        <w:t xml:space="preserve"> </w:t>
      </w:r>
      <w:r w:rsidRPr="00100427">
        <w:rPr>
          <w:sz w:val="28"/>
          <w:szCs w:val="28"/>
        </w:rPr>
        <w:t>Шуляк //</w:t>
      </w:r>
      <w:r>
        <w:rPr>
          <w:sz w:val="28"/>
          <w:szCs w:val="28"/>
        </w:rPr>
        <w:t xml:space="preserve"> </w:t>
      </w:r>
      <w:r w:rsidRPr="00100427">
        <w:rPr>
          <w:sz w:val="28"/>
          <w:szCs w:val="28"/>
        </w:rPr>
        <w:t>Укр.</w:t>
      </w:r>
      <w:r>
        <w:rPr>
          <w:sz w:val="28"/>
          <w:szCs w:val="28"/>
        </w:rPr>
        <w:t xml:space="preserve"> </w:t>
      </w:r>
      <w:r w:rsidRPr="00100427">
        <w:rPr>
          <w:sz w:val="28"/>
          <w:szCs w:val="28"/>
        </w:rPr>
        <w:t>мед.</w:t>
      </w:r>
      <w:r>
        <w:rPr>
          <w:sz w:val="28"/>
          <w:szCs w:val="28"/>
        </w:rPr>
        <w:t xml:space="preserve"> </w:t>
      </w:r>
      <w:r w:rsidRPr="00100427">
        <w:rPr>
          <w:sz w:val="28"/>
          <w:szCs w:val="28"/>
        </w:rPr>
        <w:t>часопис.</w:t>
      </w:r>
      <w:r>
        <w:rPr>
          <w:sz w:val="28"/>
          <w:szCs w:val="28"/>
        </w:rPr>
        <w:t xml:space="preserve"> – </w:t>
      </w:r>
      <w:r w:rsidRPr="00100427">
        <w:rPr>
          <w:sz w:val="28"/>
          <w:szCs w:val="28"/>
        </w:rPr>
        <w:t>2002.</w:t>
      </w:r>
      <w:r>
        <w:rPr>
          <w:sz w:val="28"/>
          <w:szCs w:val="28"/>
        </w:rPr>
        <w:t xml:space="preserve"> – </w:t>
      </w:r>
      <w:r w:rsidRPr="00100427">
        <w:rPr>
          <w:sz w:val="28"/>
          <w:szCs w:val="28"/>
        </w:rPr>
        <w:t>№3.</w:t>
      </w:r>
      <w:r>
        <w:rPr>
          <w:sz w:val="28"/>
          <w:szCs w:val="28"/>
        </w:rPr>
        <w:t xml:space="preserve"> – </w:t>
      </w:r>
      <w:r w:rsidRPr="00100427">
        <w:rPr>
          <w:sz w:val="28"/>
          <w:szCs w:val="28"/>
        </w:rPr>
        <w:t>С.</w:t>
      </w:r>
      <w:r>
        <w:rPr>
          <w:sz w:val="28"/>
          <w:szCs w:val="28"/>
        </w:rPr>
        <w:t xml:space="preserve"> </w:t>
      </w:r>
      <w:r w:rsidRPr="00100427">
        <w:rPr>
          <w:sz w:val="28"/>
          <w:szCs w:val="28"/>
        </w:rPr>
        <w:t>81</w:t>
      </w:r>
      <w:r>
        <w:rPr>
          <w:sz w:val="28"/>
          <w:szCs w:val="28"/>
        </w:rPr>
        <w:t>–</w:t>
      </w:r>
      <w:r w:rsidRPr="00100427">
        <w:rPr>
          <w:sz w:val="28"/>
          <w:szCs w:val="28"/>
        </w:rPr>
        <w:t>82.</w:t>
      </w:r>
    </w:p>
    <w:p w:rsidR="00731DF4" w:rsidRPr="00384000" w:rsidRDefault="00731DF4" w:rsidP="00113D6D">
      <w:pPr>
        <w:numPr>
          <w:ilvl w:val="0"/>
          <w:numId w:val="13"/>
        </w:numPr>
        <w:spacing w:after="0" w:line="480" w:lineRule="auto"/>
        <w:jc w:val="both"/>
        <w:rPr>
          <w:sz w:val="28"/>
          <w:szCs w:val="28"/>
        </w:rPr>
      </w:pPr>
      <w:r>
        <w:rPr>
          <w:sz w:val="28"/>
          <w:szCs w:val="28"/>
        </w:rPr>
        <w:t xml:space="preserve">Савченко Н.Е. </w:t>
      </w:r>
      <w:r w:rsidRPr="00B13699">
        <w:rPr>
          <w:sz w:val="28"/>
          <w:szCs w:val="28"/>
        </w:rPr>
        <w:t>Нехирургические методы лечения доброка</w:t>
      </w:r>
      <w:r>
        <w:rPr>
          <w:sz w:val="28"/>
          <w:szCs w:val="28"/>
        </w:rPr>
        <w:t xml:space="preserve">чественной гиперплазии простаты / </w:t>
      </w:r>
      <w:r w:rsidRPr="00B13699">
        <w:rPr>
          <w:sz w:val="28"/>
          <w:szCs w:val="28"/>
        </w:rPr>
        <w:t xml:space="preserve">Савченко </w:t>
      </w:r>
      <w:r>
        <w:rPr>
          <w:sz w:val="28"/>
          <w:szCs w:val="28"/>
        </w:rPr>
        <w:t>Н.Е., Строцкий А.В., Жлоба П.П.</w:t>
      </w:r>
      <w:r w:rsidRPr="00B13699">
        <w:rPr>
          <w:sz w:val="28"/>
          <w:szCs w:val="28"/>
        </w:rPr>
        <w:t xml:space="preserve"> – Минск, 1998.</w:t>
      </w:r>
      <w:r>
        <w:rPr>
          <w:sz w:val="28"/>
          <w:szCs w:val="28"/>
        </w:rPr>
        <w:t xml:space="preserve"> – 214 с.</w:t>
      </w:r>
    </w:p>
    <w:p w:rsidR="00731DF4" w:rsidRPr="00384000" w:rsidRDefault="00731DF4" w:rsidP="00113D6D">
      <w:pPr>
        <w:numPr>
          <w:ilvl w:val="0"/>
          <w:numId w:val="13"/>
        </w:numPr>
        <w:spacing w:after="0" w:line="480" w:lineRule="auto"/>
        <w:jc w:val="both"/>
        <w:rPr>
          <w:sz w:val="28"/>
          <w:szCs w:val="28"/>
        </w:rPr>
      </w:pPr>
      <w:r w:rsidRPr="00B13699">
        <w:rPr>
          <w:sz w:val="28"/>
          <w:szCs w:val="28"/>
        </w:rPr>
        <w:t>Сепетлиев Д.И. Статистические методы в научных</w:t>
      </w:r>
      <w:r>
        <w:rPr>
          <w:sz w:val="28"/>
          <w:szCs w:val="28"/>
        </w:rPr>
        <w:t xml:space="preserve"> медицинских исследованиях / Сепетлиев Д.И.</w:t>
      </w:r>
      <w:r w:rsidRPr="00B13699">
        <w:rPr>
          <w:sz w:val="28"/>
          <w:szCs w:val="28"/>
        </w:rPr>
        <w:t xml:space="preserve"> – М.</w:t>
      </w:r>
      <w:r>
        <w:rPr>
          <w:sz w:val="28"/>
          <w:szCs w:val="28"/>
        </w:rPr>
        <w:t xml:space="preserve"> </w:t>
      </w:r>
      <w:r w:rsidRPr="00B13699">
        <w:rPr>
          <w:sz w:val="28"/>
          <w:szCs w:val="28"/>
        </w:rPr>
        <w:t>: Медицина, 1968. – 155 с.</w:t>
      </w:r>
    </w:p>
    <w:p w:rsidR="00731DF4" w:rsidRPr="00384000" w:rsidRDefault="00731DF4" w:rsidP="00113D6D">
      <w:pPr>
        <w:numPr>
          <w:ilvl w:val="0"/>
          <w:numId w:val="13"/>
        </w:numPr>
        <w:spacing w:after="0" w:line="480" w:lineRule="auto"/>
        <w:jc w:val="both"/>
        <w:rPr>
          <w:sz w:val="28"/>
          <w:szCs w:val="28"/>
        </w:rPr>
      </w:pPr>
      <w:r w:rsidRPr="003B4940">
        <w:rPr>
          <w:iCs/>
          <w:spacing w:val="-4"/>
          <w:sz w:val="28"/>
          <w:szCs w:val="28"/>
        </w:rPr>
        <w:t>Симонов В.</w:t>
      </w:r>
      <w:r w:rsidRPr="005B6ECF">
        <w:rPr>
          <w:iCs/>
          <w:spacing w:val="-4"/>
          <w:sz w:val="28"/>
          <w:szCs w:val="28"/>
        </w:rPr>
        <w:t xml:space="preserve"> Я. </w:t>
      </w:r>
      <w:r w:rsidRPr="005B6ECF">
        <w:rPr>
          <w:spacing w:val="-4"/>
          <w:sz w:val="28"/>
          <w:szCs w:val="28"/>
        </w:rPr>
        <w:t>Трансуретральная электрорезекция при за</w:t>
      </w:r>
      <w:r w:rsidRPr="005B6ECF">
        <w:rPr>
          <w:spacing w:val="-2"/>
          <w:sz w:val="28"/>
          <w:szCs w:val="28"/>
        </w:rPr>
        <w:t xml:space="preserve">болеваниях предстательной железы, мочевого пузыря и </w:t>
      </w:r>
      <w:r w:rsidRPr="005B6ECF">
        <w:rPr>
          <w:spacing w:val="-3"/>
          <w:sz w:val="28"/>
          <w:szCs w:val="28"/>
        </w:rPr>
        <w:t>уретры</w:t>
      </w:r>
      <w:r>
        <w:rPr>
          <w:spacing w:val="-3"/>
          <w:sz w:val="28"/>
          <w:szCs w:val="28"/>
        </w:rPr>
        <w:t xml:space="preserve"> </w:t>
      </w:r>
      <w:r w:rsidRPr="005B6ECF">
        <w:rPr>
          <w:spacing w:val="-3"/>
          <w:sz w:val="28"/>
          <w:szCs w:val="28"/>
        </w:rPr>
        <w:t>:</w:t>
      </w:r>
      <w:r>
        <w:rPr>
          <w:spacing w:val="-3"/>
          <w:sz w:val="28"/>
          <w:szCs w:val="28"/>
        </w:rPr>
        <w:t xml:space="preserve"> автореф. д</w:t>
      </w:r>
      <w:r w:rsidRPr="005B6ECF">
        <w:rPr>
          <w:spacing w:val="-3"/>
          <w:sz w:val="28"/>
          <w:szCs w:val="28"/>
        </w:rPr>
        <w:t>ис.</w:t>
      </w:r>
      <w:r>
        <w:rPr>
          <w:spacing w:val="-3"/>
          <w:sz w:val="28"/>
          <w:szCs w:val="28"/>
        </w:rPr>
        <w:t xml:space="preserve"> на соискание ученой ст</w:t>
      </w:r>
      <w:r w:rsidRPr="00BD6E49">
        <w:rPr>
          <w:spacing w:val="-3"/>
          <w:sz w:val="28"/>
          <w:szCs w:val="28"/>
        </w:rPr>
        <w:t>еп</w:t>
      </w:r>
      <w:r>
        <w:rPr>
          <w:spacing w:val="-3"/>
          <w:sz w:val="28"/>
          <w:szCs w:val="28"/>
        </w:rPr>
        <w:t>ени</w:t>
      </w:r>
      <w:r w:rsidRPr="005B6ECF">
        <w:rPr>
          <w:spacing w:val="-3"/>
          <w:sz w:val="28"/>
          <w:szCs w:val="28"/>
        </w:rPr>
        <w:t xml:space="preserve"> д</w:t>
      </w:r>
      <w:r>
        <w:rPr>
          <w:spacing w:val="-3"/>
          <w:sz w:val="28"/>
          <w:szCs w:val="28"/>
        </w:rPr>
        <w:t>–ра мед наук</w:t>
      </w:r>
      <w:r w:rsidRPr="005B6ECF">
        <w:rPr>
          <w:spacing w:val="-3"/>
          <w:sz w:val="28"/>
          <w:szCs w:val="28"/>
        </w:rPr>
        <w:t xml:space="preserve"> </w:t>
      </w:r>
      <w:r>
        <w:rPr>
          <w:spacing w:val="-3"/>
          <w:sz w:val="28"/>
          <w:szCs w:val="28"/>
        </w:rPr>
        <w:t xml:space="preserve">: </w:t>
      </w:r>
      <w:r>
        <w:rPr>
          <w:sz w:val="28"/>
          <w:szCs w:val="28"/>
        </w:rPr>
        <w:t xml:space="preserve">спец. </w:t>
      </w:r>
      <w:r w:rsidRPr="0076269F">
        <w:rPr>
          <w:sz w:val="28"/>
          <w:szCs w:val="28"/>
        </w:rPr>
        <w:t>14.01.06</w:t>
      </w:r>
      <w:r>
        <w:rPr>
          <w:sz w:val="28"/>
          <w:szCs w:val="28"/>
        </w:rPr>
        <w:t xml:space="preserve"> «Урология» / </w:t>
      </w:r>
      <w:r w:rsidRPr="003B4940">
        <w:rPr>
          <w:iCs/>
          <w:spacing w:val="-4"/>
          <w:sz w:val="28"/>
          <w:szCs w:val="28"/>
        </w:rPr>
        <w:t>Симонов В.</w:t>
      </w:r>
      <w:r w:rsidRPr="005B6ECF">
        <w:rPr>
          <w:iCs/>
          <w:spacing w:val="-4"/>
          <w:sz w:val="28"/>
          <w:szCs w:val="28"/>
        </w:rPr>
        <w:t xml:space="preserve"> Я. </w:t>
      </w:r>
      <w:r>
        <w:rPr>
          <w:sz w:val="28"/>
          <w:szCs w:val="28"/>
        </w:rPr>
        <w:t xml:space="preserve"> </w:t>
      </w:r>
      <w:r>
        <w:rPr>
          <w:spacing w:val="-3"/>
          <w:sz w:val="28"/>
          <w:szCs w:val="28"/>
        </w:rPr>
        <w:t>–</w:t>
      </w:r>
      <w:r>
        <w:rPr>
          <w:sz w:val="28"/>
          <w:szCs w:val="28"/>
        </w:rPr>
        <w:t xml:space="preserve"> </w:t>
      </w:r>
      <w:r w:rsidRPr="005B6ECF">
        <w:rPr>
          <w:spacing w:val="-3"/>
          <w:sz w:val="28"/>
          <w:szCs w:val="28"/>
        </w:rPr>
        <w:t>М.</w:t>
      </w:r>
      <w:r>
        <w:rPr>
          <w:spacing w:val="-3"/>
          <w:sz w:val="28"/>
          <w:szCs w:val="28"/>
        </w:rPr>
        <w:t>,</w:t>
      </w:r>
      <w:r w:rsidRPr="005B6ECF">
        <w:rPr>
          <w:spacing w:val="-3"/>
          <w:sz w:val="28"/>
          <w:szCs w:val="28"/>
        </w:rPr>
        <w:t xml:space="preserve"> 1982.</w:t>
      </w:r>
      <w:r>
        <w:rPr>
          <w:spacing w:val="-3"/>
          <w:sz w:val="28"/>
          <w:szCs w:val="28"/>
        </w:rPr>
        <w:t xml:space="preserve"> – 25 с.</w:t>
      </w:r>
    </w:p>
    <w:p w:rsidR="00731DF4" w:rsidRPr="00384000" w:rsidRDefault="00731DF4" w:rsidP="00113D6D">
      <w:pPr>
        <w:widowControl w:val="0"/>
        <w:numPr>
          <w:ilvl w:val="0"/>
          <w:numId w:val="13"/>
        </w:numPr>
        <w:shd w:val="clear" w:color="auto" w:fill="FFFFFF"/>
        <w:autoSpaceDE w:val="0"/>
        <w:autoSpaceDN w:val="0"/>
        <w:adjustRightInd w:val="0"/>
        <w:spacing w:before="65" w:after="0" w:line="480" w:lineRule="auto"/>
        <w:ind w:right="-5"/>
        <w:jc w:val="both"/>
        <w:rPr>
          <w:sz w:val="28"/>
          <w:szCs w:val="28"/>
        </w:rPr>
      </w:pPr>
      <w:r w:rsidRPr="00F90F5D">
        <w:rPr>
          <w:iCs/>
          <w:spacing w:val="-1"/>
          <w:sz w:val="28"/>
          <w:szCs w:val="28"/>
        </w:rPr>
        <w:t>Современн</w:t>
      </w:r>
      <w:r w:rsidRPr="005B6ECF">
        <w:rPr>
          <w:iCs/>
          <w:spacing w:val="-1"/>
          <w:sz w:val="28"/>
          <w:szCs w:val="28"/>
        </w:rPr>
        <w:t xml:space="preserve">ые аспекты лечения </w:t>
      </w:r>
      <w:r w:rsidRPr="005B6ECF">
        <w:rPr>
          <w:spacing w:val="-3"/>
          <w:sz w:val="28"/>
          <w:szCs w:val="28"/>
        </w:rPr>
        <w:t>доброкачественной ги</w:t>
      </w:r>
      <w:r>
        <w:rPr>
          <w:spacing w:val="-3"/>
          <w:sz w:val="28"/>
          <w:szCs w:val="28"/>
        </w:rPr>
        <w:t xml:space="preserve">перплазии предстательной железы / </w:t>
      </w:r>
      <w:r w:rsidRPr="005B6ECF">
        <w:rPr>
          <w:iCs/>
          <w:spacing w:val="-1"/>
          <w:sz w:val="28"/>
          <w:szCs w:val="28"/>
        </w:rPr>
        <w:t xml:space="preserve">Камалов А.А., Гущин Б.Л., Дорофеев С.Д. </w:t>
      </w:r>
      <w:r w:rsidRPr="00FA6CCF">
        <w:rPr>
          <w:iCs/>
          <w:spacing w:val="-1"/>
          <w:sz w:val="28"/>
          <w:szCs w:val="28"/>
        </w:rPr>
        <w:t>[</w:t>
      </w:r>
      <w:r w:rsidRPr="005B6ECF">
        <w:rPr>
          <w:iCs/>
          <w:spacing w:val="-1"/>
          <w:sz w:val="28"/>
          <w:szCs w:val="28"/>
        </w:rPr>
        <w:t>и др.</w:t>
      </w:r>
      <w:r w:rsidRPr="00FA6CCF">
        <w:rPr>
          <w:iCs/>
          <w:spacing w:val="-1"/>
          <w:sz w:val="28"/>
          <w:szCs w:val="28"/>
        </w:rPr>
        <w:t>]</w:t>
      </w:r>
      <w:r>
        <w:rPr>
          <w:iCs/>
          <w:spacing w:val="-1"/>
          <w:sz w:val="28"/>
          <w:szCs w:val="28"/>
        </w:rPr>
        <w:t xml:space="preserve"> //</w:t>
      </w:r>
      <w:r w:rsidRPr="005B6ECF">
        <w:rPr>
          <w:iCs/>
          <w:spacing w:val="-1"/>
          <w:sz w:val="28"/>
          <w:szCs w:val="28"/>
        </w:rPr>
        <w:t xml:space="preserve"> </w:t>
      </w:r>
      <w:r w:rsidRPr="005B6ECF">
        <w:rPr>
          <w:spacing w:val="-3"/>
          <w:sz w:val="28"/>
          <w:szCs w:val="28"/>
        </w:rPr>
        <w:t xml:space="preserve"> </w:t>
      </w:r>
      <w:r>
        <w:rPr>
          <w:sz w:val="28"/>
          <w:szCs w:val="28"/>
        </w:rPr>
        <w:lastRenderedPageBreak/>
        <w:t>Урология. –</w:t>
      </w:r>
      <w:r w:rsidRPr="005B6ECF">
        <w:rPr>
          <w:sz w:val="28"/>
          <w:szCs w:val="28"/>
        </w:rPr>
        <w:t xml:space="preserve"> 2004</w:t>
      </w:r>
      <w:r>
        <w:rPr>
          <w:sz w:val="28"/>
          <w:szCs w:val="28"/>
        </w:rPr>
        <w:t xml:space="preserve">. – №1. – С. </w:t>
      </w:r>
      <w:r w:rsidRPr="005B6ECF">
        <w:rPr>
          <w:sz w:val="28"/>
          <w:szCs w:val="28"/>
        </w:rPr>
        <w:t>30</w:t>
      </w:r>
      <w:r>
        <w:rPr>
          <w:sz w:val="28"/>
          <w:szCs w:val="28"/>
        </w:rPr>
        <w:t>–</w:t>
      </w:r>
      <w:r w:rsidRPr="005B6ECF">
        <w:rPr>
          <w:sz w:val="28"/>
          <w:szCs w:val="28"/>
        </w:rPr>
        <w:t>32.</w:t>
      </w:r>
    </w:p>
    <w:p w:rsidR="00731DF4" w:rsidRPr="00384000" w:rsidRDefault="00731DF4" w:rsidP="00113D6D">
      <w:pPr>
        <w:numPr>
          <w:ilvl w:val="0"/>
          <w:numId w:val="13"/>
        </w:numPr>
        <w:spacing w:after="0" w:line="480" w:lineRule="auto"/>
        <w:jc w:val="both"/>
        <w:rPr>
          <w:sz w:val="28"/>
          <w:szCs w:val="28"/>
        </w:rPr>
      </w:pPr>
      <w:r w:rsidRPr="00E02CD5">
        <w:rPr>
          <w:sz w:val="28"/>
          <w:szCs w:val="28"/>
        </w:rPr>
        <w:t>Сравнительная оценка эффективности применения Теразозина и Тамсулозина у больных с доброкачественной гипе</w:t>
      </w:r>
      <w:r>
        <w:rPr>
          <w:sz w:val="28"/>
          <w:szCs w:val="28"/>
        </w:rPr>
        <w:t xml:space="preserve">рплазией предстательной железы / </w:t>
      </w:r>
      <w:r w:rsidRPr="00E02CD5">
        <w:rPr>
          <w:sz w:val="28"/>
          <w:szCs w:val="28"/>
        </w:rPr>
        <w:t>Н.А.</w:t>
      </w:r>
      <w:r>
        <w:rPr>
          <w:sz w:val="28"/>
          <w:szCs w:val="28"/>
        </w:rPr>
        <w:t xml:space="preserve"> </w:t>
      </w:r>
      <w:r w:rsidRPr="00E02CD5">
        <w:rPr>
          <w:sz w:val="28"/>
          <w:szCs w:val="28"/>
        </w:rPr>
        <w:t>Лопаткин, А.В.</w:t>
      </w:r>
      <w:r>
        <w:rPr>
          <w:sz w:val="28"/>
          <w:szCs w:val="28"/>
        </w:rPr>
        <w:t xml:space="preserve"> </w:t>
      </w:r>
      <w:r w:rsidRPr="00E02CD5">
        <w:rPr>
          <w:sz w:val="28"/>
          <w:szCs w:val="28"/>
        </w:rPr>
        <w:t>Сивков, В.Н.</w:t>
      </w:r>
      <w:r>
        <w:rPr>
          <w:sz w:val="28"/>
          <w:szCs w:val="28"/>
        </w:rPr>
        <w:t xml:space="preserve"> </w:t>
      </w:r>
      <w:r w:rsidRPr="00E02CD5">
        <w:rPr>
          <w:sz w:val="28"/>
          <w:szCs w:val="28"/>
        </w:rPr>
        <w:t>Суриков, А.А.</w:t>
      </w:r>
      <w:r>
        <w:rPr>
          <w:sz w:val="28"/>
          <w:szCs w:val="28"/>
        </w:rPr>
        <w:t xml:space="preserve"> </w:t>
      </w:r>
      <w:r w:rsidRPr="00E02CD5">
        <w:rPr>
          <w:sz w:val="28"/>
          <w:szCs w:val="28"/>
        </w:rPr>
        <w:t>Егоров //</w:t>
      </w:r>
      <w:r>
        <w:rPr>
          <w:sz w:val="28"/>
          <w:szCs w:val="28"/>
        </w:rPr>
        <w:t xml:space="preserve"> </w:t>
      </w:r>
      <w:r w:rsidRPr="00E02CD5">
        <w:rPr>
          <w:sz w:val="28"/>
          <w:szCs w:val="28"/>
        </w:rPr>
        <w:t>Урология.</w:t>
      </w:r>
      <w:r>
        <w:rPr>
          <w:sz w:val="28"/>
          <w:szCs w:val="28"/>
        </w:rPr>
        <w:t xml:space="preserve"> – </w:t>
      </w:r>
      <w:r w:rsidRPr="00E02CD5">
        <w:rPr>
          <w:sz w:val="28"/>
          <w:szCs w:val="28"/>
        </w:rPr>
        <w:t>2002.</w:t>
      </w:r>
      <w:r>
        <w:rPr>
          <w:sz w:val="28"/>
          <w:szCs w:val="28"/>
        </w:rPr>
        <w:t xml:space="preserve"> – </w:t>
      </w:r>
      <w:r w:rsidRPr="00E02CD5">
        <w:rPr>
          <w:sz w:val="28"/>
          <w:szCs w:val="28"/>
        </w:rPr>
        <w:t>№5.</w:t>
      </w:r>
      <w:r>
        <w:rPr>
          <w:sz w:val="28"/>
          <w:szCs w:val="28"/>
        </w:rPr>
        <w:t xml:space="preserve"> – </w:t>
      </w:r>
      <w:r w:rsidRPr="00E02CD5">
        <w:rPr>
          <w:sz w:val="28"/>
          <w:szCs w:val="28"/>
        </w:rPr>
        <w:t>С.</w:t>
      </w:r>
      <w:r>
        <w:rPr>
          <w:sz w:val="28"/>
          <w:szCs w:val="28"/>
        </w:rPr>
        <w:t xml:space="preserve"> </w:t>
      </w:r>
      <w:r w:rsidRPr="00E02CD5">
        <w:rPr>
          <w:sz w:val="28"/>
          <w:szCs w:val="28"/>
        </w:rPr>
        <w:t>3</w:t>
      </w:r>
      <w:r>
        <w:rPr>
          <w:sz w:val="28"/>
          <w:szCs w:val="28"/>
        </w:rPr>
        <w:t>–</w:t>
      </w:r>
      <w:r w:rsidRPr="00E02CD5">
        <w:rPr>
          <w:sz w:val="28"/>
          <w:szCs w:val="28"/>
        </w:rPr>
        <w:t>12</w:t>
      </w:r>
    </w:p>
    <w:p w:rsidR="00731DF4" w:rsidRPr="00384000" w:rsidRDefault="00731DF4" w:rsidP="00113D6D">
      <w:pPr>
        <w:numPr>
          <w:ilvl w:val="0"/>
          <w:numId w:val="13"/>
        </w:numPr>
        <w:spacing w:after="0" w:line="480" w:lineRule="auto"/>
        <w:jc w:val="both"/>
        <w:rPr>
          <w:sz w:val="28"/>
          <w:szCs w:val="28"/>
        </w:rPr>
      </w:pPr>
      <w:r w:rsidRPr="00F50FEA">
        <w:rPr>
          <w:sz w:val="28"/>
          <w:szCs w:val="28"/>
        </w:rPr>
        <w:t>Технічні особливості трансуретральної резекції передміхурової залози у лікуванні доброякісної гіперплазії передміхурової залози</w:t>
      </w:r>
      <w:r>
        <w:rPr>
          <w:sz w:val="28"/>
          <w:szCs w:val="28"/>
        </w:rPr>
        <w:t xml:space="preserve"> / </w:t>
      </w:r>
      <w:r w:rsidRPr="00F50FEA">
        <w:rPr>
          <w:sz w:val="28"/>
          <w:szCs w:val="28"/>
        </w:rPr>
        <w:t>О.В.</w:t>
      </w:r>
      <w:r>
        <w:rPr>
          <w:sz w:val="28"/>
          <w:szCs w:val="28"/>
        </w:rPr>
        <w:t xml:space="preserve"> </w:t>
      </w:r>
      <w:r w:rsidRPr="00F50FEA">
        <w:rPr>
          <w:sz w:val="28"/>
          <w:szCs w:val="28"/>
        </w:rPr>
        <w:t>Шуляк, О.О.</w:t>
      </w:r>
      <w:r>
        <w:rPr>
          <w:sz w:val="28"/>
          <w:szCs w:val="28"/>
        </w:rPr>
        <w:t xml:space="preserve"> </w:t>
      </w:r>
      <w:r w:rsidRPr="00F50FEA">
        <w:rPr>
          <w:sz w:val="28"/>
          <w:szCs w:val="28"/>
        </w:rPr>
        <w:t>Строй, В.В.</w:t>
      </w:r>
      <w:r w:rsidRPr="008E274B">
        <w:rPr>
          <w:sz w:val="28"/>
          <w:szCs w:val="28"/>
        </w:rPr>
        <w:t xml:space="preserve"> </w:t>
      </w:r>
      <w:r w:rsidRPr="00F50FEA">
        <w:rPr>
          <w:sz w:val="28"/>
          <w:szCs w:val="28"/>
        </w:rPr>
        <w:t xml:space="preserve">Дмитриєнко </w:t>
      </w:r>
      <w:r w:rsidRPr="008E274B">
        <w:rPr>
          <w:sz w:val="28"/>
          <w:szCs w:val="28"/>
        </w:rPr>
        <w:t>[</w:t>
      </w:r>
      <w:r w:rsidRPr="00F50FEA">
        <w:rPr>
          <w:sz w:val="28"/>
          <w:szCs w:val="28"/>
        </w:rPr>
        <w:t>та ін.</w:t>
      </w:r>
      <w:r w:rsidRPr="008E274B">
        <w:rPr>
          <w:sz w:val="28"/>
          <w:szCs w:val="28"/>
        </w:rPr>
        <w:t>]</w:t>
      </w:r>
      <w:r>
        <w:rPr>
          <w:sz w:val="28"/>
          <w:szCs w:val="28"/>
        </w:rPr>
        <w:t xml:space="preserve"> // Урологі</w:t>
      </w:r>
      <w:r w:rsidRPr="00F50FEA">
        <w:rPr>
          <w:sz w:val="28"/>
          <w:szCs w:val="28"/>
        </w:rPr>
        <w:t>я.</w:t>
      </w:r>
      <w:r>
        <w:rPr>
          <w:sz w:val="28"/>
          <w:szCs w:val="28"/>
        </w:rPr>
        <w:t xml:space="preserve"> – </w:t>
      </w:r>
      <w:r w:rsidRPr="00F50FEA">
        <w:rPr>
          <w:sz w:val="28"/>
          <w:szCs w:val="28"/>
        </w:rPr>
        <w:t>2002.</w:t>
      </w:r>
      <w:r>
        <w:rPr>
          <w:sz w:val="28"/>
          <w:szCs w:val="28"/>
        </w:rPr>
        <w:t xml:space="preserve"> – </w:t>
      </w:r>
      <w:r w:rsidRPr="00F50FEA">
        <w:rPr>
          <w:sz w:val="28"/>
          <w:szCs w:val="28"/>
        </w:rPr>
        <w:t>№1.</w:t>
      </w:r>
      <w:r>
        <w:rPr>
          <w:sz w:val="28"/>
          <w:szCs w:val="28"/>
        </w:rPr>
        <w:t xml:space="preserve"> – </w:t>
      </w:r>
      <w:r w:rsidRPr="00F50FEA">
        <w:rPr>
          <w:sz w:val="28"/>
          <w:szCs w:val="28"/>
        </w:rPr>
        <w:t>С.</w:t>
      </w:r>
      <w:r>
        <w:rPr>
          <w:sz w:val="28"/>
          <w:szCs w:val="28"/>
        </w:rPr>
        <w:t xml:space="preserve"> </w:t>
      </w:r>
      <w:r w:rsidRPr="00F50FEA">
        <w:rPr>
          <w:sz w:val="28"/>
          <w:szCs w:val="28"/>
        </w:rPr>
        <w:t>26</w:t>
      </w:r>
      <w:r>
        <w:rPr>
          <w:sz w:val="28"/>
          <w:szCs w:val="28"/>
        </w:rPr>
        <w:t>–</w:t>
      </w:r>
      <w:r w:rsidRPr="00F50FEA">
        <w:rPr>
          <w:sz w:val="28"/>
          <w:szCs w:val="28"/>
        </w:rPr>
        <w:t>27.</w:t>
      </w:r>
    </w:p>
    <w:p w:rsidR="00731DF4" w:rsidRPr="00326C65" w:rsidRDefault="00731DF4" w:rsidP="00113D6D">
      <w:pPr>
        <w:pStyle w:val="aff8"/>
        <w:numPr>
          <w:ilvl w:val="0"/>
          <w:numId w:val="13"/>
        </w:numPr>
        <w:suppressAutoHyphens w:val="0"/>
        <w:overflowPunct/>
        <w:autoSpaceDE/>
        <w:spacing w:line="480" w:lineRule="auto"/>
        <w:jc w:val="both"/>
        <w:textAlignment w:val="auto"/>
        <w:rPr>
          <w:sz w:val="24"/>
          <w:szCs w:val="24"/>
        </w:rPr>
      </w:pPr>
      <w:r w:rsidRPr="00326C65">
        <w:rPr>
          <w:sz w:val="28"/>
          <w:szCs w:val="28"/>
        </w:rPr>
        <w:t xml:space="preserve">Тисцов Д.А. Лечение и профилактика гнойно–воспалительных осложнений простатэктомии у больных гиперплазией предстательной желези : автореф. дис. </w:t>
      </w:r>
      <w:r w:rsidRPr="00326C65">
        <w:rPr>
          <w:spacing w:val="-3"/>
          <w:sz w:val="28"/>
          <w:szCs w:val="28"/>
        </w:rPr>
        <w:t>на соискание ученой степени</w:t>
      </w:r>
      <w:r w:rsidRPr="00326C65">
        <w:rPr>
          <w:sz w:val="28"/>
          <w:szCs w:val="28"/>
        </w:rPr>
        <w:t xml:space="preserve"> канд. мед. наук : спец. 14.01.06 «Урология» / Тисцов Д.А. ; РУДН. – М., 2003. – 21 с.</w:t>
      </w:r>
    </w:p>
    <w:p w:rsidR="00731DF4" w:rsidRPr="00384000" w:rsidRDefault="00731DF4" w:rsidP="00113D6D">
      <w:pPr>
        <w:numPr>
          <w:ilvl w:val="0"/>
          <w:numId w:val="13"/>
        </w:numPr>
        <w:spacing w:after="0" w:line="480" w:lineRule="auto"/>
        <w:jc w:val="both"/>
        <w:rPr>
          <w:sz w:val="28"/>
          <w:szCs w:val="28"/>
        </w:rPr>
      </w:pPr>
      <w:r>
        <w:rPr>
          <w:sz w:val="28"/>
          <w:szCs w:val="28"/>
        </w:rPr>
        <w:t xml:space="preserve">Ткачук В.Н. </w:t>
      </w:r>
      <w:r w:rsidRPr="00AF6E9F">
        <w:rPr>
          <w:sz w:val="28"/>
          <w:szCs w:val="28"/>
        </w:rPr>
        <w:t>Результаты эффективности длительного лечения больных доброкачественной гиперплазией предстательной железы Проскаром</w:t>
      </w:r>
      <w:r>
        <w:rPr>
          <w:sz w:val="28"/>
          <w:szCs w:val="28"/>
        </w:rPr>
        <w:t xml:space="preserve"> / </w:t>
      </w:r>
      <w:r w:rsidRPr="00AF6E9F">
        <w:rPr>
          <w:sz w:val="28"/>
          <w:szCs w:val="28"/>
        </w:rPr>
        <w:t>Ткачук В.Н., Аль</w:t>
      </w:r>
      <w:r>
        <w:rPr>
          <w:sz w:val="28"/>
          <w:szCs w:val="28"/>
        </w:rPr>
        <w:t>–</w:t>
      </w:r>
      <w:r w:rsidRPr="00AF6E9F">
        <w:rPr>
          <w:sz w:val="28"/>
          <w:szCs w:val="28"/>
        </w:rPr>
        <w:t>Шукри С.Х., Лукьянов А.Э.  //Урология.</w:t>
      </w:r>
      <w:r>
        <w:rPr>
          <w:sz w:val="28"/>
          <w:szCs w:val="28"/>
        </w:rPr>
        <w:t xml:space="preserve"> – </w:t>
      </w:r>
      <w:r w:rsidRPr="00AF6E9F">
        <w:rPr>
          <w:sz w:val="28"/>
          <w:szCs w:val="28"/>
        </w:rPr>
        <w:t>2002.</w:t>
      </w:r>
      <w:r>
        <w:rPr>
          <w:sz w:val="28"/>
          <w:szCs w:val="28"/>
        </w:rPr>
        <w:t xml:space="preserve"> – </w:t>
      </w:r>
      <w:r w:rsidRPr="00AF6E9F">
        <w:rPr>
          <w:sz w:val="28"/>
          <w:szCs w:val="28"/>
        </w:rPr>
        <w:t>№2.</w:t>
      </w:r>
      <w:r>
        <w:rPr>
          <w:sz w:val="28"/>
          <w:szCs w:val="28"/>
        </w:rPr>
        <w:t xml:space="preserve"> – </w:t>
      </w:r>
      <w:r w:rsidRPr="00AF6E9F">
        <w:rPr>
          <w:sz w:val="28"/>
          <w:szCs w:val="28"/>
        </w:rPr>
        <w:t>С.</w:t>
      </w:r>
      <w:r>
        <w:rPr>
          <w:sz w:val="28"/>
          <w:szCs w:val="28"/>
        </w:rPr>
        <w:t xml:space="preserve"> </w:t>
      </w:r>
      <w:r w:rsidRPr="00AF6E9F">
        <w:rPr>
          <w:sz w:val="28"/>
          <w:szCs w:val="28"/>
        </w:rPr>
        <w:t>11</w:t>
      </w:r>
      <w:r>
        <w:rPr>
          <w:sz w:val="28"/>
          <w:szCs w:val="28"/>
        </w:rPr>
        <w:t>–</w:t>
      </w:r>
      <w:r w:rsidRPr="00AF6E9F">
        <w:rPr>
          <w:sz w:val="28"/>
          <w:szCs w:val="28"/>
        </w:rPr>
        <w:t>13.</w:t>
      </w:r>
    </w:p>
    <w:p w:rsidR="00731DF4" w:rsidRPr="00384000" w:rsidRDefault="00731DF4" w:rsidP="00113D6D">
      <w:pPr>
        <w:numPr>
          <w:ilvl w:val="0"/>
          <w:numId w:val="13"/>
        </w:numPr>
        <w:spacing w:after="0" w:line="480" w:lineRule="auto"/>
        <w:jc w:val="both"/>
        <w:rPr>
          <w:sz w:val="28"/>
          <w:szCs w:val="28"/>
        </w:rPr>
      </w:pPr>
      <w:r>
        <w:rPr>
          <w:sz w:val="28"/>
          <w:szCs w:val="28"/>
        </w:rPr>
        <w:t xml:space="preserve">Ухаль М.У. </w:t>
      </w:r>
      <w:r w:rsidRPr="00106D1E">
        <w:rPr>
          <w:sz w:val="28"/>
          <w:szCs w:val="28"/>
        </w:rPr>
        <w:t>Комплексний метод лікування хворих на доброякісну гіперплазію простати та високим операційним ризиком</w:t>
      </w:r>
      <w:r>
        <w:rPr>
          <w:sz w:val="28"/>
          <w:szCs w:val="28"/>
        </w:rPr>
        <w:t xml:space="preserve"> / </w:t>
      </w:r>
      <w:r w:rsidRPr="00106D1E">
        <w:rPr>
          <w:sz w:val="28"/>
          <w:szCs w:val="28"/>
        </w:rPr>
        <w:t>Ухаль</w:t>
      </w:r>
      <w:r>
        <w:rPr>
          <w:sz w:val="28"/>
          <w:szCs w:val="28"/>
        </w:rPr>
        <w:t xml:space="preserve"> М.У., Мухамед М.А., Ухаль О.М.</w:t>
      </w:r>
      <w:r w:rsidRPr="00106D1E">
        <w:rPr>
          <w:sz w:val="28"/>
          <w:szCs w:val="28"/>
        </w:rPr>
        <w:t xml:space="preserve"> //</w:t>
      </w:r>
      <w:r>
        <w:rPr>
          <w:sz w:val="28"/>
          <w:szCs w:val="28"/>
        </w:rPr>
        <w:t xml:space="preserve"> </w:t>
      </w:r>
      <w:r w:rsidRPr="00106D1E">
        <w:rPr>
          <w:sz w:val="28"/>
          <w:szCs w:val="28"/>
        </w:rPr>
        <w:t>Урологія.</w:t>
      </w:r>
      <w:r>
        <w:rPr>
          <w:sz w:val="28"/>
          <w:szCs w:val="28"/>
        </w:rPr>
        <w:t xml:space="preserve"> – </w:t>
      </w:r>
      <w:r w:rsidRPr="00106D1E">
        <w:rPr>
          <w:sz w:val="28"/>
          <w:szCs w:val="28"/>
        </w:rPr>
        <w:t>2005.</w:t>
      </w:r>
      <w:r>
        <w:rPr>
          <w:sz w:val="28"/>
          <w:szCs w:val="28"/>
        </w:rPr>
        <w:t xml:space="preserve"> – </w:t>
      </w:r>
      <w:r w:rsidRPr="00106D1E">
        <w:rPr>
          <w:sz w:val="28"/>
          <w:szCs w:val="28"/>
        </w:rPr>
        <w:t>№3.</w:t>
      </w:r>
      <w:r>
        <w:rPr>
          <w:sz w:val="28"/>
          <w:szCs w:val="28"/>
        </w:rPr>
        <w:t xml:space="preserve"> – </w:t>
      </w:r>
      <w:r w:rsidRPr="00106D1E">
        <w:rPr>
          <w:sz w:val="28"/>
          <w:szCs w:val="28"/>
        </w:rPr>
        <w:t>С.</w:t>
      </w:r>
      <w:r>
        <w:rPr>
          <w:sz w:val="28"/>
          <w:szCs w:val="28"/>
        </w:rPr>
        <w:t xml:space="preserve"> </w:t>
      </w:r>
      <w:r w:rsidRPr="00106D1E">
        <w:rPr>
          <w:sz w:val="28"/>
          <w:szCs w:val="28"/>
        </w:rPr>
        <w:t>27</w:t>
      </w:r>
      <w:r>
        <w:rPr>
          <w:sz w:val="28"/>
          <w:szCs w:val="28"/>
        </w:rPr>
        <w:t>–</w:t>
      </w:r>
      <w:r w:rsidRPr="00106D1E">
        <w:rPr>
          <w:sz w:val="28"/>
          <w:szCs w:val="28"/>
        </w:rPr>
        <w:t>30.</w:t>
      </w:r>
    </w:p>
    <w:p w:rsidR="00731DF4" w:rsidRPr="00384000" w:rsidRDefault="00731DF4" w:rsidP="00113D6D">
      <w:pPr>
        <w:numPr>
          <w:ilvl w:val="0"/>
          <w:numId w:val="13"/>
        </w:numPr>
        <w:spacing w:after="0" w:line="480" w:lineRule="auto"/>
        <w:jc w:val="both"/>
        <w:rPr>
          <w:sz w:val="28"/>
          <w:szCs w:val="28"/>
        </w:rPr>
      </w:pPr>
      <w:r w:rsidRPr="008E274B">
        <w:rPr>
          <w:sz w:val="28"/>
          <w:szCs w:val="28"/>
        </w:rPr>
        <w:t>Фитопрепараты при лечении гиперплазии простаты у больных в до– и послеоперацион</w:t>
      </w:r>
      <w:r w:rsidRPr="00EC3B18">
        <w:rPr>
          <w:sz w:val="28"/>
          <w:szCs w:val="28"/>
        </w:rPr>
        <w:t xml:space="preserve">ном периодах / </w:t>
      </w:r>
      <w:r w:rsidRPr="008E274B">
        <w:rPr>
          <w:sz w:val="28"/>
          <w:szCs w:val="28"/>
        </w:rPr>
        <w:t xml:space="preserve">Щербак А.Ю., Волков Г.П,, Кравченко Н.И. [и др.] </w:t>
      </w:r>
      <w:r>
        <w:rPr>
          <w:sz w:val="28"/>
          <w:szCs w:val="28"/>
        </w:rPr>
        <w:t xml:space="preserve">// </w:t>
      </w:r>
      <w:r w:rsidRPr="00EC3B18">
        <w:rPr>
          <w:sz w:val="28"/>
          <w:szCs w:val="28"/>
        </w:rPr>
        <w:t>Здоровье мужчины.</w:t>
      </w:r>
      <w:r>
        <w:rPr>
          <w:sz w:val="28"/>
          <w:szCs w:val="28"/>
        </w:rPr>
        <w:t xml:space="preserve"> – </w:t>
      </w:r>
      <w:r w:rsidRPr="00EC3B18">
        <w:rPr>
          <w:sz w:val="28"/>
          <w:szCs w:val="28"/>
        </w:rPr>
        <w:t>2006.</w:t>
      </w:r>
      <w:r>
        <w:rPr>
          <w:sz w:val="28"/>
          <w:szCs w:val="28"/>
        </w:rPr>
        <w:t xml:space="preserve"> – </w:t>
      </w:r>
      <w:r w:rsidRPr="00EC3B18">
        <w:rPr>
          <w:sz w:val="28"/>
          <w:szCs w:val="28"/>
        </w:rPr>
        <w:t>№2.</w:t>
      </w:r>
      <w:r>
        <w:rPr>
          <w:sz w:val="28"/>
          <w:szCs w:val="28"/>
        </w:rPr>
        <w:t xml:space="preserve"> – </w:t>
      </w:r>
      <w:r w:rsidRPr="00EC3B18">
        <w:rPr>
          <w:sz w:val="28"/>
          <w:szCs w:val="28"/>
        </w:rPr>
        <w:t>С.</w:t>
      </w:r>
      <w:r>
        <w:rPr>
          <w:sz w:val="28"/>
          <w:szCs w:val="28"/>
        </w:rPr>
        <w:t xml:space="preserve"> </w:t>
      </w:r>
      <w:r w:rsidRPr="00EC3B18">
        <w:rPr>
          <w:sz w:val="28"/>
          <w:szCs w:val="28"/>
        </w:rPr>
        <w:t>92</w:t>
      </w:r>
      <w:r>
        <w:rPr>
          <w:sz w:val="28"/>
          <w:szCs w:val="28"/>
        </w:rPr>
        <w:t>–</w:t>
      </w:r>
      <w:r w:rsidRPr="00EC3B18">
        <w:rPr>
          <w:sz w:val="28"/>
          <w:szCs w:val="28"/>
        </w:rPr>
        <w:t>94.</w:t>
      </w:r>
    </w:p>
    <w:p w:rsidR="00731DF4" w:rsidRDefault="00731DF4" w:rsidP="00113D6D">
      <w:pPr>
        <w:numPr>
          <w:ilvl w:val="0"/>
          <w:numId w:val="13"/>
        </w:numPr>
        <w:spacing w:after="0" w:line="480" w:lineRule="auto"/>
        <w:jc w:val="both"/>
        <w:rPr>
          <w:sz w:val="28"/>
          <w:szCs w:val="28"/>
        </w:rPr>
      </w:pPr>
      <w:r w:rsidRPr="00B13699">
        <w:rPr>
          <w:sz w:val="28"/>
          <w:szCs w:val="28"/>
        </w:rPr>
        <w:lastRenderedPageBreak/>
        <w:t>Функциональная диаг</w:t>
      </w:r>
      <w:r>
        <w:rPr>
          <w:sz w:val="28"/>
          <w:szCs w:val="28"/>
        </w:rPr>
        <w:t xml:space="preserve">ностика в урологии и нефрологи / </w:t>
      </w:r>
      <w:r w:rsidRPr="00B13699">
        <w:rPr>
          <w:sz w:val="28"/>
          <w:szCs w:val="28"/>
        </w:rPr>
        <w:t xml:space="preserve">Карпенко В.С., Колесников Г.Ф., Петрун Н.М. </w:t>
      </w:r>
      <w:r w:rsidRPr="00FA6CCF">
        <w:rPr>
          <w:iCs/>
          <w:spacing w:val="-1"/>
          <w:sz w:val="28"/>
          <w:szCs w:val="28"/>
        </w:rPr>
        <w:t>[</w:t>
      </w:r>
      <w:r w:rsidRPr="005B6ECF">
        <w:rPr>
          <w:iCs/>
          <w:spacing w:val="-1"/>
          <w:sz w:val="28"/>
          <w:szCs w:val="28"/>
        </w:rPr>
        <w:t>и др.</w:t>
      </w:r>
      <w:r w:rsidRPr="00FA6CCF">
        <w:rPr>
          <w:iCs/>
          <w:spacing w:val="-1"/>
          <w:sz w:val="28"/>
          <w:szCs w:val="28"/>
        </w:rPr>
        <w:t>]</w:t>
      </w:r>
      <w:r>
        <w:rPr>
          <w:iCs/>
          <w:spacing w:val="-1"/>
          <w:sz w:val="28"/>
          <w:szCs w:val="28"/>
        </w:rPr>
        <w:t xml:space="preserve">. </w:t>
      </w:r>
      <w:r w:rsidRPr="00B13699">
        <w:rPr>
          <w:sz w:val="28"/>
          <w:szCs w:val="28"/>
        </w:rPr>
        <w:t xml:space="preserve"> </w:t>
      </w:r>
      <w:r>
        <w:rPr>
          <w:sz w:val="28"/>
          <w:szCs w:val="28"/>
        </w:rPr>
        <w:t xml:space="preserve">– К. </w:t>
      </w:r>
      <w:r w:rsidRPr="00B13699">
        <w:rPr>
          <w:sz w:val="28"/>
          <w:szCs w:val="28"/>
        </w:rPr>
        <w:t>: Здоров'я, 1977.</w:t>
      </w:r>
      <w:r>
        <w:rPr>
          <w:sz w:val="28"/>
          <w:szCs w:val="28"/>
        </w:rPr>
        <w:t xml:space="preserve"> – </w:t>
      </w:r>
      <w:r w:rsidRPr="00B13699">
        <w:rPr>
          <w:sz w:val="28"/>
          <w:szCs w:val="28"/>
        </w:rPr>
        <w:t>244 с.</w:t>
      </w:r>
    </w:p>
    <w:p w:rsidR="00731DF4" w:rsidRPr="00384000" w:rsidRDefault="00731DF4" w:rsidP="00113D6D">
      <w:pPr>
        <w:numPr>
          <w:ilvl w:val="0"/>
          <w:numId w:val="13"/>
        </w:numPr>
        <w:spacing w:after="0" w:line="480" w:lineRule="auto"/>
        <w:jc w:val="both"/>
        <w:rPr>
          <w:sz w:val="28"/>
          <w:szCs w:val="28"/>
        </w:rPr>
      </w:pPr>
      <w:r>
        <w:rPr>
          <w:sz w:val="28"/>
          <w:szCs w:val="28"/>
        </w:rPr>
        <w:t>Школьников М.Е. Диагностика и лечение ноктурии у больных аденомой простаты / Школьников М.Е., Якушкин В.Р. // Урология – 2008.</w:t>
      </w:r>
      <w:r w:rsidRPr="00384000">
        <w:rPr>
          <w:sz w:val="28"/>
          <w:szCs w:val="28"/>
        </w:rPr>
        <w:t xml:space="preserve"> </w:t>
      </w:r>
      <w:r>
        <w:rPr>
          <w:sz w:val="28"/>
          <w:szCs w:val="28"/>
        </w:rPr>
        <w:t>–</w:t>
      </w:r>
      <w:r w:rsidRPr="00384000">
        <w:rPr>
          <w:sz w:val="28"/>
          <w:szCs w:val="28"/>
        </w:rPr>
        <w:t xml:space="preserve"> №6. – </w:t>
      </w:r>
      <w:r>
        <w:rPr>
          <w:sz w:val="28"/>
          <w:szCs w:val="28"/>
        </w:rPr>
        <w:t>С</w:t>
      </w:r>
      <w:r w:rsidRPr="00384000">
        <w:rPr>
          <w:sz w:val="28"/>
          <w:szCs w:val="28"/>
        </w:rPr>
        <w:t>.</w:t>
      </w:r>
      <w:r>
        <w:rPr>
          <w:sz w:val="28"/>
          <w:szCs w:val="28"/>
        </w:rPr>
        <w:t xml:space="preserve"> 75–78.</w:t>
      </w:r>
      <w:r w:rsidRPr="00384000">
        <w:rPr>
          <w:sz w:val="28"/>
          <w:szCs w:val="28"/>
        </w:rPr>
        <w:t xml:space="preserve"> </w:t>
      </w:r>
    </w:p>
    <w:p w:rsidR="00731DF4" w:rsidRPr="00384000" w:rsidRDefault="00731DF4" w:rsidP="00113D6D">
      <w:pPr>
        <w:numPr>
          <w:ilvl w:val="0"/>
          <w:numId w:val="13"/>
        </w:numPr>
        <w:spacing w:after="0" w:line="480" w:lineRule="auto"/>
        <w:jc w:val="both"/>
        <w:rPr>
          <w:sz w:val="28"/>
          <w:szCs w:val="28"/>
        </w:rPr>
      </w:pPr>
      <w:r>
        <w:rPr>
          <w:sz w:val="28"/>
          <w:szCs w:val="28"/>
        </w:rPr>
        <w:t xml:space="preserve">Шуляк О.В. </w:t>
      </w:r>
      <w:r w:rsidRPr="00714E62">
        <w:rPr>
          <w:sz w:val="28"/>
          <w:szCs w:val="28"/>
        </w:rPr>
        <w:t>Порівняльна характеристика ускладнень трансуретральної резекції та трансуретральної вапорезекції передміхурової залози у хворих на рак передміхурової залози</w:t>
      </w:r>
      <w:r>
        <w:rPr>
          <w:sz w:val="28"/>
          <w:szCs w:val="28"/>
        </w:rPr>
        <w:t xml:space="preserve"> / </w:t>
      </w:r>
      <w:r w:rsidRPr="00714E62">
        <w:rPr>
          <w:sz w:val="28"/>
          <w:szCs w:val="28"/>
        </w:rPr>
        <w:t>Шуляк О.В., Пасічник С.М., Журавчак А.З. //</w:t>
      </w:r>
      <w:r>
        <w:rPr>
          <w:sz w:val="28"/>
          <w:szCs w:val="28"/>
        </w:rPr>
        <w:t xml:space="preserve"> </w:t>
      </w:r>
      <w:r w:rsidRPr="00714E62">
        <w:rPr>
          <w:sz w:val="28"/>
          <w:szCs w:val="28"/>
        </w:rPr>
        <w:t>Актуальные проблемы транспортной медицини.</w:t>
      </w:r>
      <w:r>
        <w:rPr>
          <w:sz w:val="28"/>
          <w:szCs w:val="28"/>
        </w:rPr>
        <w:t xml:space="preserve"> – </w:t>
      </w:r>
      <w:r w:rsidRPr="00714E62">
        <w:rPr>
          <w:sz w:val="28"/>
          <w:szCs w:val="28"/>
        </w:rPr>
        <w:t>2006.</w:t>
      </w:r>
      <w:r>
        <w:rPr>
          <w:sz w:val="28"/>
          <w:szCs w:val="28"/>
        </w:rPr>
        <w:t xml:space="preserve"> – </w:t>
      </w:r>
      <w:r w:rsidRPr="00714E62">
        <w:rPr>
          <w:sz w:val="28"/>
          <w:szCs w:val="28"/>
        </w:rPr>
        <w:t>№1.</w:t>
      </w:r>
      <w:r>
        <w:rPr>
          <w:sz w:val="28"/>
          <w:szCs w:val="28"/>
        </w:rPr>
        <w:t xml:space="preserve"> – </w:t>
      </w:r>
      <w:r w:rsidRPr="00714E62">
        <w:rPr>
          <w:sz w:val="28"/>
          <w:szCs w:val="28"/>
        </w:rPr>
        <w:t>С.</w:t>
      </w:r>
      <w:r>
        <w:rPr>
          <w:sz w:val="28"/>
          <w:szCs w:val="28"/>
        </w:rPr>
        <w:t xml:space="preserve"> </w:t>
      </w:r>
      <w:r w:rsidRPr="00714E62">
        <w:rPr>
          <w:sz w:val="28"/>
          <w:szCs w:val="28"/>
        </w:rPr>
        <w:t>48</w:t>
      </w:r>
      <w:r>
        <w:rPr>
          <w:sz w:val="28"/>
          <w:szCs w:val="28"/>
        </w:rPr>
        <w:t>–</w:t>
      </w:r>
      <w:r w:rsidRPr="00714E62">
        <w:rPr>
          <w:sz w:val="28"/>
          <w:szCs w:val="28"/>
        </w:rPr>
        <w:t>51.</w:t>
      </w:r>
    </w:p>
    <w:p w:rsidR="00731DF4" w:rsidRPr="00384000" w:rsidRDefault="00731DF4" w:rsidP="00113D6D">
      <w:pPr>
        <w:numPr>
          <w:ilvl w:val="0"/>
          <w:numId w:val="13"/>
        </w:numPr>
        <w:spacing w:after="0" w:line="480" w:lineRule="auto"/>
        <w:jc w:val="both"/>
        <w:rPr>
          <w:sz w:val="28"/>
          <w:szCs w:val="28"/>
        </w:rPr>
      </w:pPr>
      <w:r w:rsidRPr="00B13699">
        <w:rPr>
          <w:sz w:val="28"/>
          <w:szCs w:val="28"/>
        </w:rPr>
        <w:t>Экономические вопросы лечения доброкачественной гиперплазии предстательной железы</w:t>
      </w:r>
      <w:r>
        <w:rPr>
          <w:sz w:val="28"/>
          <w:szCs w:val="28"/>
        </w:rPr>
        <w:t xml:space="preserve"> / </w:t>
      </w:r>
      <w:r w:rsidRPr="00B13699">
        <w:rPr>
          <w:sz w:val="28"/>
          <w:szCs w:val="28"/>
        </w:rPr>
        <w:t>Н.А.</w:t>
      </w:r>
      <w:r>
        <w:rPr>
          <w:sz w:val="28"/>
          <w:szCs w:val="28"/>
        </w:rPr>
        <w:t xml:space="preserve"> </w:t>
      </w:r>
      <w:r w:rsidRPr="00B13699">
        <w:rPr>
          <w:sz w:val="28"/>
          <w:szCs w:val="28"/>
        </w:rPr>
        <w:t>Лопаткин, И.В.</w:t>
      </w:r>
      <w:r>
        <w:rPr>
          <w:sz w:val="28"/>
          <w:szCs w:val="28"/>
        </w:rPr>
        <w:t xml:space="preserve"> </w:t>
      </w:r>
      <w:r w:rsidRPr="00B13699">
        <w:rPr>
          <w:sz w:val="28"/>
          <w:szCs w:val="28"/>
        </w:rPr>
        <w:t>Зиборова, А.В.</w:t>
      </w:r>
      <w:r>
        <w:rPr>
          <w:sz w:val="28"/>
          <w:szCs w:val="28"/>
        </w:rPr>
        <w:t xml:space="preserve"> </w:t>
      </w:r>
      <w:r w:rsidRPr="00B13699">
        <w:rPr>
          <w:sz w:val="28"/>
          <w:szCs w:val="28"/>
        </w:rPr>
        <w:t xml:space="preserve">Сивков, О.И.  Аполихин // Урология и нефрология. – 1999. </w:t>
      </w:r>
      <w:r>
        <w:rPr>
          <w:sz w:val="28"/>
          <w:szCs w:val="28"/>
        </w:rPr>
        <w:t>–</w:t>
      </w:r>
      <w:r w:rsidRPr="00B13699">
        <w:rPr>
          <w:sz w:val="28"/>
          <w:szCs w:val="28"/>
        </w:rPr>
        <w:t xml:space="preserve"> №1. – С 22.</w:t>
      </w:r>
    </w:p>
    <w:p w:rsidR="00731DF4" w:rsidRPr="00384000" w:rsidRDefault="00731DF4" w:rsidP="00113D6D">
      <w:pPr>
        <w:numPr>
          <w:ilvl w:val="0"/>
          <w:numId w:val="13"/>
        </w:numPr>
        <w:spacing w:after="0" w:line="480" w:lineRule="auto"/>
        <w:jc w:val="both"/>
        <w:rPr>
          <w:sz w:val="28"/>
          <w:szCs w:val="28"/>
        </w:rPr>
      </w:pPr>
      <w:r w:rsidRPr="00D30A81">
        <w:rPr>
          <w:sz w:val="28"/>
          <w:szCs w:val="28"/>
        </w:rPr>
        <w:t>Эффективность и безопасность применения Доксазозина (кардур</w:t>
      </w:r>
      <w:r w:rsidRPr="009C2082">
        <w:rPr>
          <w:sz w:val="28"/>
          <w:szCs w:val="28"/>
        </w:rPr>
        <w:t>ы) при лечении больных с доброкачественной гипе</w:t>
      </w:r>
      <w:r>
        <w:rPr>
          <w:sz w:val="28"/>
          <w:szCs w:val="28"/>
        </w:rPr>
        <w:t xml:space="preserve">рплазией предстательной железы / </w:t>
      </w:r>
      <w:r w:rsidRPr="00D30A81">
        <w:rPr>
          <w:sz w:val="28"/>
          <w:szCs w:val="28"/>
        </w:rPr>
        <w:t>Н.А.</w:t>
      </w:r>
      <w:r>
        <w:rPr>
          <w:sz w:val="28"/>
          <w:szCs w:val="28"/>
        </w:rPr>
        <w:t xml:space="preserve"> </w:t>
      </w:r>
      <w:r w:rsidRPr="00D30A81">
        <w:rPr>
          <w:sz w:val="28"/>
          <w:szCs w:val="28"/>
        </w:rPr>
        <w:t>Лопаткин, Ю.Г.</w:t>
      </w:r>
      <w:r>
        <w:rPr>
          <w:sz w:val="28"/>
          <w:szCs w:val="28"/>
        </w:rPr>
        <w:t xml:space="preserve"> </w:t>
      </w:r>
      <w:r w:rsidRPr="00D30A81">
        <w:rPr>
          <w:sz w:val="28"/>
          <w:szCs w:val="28"/>
        </w:rPr>
        <w:t>Аляев, М.И.</w:t>
      </w:r>
      <w:r w:rsidRPr="009C2082">
        <w:rPr>
          <w:sz w:val="28"/>
          <w:szCs w:val="28"/>
        </w:rPr>
        <w:t xml:space="preserve"> </w:t>
      </w:r>
      <w:r w:rsidRPr="00D30A81">
        <w:rPr>
          <w:sz w:val="28"/>
          <w:szCs w:val="28"/>
        </w:rPr>
        <w:t>Коган [и др.]</w:t>
      </w:r>
      <w:r w:rsidRPr="009C2082">
        <w:rPr>
          <w:sz w:val="28"/>
          <w:szCs w:val="28"/>
        </w:rPr>
        <w:t xml:space="preserve"> //</w:t>
      </w:r>
      <w:r>
        <w:rPr>
          <w:sz w:val="28"/>
          <w:szCs w:val="28"/>
        </w:rPr>
        <w:t xml:space="preserve"> </w:t>
      </w:r>
      <w:r w:rsidRPr="009C2082">
        <w:rPr>
          <w:sz w:val="28"/>
          <w:szCs w:val="28"/>
        </w:rPr>
        <w:t>Урология.</w:t>
      </w:r>
      <w:r>
        <w:rPr>
          <w:sz w:val="28"/>
          <w:szCs w:val="28"/>
        </w:rPr>
        <w:t xml:space="preserve"> – </w:t>
      </w:r>
      <w:r w:rsidRPr="009C2082">
        <w:rPr>
          <w:sz w:val="28"/>
          <w:szCs w:val="28"/>
        </w:rPr>
        <w:t>2003.</w:t>
      </w:r>
      <w:r>
        <w:rPr>
          <w:sz w:val="28"/>
          <w:szCs w:val="28"/>
        </w:rPr>
        <w:t xml:space="preserve"> – </w:t>
      </w:r>
      <w:r w:rsidRPr="009C2082">
        <w:rPr>
          <w:sz w:val="28"/>
          <w:szCs w:val="28"/>
        </w:rPr>
        <w:t>№5.</w:t>
      </w:r>
      <w:r>
        <w:rPr>
          <w:sz w:val="28"/>
          <w:szCs w:val="28"/>
        </w:rPr>
        <w:t xml:space="preserve"> – </w:t>
      </w:r>
      <w:r w:rsidRPr="009C2082">
        <w:rPr>
          <w:sz w:val="28"/>
          <w:szCs w:val="28"/>
        </w:rPr>
        <w:t>С.</w:t>
      </w:r>
      <w:r>
        <w:rPr>
          <w:sz w:val="28"/>
          <w:szCs w:val="28"/>
        </w:rPr>
        <w:t xml:space="preserve"> </w:t>
      </w:r>
      <w:r w:rsidRPr="009C2082">
        <w:rPr>
          <w:sz w:val="28"/>
          <w:szCs w:val="28"/>
        </w:rPr>
        <w:t>3</w:t>
      </w:r>
      <w:r>
        <w:rPr>
          <w:sz w:val="28"/>
          <w:szCs w:val="28"/>
        </w:rPr>
        <w:t>–</w:t>
      </w:r>
      <w:r w:rsidRPr="009C2082">
        <w:rPr>
          <w:sz w:val="28"/>
          <w:szCs w:val="28"/>
        </w:rPr>
        <w:t>4.</w:t>
      </w:r>
    </w:p>
    <w:p w:rsidR="00731DF4" w:rsidRPr="00603596" w:rsidRDefault="00731DF4" w:rsidP="00113D6D">
      <w:pPr>
        <w:numPr>
          <w:ilvl w:val="0"/>
          <w:numId w:val="13"/>
        </w:numPr>
        <w:spacing w:after="0" w:line="480" w:lineRule="auto"/>
        <w:jc w:val="both"/>
        <w:rPr>
          <w:color w:val="000000"/>
          <w:sz w:val="28"/>
        </w:rPr>
      </w:pPr>
      <w:r>
        <w:rPr>
          <w:sz w:val="28"/>
        </w:rPr>
        <w:t xml:space="preserve">Ярош Н.П. Методичні підходи до розробки протоколів надання медичної допомоги населенню : метод. рек. / Ярош Н.П. – К., 2003. – 15 с. </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before="14" w:after="0" w:line="480" w:lineRule="auto"/>
        <w:ind w:right="29"/>
        <w:jc w:val="both"/>
        <w:rPr>
          <w:sz w:val="28"/>
          <w:szCs w:val="28"/>
          <w:lang w:val="en-US"/>
        </w:rPr>
      </w:pPr>
      <w:r w:rsidRPr="005B6ECF">
        <w:rPr>
          <w:sz w:val="28"/>
          <w:szCs w:val="28"/>
          <w:lang w:val="en-US"/>
        </w:rPr>
        <w:t>3</w:t>
      </w:r>
      <w:r>
        <w:rPr>
          <w:sz w:val="28"/>
          <w:szCs w:val="28"/>
          <w:lang w:val="en-US"/>
        </w:rPr>
        <w:t>–</w:t>
      </w:r>
      <w:r w:rsidRPr="005B6ECF">
        <w:rPr>
          <w:sz w:val="28"/>
          <w:szCs w:val="28"/>
          <w:lang w:val="en-US"/>
        </w:rPr>
        <w:t>year follow</w:t>
      </w:r>
      <w:r>
        <w:rPr>
          <w:sz w:val="28"/>
          <w:szCs w:val="28"/>
          <w:lang w:val="en-US"/>
        </w:rPr>
        <w:t>–</w:t>
      </w:r>
      <w:r w:rsidRPr="005B6ECF">
        <w:rPr>
          <w:sz w:val="28"/>
          <w:szCs w:val="28"/>
          <w:lang w:val="en-US"/>
        </w:rPr>
        <w:t xml:space="preserve">up of urinary symptoms after transurethral resection of </w:t>
      </w:r>
      <w:r>
        <w:rPr>
          <w:sz w:val="28"/>
          <w:szCs w:val="28"/>
          <w:lang w:val="en-US"/>
        </w:rPr>
        <w:t xml:space="preserve">the prostate / </w:t>
      </w:r>
      <w:r w:rsidRPr="005B6ECF">
        <w:rPr>
          <w:iCs/>
          <w:sz w:val="28"/>
          <w:szCs w:val="28"/>
          <w:lang w:val="en-US"/>
        </w:rPr>
        <w:t xml:space="preserve">Bruskewsit R. C., Larsen E. H., Madsen P. O. Dorflinger T. </w:t>
      </w:r>
      <w:r>
        <w:rPr>
          <w:iCs/>
          <w:sz w:val="28"/>
          <w:szCs w:val="28"/>
          <w:lang w:val="en-US"/>
        </w:rPr>
        <w:t>//</w:t>
      </w:r>
      <w:r>
        <w:rPr>
          <w:sz w:val="28"/>
          <w:szCs w:val="28"/>
          <w:lang w:val="en-US"/>
        </w:rPr>
        <w:t xml:space="preserve"> J. Urol. – </w:t>
      </w:r>
      <w:r w:rsidRPr="005B6ECF">
        <w:rPr>
          <w:sz w:val="28"/>
          <w:szCs w:val="28"/>
          <w:lang w:val="en-US"/>
        </w:rPr>
        <w:t>1</w:t>
      </w:r>
      <w:r>
        <w:rPr>
          <w:sz w:val="28"/>
          <w:szCs w:val="28"/>
          <w:lang w:val="en-US"/>
        </w:rPr>
        <w:t>986.</w:t>
      </w:r>
      <w:r w:rsidRPr="005B6ECF">
        <w:rPr>
          <w:sz w:val="28"/>
          <w:szCs w:val="28"/>
          <w:lang w:val="en-US"/>
        </w:rPr>
        <w:t xml:space="preserve"> </w:t>
      </w:r>
      <w:r>
        <w:rPr>
          <w:sz w:val="28"/>
          <w:szCs w:val="28"/>
          <w:lang w:val="en-US"/>
        </w:rPr>
        <w:t>– Vol. 136. – P.</w:t>
      </w:r>
      <w:r w:rsidRPr="005B6ECF">
        <w:rPr>
          <w:sz w:val="28"/>
          <w:szCs w:val="28"/>
          <w:lang w:val="en-US"/>
        </w:rPr>
        <w:t xml:space="preserve"> </w:t>
      </w:r>
      <w:r w:rsidRPr="005B6ECF">
        <w:rPr>
          <w:spacing w:val="10"/>
          <w:sz w:val="28"/>
          <w:szCs w:val="28"/>
          <w:lang w:val="en-US"/>
        </w:rPr>
        <w:t xml:space="preserve">613—615. </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before="14" w:after="0" w:line="480" w:lineRule="auto"/>
        <w:ind w:right="29"/>
        <w:jc w:val="both"/>
        <w:rPr>
          <w:sz w:val="28"/>
          <w:szCs w:val="28"/>
          <w:lang w:val="en-US"/>
        </w:rPr>
      </w:pPr>
      <w:r w:rsidRPr="005B6ECF">
        <w:rPr>
          <w:spacing w:val="-3"/>
          <w:sz w:val="28"/>
          <w:szCs w:val="28"/>
          <w:lang w:val="en-US"/>
        </w:rPr>
        <w:lastRenderedPageBreak/>
        <w:t>A critical eval</w:t>
      </w:r>
      <w:r w:rsidRPr="005B6ECF">
        <w:rPr>
          <w:sz w:val="28"/>
          <w:szCs w:val="28"/>
          <w:lang w:val="en-US"/>
        </w:rPr>
        <w:t>uation of the results of transure</w:t>
      </w:r>
      <w:r>
        <w:rPr>
          <w:sz w:val="28"/>
          <w:szCs w:val="28"/>
          <w:lang w:val="en-US"/>
        </w:rPr>
        <w:t xml:space="preserve">thral resection of the prostate / </w:t>
      </w:r>
      <w:r w:rsidRPr="005B6ECF">
        <w:rPr>
          <w:iCs/>
          <w:spacing w:val="-3"/>
          <w:sz w:val="28"/>
          <w:szCs w:val="28"/>
          <w:lang w:val="en-US"/>
        </w:rPr>
        <w:t xml:space="preserve">Chilton C. P., Morgan K. J., England H.R. </w:t>
      </w:r>
      <w:r>
        <w:rPr>
          <w:iCs/>
          <w:spacing w:val="-3"/>
          <w:sz w:val="28"/>
          <w:szCs w:val="28"/>
          <w:lang w:val="en-US"/>
        </w:rPr>
        <w:t>[</w:t>
      </w:r>
      <w:r w:rsidRPr="003B058E">
        <w:rPr>
          <w:spacing w:val="-3"/>
          <w:sz w:val="28"/>
          <w:szCs w:val="28"/>
          <w:lang w:val="en-US"/>
        </w:rPr>
        <w:t>et al</w:t>
      </w:r>
      <w:r>
        <w:rPr>
          <w:spacing w:val="-3"/>
          <w:sz w:val="28"/>
          <w:szCs w:val="28"/>
          <w:lang w:val="en-US"/>
        </w:rPr>
        <w:t>.</w:t>
      </w:r>
      <w:r w:rsidRPr="003B058E">
        <w:rPr>
          <w:spacing w:val="-3"/>
          <w:sz w:val="28"/>
          <w:szCs w:val="28"/>
          <w:lang w:val="en-US"/>
        </w:rPr>
        <w:t>]</w:t>
      </w:r>
      <w:r w:rsidRPr="005B6ECF">
        <w:rPr>
          <w:spacing w:val="-3"/>
          <w:sz w:val="28"/>
          <w:szCs w:val="28"/>
          <w:lang w:val="en-US"/>
        </w:rPr>
        <w:t xml:space="preserve"> </w:t>
      </w:r>
      <w:r>
        <w:rPr>
          <w:spacing w:val="-3"/>
          <w:sz w:val="28"/>
          <w:szCs w:val="28"/>
          <w:lang w:val="en-US"/>
        </w:rPr>
        <w:t>//</w:t>
      </w:r>
      <w:r w:rsidRPr="005B6ECF">
        <w:rPr>
          <w:sz w:val="28"/>
          <w:szCs w:val="28"/>
          <w:lang w:val="en-US"/>
        </w:rPr>
        <w:t xml:space="preserve"> Br</w:t>
      </w:r>
      <w:r>
        <w:rPr>
          <w:sz w:val="28"/>
          <w:szCs w:val="28"/>
          <w:lang w:val="en-US"/>
        </w:rPr>
        <w:t>it</w:t>
      </w:r>
      <w:r w:rsidRPr="005B6ECF">
        <w:rPr>
          <w:sz w:val="28"/>
          <w:szCs w:val="28"/>
          <w:lang w:val="en-US"/>
        </w:rPr>
        <w:t xml:space="preserve">. J. Urol. </w:t>
      </w:r>
      <w:r>
        <w:rPr>
          <w:sz w:val="28"/>
          <w:szCs w:val="28"/>
          <w:lang w:val="en-US"/>
        </w:rPr>
        <w:t xml:space="preserve">– </w:t>
      </w:r>
      <w:r w:rsidRPr="005B6ECF">
        <w:rPr>
          <w:sz w:val="28"/>
          <w:szCs w:val="28"/>
          <w:lang w:val="en-US"/>
        </w:rPr>
        <w:t>1</w:t>
      </w:r>
      <w:r>
        <w:rPr>
          <w:sz w:val="28"/>
          <w:szCs w:val="28"/>
          <w:lang w:val="en-US"/>
        </w:rPr>
        <w:t>978. – Vol. 50. – P.</w:t>
      </w:r>
      <w:r w:rsidRPr="005B6ECF">
        <w:rPr>
          <w:sz w:val="28"/>
          <w:szCs w:val="28"/>
          <w:lang w:val="en-US"/>
        </w:rPr>
        <w:t xml:space="preserve"> 542—546.</w:t>
      </w:r>
    </w:p>
    <w:p w:rsidR="00731DF4" w:rsidRPr="00384000" w:rsidRDefault="00731DF4" w:rsidP="00113D6D">
      <w:pPr>
        <w:widowControl w:val="0"/>
        <w:numPr>
          <w:ilvl w:val="0"/>
          <w:numId w:val="13"/>
        </w:numPr>
        <w:shd w:val="clear" w:color="auto" w:fill="FFFFFF"/>
        <w:autoSpaceDE w:val="0"/>
        <w:autoSpaceDN w:val="0"/>
        <w:adjustRightInd w:val="0"/>
        <w:spacing w:before="58" w:after="0" w:line="480" w:lineRule="auto"/>
        <w:ind w:right="-23"/>
        <w:jc w:val="both"/>
        <w:rPr>
          <w:iCs/>
          <w:sz w:val="28"/>
          <w:szCs w:val="28"/>
          <w:lang w:val="en-US"/>
        </w:rPr>
      </w:pPr>
      <w:r w:rsidRPr="005B6ECF">
        <w:rPr>
          <w:spacing w:val="-9"/>
          <w:sz w:val="28"/>
          <w:szCs w:val="28"/>
          <w:lang w:val="en-US"/>
        </w:rPr>
        <w:t>Abrams P</w:t>
      </w:r>
      <w:r>
        <w:rPr>
          <w:spacing w:val="-9"/>
          <w:sz w:val="28"/>
          <w:szCs w:val="28"/>
          <w:lang w:val="en-US"/>
        </w:rPr>
        <w:t xml:space="preserve">.H.  </w:t>
      </w:r>
      <w:r w:rsidRPr="005B6ECF">
        <w:rPr>
          <w:spacing w:val="-9"/>
          <w:sz w:val="28"/>
          <w:szCs w:val="28"/>
          <w:lang w:val="en-US"/>
        </w:rPr>
        <w:t xml:space="preserve">Prostatism and prostatectomy: The value of urine flow rate </w:t>
      </w:r>
      <w:r w:rsidRPr="005B6ECF">
        <w:rPr>
          <w:spacing w:val="-2"/>
          <w:sz w:val="28"/>
          <w:szCs w:val="28"/>
          <w:lang w:val="en-US"/>
        </w:rPr>
        <w:t>measurement</w:t>
      </w:r>
      <w:r w:rsidRPr="005B6ECF">
        <w:rPr>
          <w:spacing w:val="-6"/>
          <w:sz w:val="28"/>
          <w:szCs w:val="28"/>
          <w:lang w:val="en-US"/>
        </w:rPr>
        <w:t xml:space="preserve"> in the preope</w:t>
      </w:r>
      <w:r>
        <w:rPr>
          <w:spacing w:val="-6"/>
          <w:sz w:val="28"/>
          <w:szCs w:val="28"/>
          <w:lang w:val="en-US"/>
        </w:rPr>
        <w:t xml:space="preserve">rative assessment for operation / </w:t>
      </w:r>
      <w:r w:rsidRPr="005B6ECF">
        <w:rPr>
          <w:spacing w:val="-9"/>
          <w:sz w:val="28"/>
          <w:szCs w:val="28"/>
          <w:lang w:val="en-US"/>
        </w:rPr>
        <w:t>Abrams P</w:t>
      </w:r>
      <w:r>
        <w:rPr>
          <w:spacing w:val="-9"/>
          <w:sz w:val="28"/>
          <w:szCs w:val="28"/>
          <w:lang w:val="en-US"/>
        </w:rPr>
        <w:t xml:space="preserve">.H.  // </w:t>
      </w:r>
      <w:r w:rsidRPr="005B6ECF">
        <w:rPr>
          <w:spacing w:val="-6"/>
          <w:sz w:val="28"/>
          <w:szCs w:val="28"/>
          <w:lang w:val="en-US"/>
        </w:rPr>
        <w:t>J</w:t>
      </w:r>
      <w:r>
        <w:rPr>
          <w:spacing w:val="-6"/>
          <w:sz w:val="28"/>
          <w:szCs w:val="28"/>
          <w:lang w:val="en-US"/>
        </w:rPr>
        <w:t>.</w:t>
      </w:r>
      <w:r w:rsidRPr="005B6ECF">
        <w:rPr>
          <w:spacing w:val="-6"/>
          <w:sz w:val="28"/>
          <w:szCs w:val="28"/>
          <w:lang w:val="en-US"/>
        </w:rPr>
        <w:t xml:space="preserve"> Urol</w:t>
      </w:r>
      <w:r>
        <w:rPr>
          <w:spacing w:val="-6"/>
          <w:sz w:val="28"/>
          <w:szCs w:val="28"/>
          <w:lang w:val="en-US"/>
        </w:rPr>
        <w:t>.</w:t>
      </w:r>
      <w:r w:rsidRPr="005B6ECF">
        <w:rPr>
          <w:spacing w:val="-6"/>
          <w:sz w:val="28"/>
          <w:szCs w:val="28"/>
          <w:lang w:val="en-US"/>
        </w:rPr>
        <w:t xml:space="preserve"> </w:t>
      </w:r>
      <w:r>
        <w:rPr>
          <w:spacing w:val="-6"/>
          <w:sz w:val="28"/>
          <w:szCs w:val="28"/>
          <w:lang w:val="en-US"/>
        </w:rPr>
        <w:t xml:space="preserve">– </w:t>
      </w:r>
      <w:r w:rsidRPr="005B6ECF">
        <w:rPr>
          <w:spacing w:val="-6"/>
          <w:sz w:val="28"/>
          <w:szCs w:val="28"/>
          <w:lang w:val="en-US"/>
        </w:rPr>
        <w:t>1</w:t>
      </w:r>
      <w:r>
        <w:rPr>
          <w:spacing w:val="-6"/>
          <w:sz w:val="28"/>
          <w:szCs w:val="28"/>
          <w:lang w:val="en-US"/>
        </w:rPr>
        <w:t xml:space="preserve">977. – Vol. 117. – P. </w:t>
      </w:r>
      <w:r w:rsidRPr="005B6ECF">
        <w:rPr>
          <w:spacing w:val="-6"/>
          <w:sz w:val="28"/>
          <w:szCs w:val="28"/>
          <w:lang w:val="en-US"/>
        </w:rPr>
        <w:t>70</w:t>
      </w:r>
      <w:r>
        <w:rPr>
          <w:spacing w:val="-6"/>
          <w:sz w:val="28"/>
          <w:szCs w:val="28"/>
          <w:lang w:val="en-US"/>
        </w:rPr>
        <w:t>–</w:t>
      </w:r>
      <w:r w:rsidRPr="005B6ECF">
        <w:rPr>
          <w:spacing w:val="-6"/>
          <w:sz w:val="28"/>
          <w:szCs w:val="28"/>
          <w:lang w:val="en-US"/>
        </w:rPr>
        <w:t>71.</w:t>
      </w:r>
    </w:p>
    <w:p w:rsidR="00731DF4" w:rsidRPr="00731DF4" w:rsidRDefault="00731DF4" w:rsidP="00113D6D">
      <w:pPr>
        <w:numPr>
          <w:ilvl w:val="0"/>
          <w:numId w:val="13"/>
        </w:numPr>
        <w:spacing w:after="0" w:line="480" w:lineRule="auto"/>
        <w:jc w:val="both"/>
        <w:rPr>
          <w:sz w:val="28"/>
          <w:szCs w:val="28"/>
          <w:lang w:val="en-US"/>
        </w:rPr>
      </w:pPr>
      <w:r w:rsidRPr="005B6ECF">
        <w:rPr>
          <w:spacing w:val="-6"/>
          <w:sz w:val="28"/>
          <w:szCs w:val="28"/>
          <w:lang w:val="en-US"/>
        </w:rPr>
        <w:t xml:space="preserve"> Abrams P</w:t>
      </w:r>
      <w:r>
        <w:rPr>
          <w:spacing w:val="-6"/>
          <w:sz w:val="28"/>
          <w:szCs w:val="28"/>
          <w:lang w:val="en-US"/>
        </w:rPr>
        <w:t xml:space="preserve">.H. </w:t>
      </w:r>
      <w:r w:rsidRPr="005B6ECF">
        <w:rPr>
          <w:spacing w:val="-6"/>
          <w:sz w:val="28"/>
          <w:szCs w:val="28"/>
          <w:lang w:val="en-US"/>
        </w:rPr>
        <w:t xml:space="preserve">The assessment of prostatic obstruction from urodyna </w:t>
      </w:r>
      <w:r w:rsidRPr="005B6ECF">
        <w:rPr>
          <w:spacing w:val="-3"/>
          <w:sz w:val="28"/>
          <w:szCs w:val="28"/>
          <w:vertAlign w:val="subscript"/>
          <w:lang w:val="en-US"/>
        </w:rPr>
        <w:t>0</w:t>
      </w:r>
      <w:r w:rsidRPr="005B6ECF">
        <w:rPr>
          <w:spacing w:val="-3"/>
          <w:sz w:val="28"/>
          <w:szCs w:val="28"/>
          <w:lang w:val="en-US"/>
        </w:rPr>
        <w:t xml:space="preserve"> measu</w:t>
      </w:r>
      <w:r>
        <w:rPr>
          <w:spacing w:val="-3"/>
          <w:sz w:val="28"/>
          <w:szCs w:val="28"/>
          <w:lang w:val="en-US"/>
        </w:rPr>
        <w:t xml:space="preserve">rements and from residual urine / </w:t>
      </w:r>
      <w:r w:rsidRPr="005B6ECF">
        <w:rPr>
          <w:spacing w:val="-6"/>
          <w:sz w:val="28"/>
          <w:szCs w:val="28"/>
          <w:lang w:val="en-US"/>
        </w:rPr>
        <w:t>Abrams P</w:t>
      </w:r>
      <w:r>
        <w:rPr>
          <w:spacing w:val="-6"/>
          <w:sz w:val="28"/>
          <w:szCs w:val="28"/>
          <w:lang w:val="en-US"/>
        </w:rPr>
        <w:t>.H., Griffiths D. //</w:t>
      </w:r>
      <w:r w:rsidRPr="005B6ECF">
        <w:rPr>
          <w:spacing w:val="-3"/>
          <w:sz w:val="28"/>
          <w:szCs w:val="28"/>
          <w:lang w:val="en-US"/>
        </w:rPr>
        <w:t xml:space="preserve"> Br</w:t>
      </w:r>
      <w:r>
        <w:rPr>
          <w:spacing w:val="-3"/>
          <w:sz w:val="28"/>
          <w:szCs w:val="28"/>
          <w:lang w:val="en-US"/>
        </w:rPr>
        <w:t>it.</w:t>
      </w:r>
      <w:r w:rsidRPr="005B6ECF">
        <w:rPr>
          <w:spacing w:val="-3"/>
          <w:sz w:val="28"/>
          <w:szCs w:val="28"/>
          <w:lang w:val="en-US"/>
        </w:rPr>
        <w:t xml:space="preserve"> J</w:t>
      </w:r>
      <w:r>
        <w:rPr>
          <w:spacing w:val="-3"/>
          <w:sz w:val="28"/>
          <w:szCs w:val="28"/>
          <w:lang w:val="en-US"/>
        </w:rPr>
        <w:t>.</w:t>
      </w:r>
      <w:r w:rsidRPr="005B6ECF">
        <w:rPr>
          <w:spacing w:val="-3"/>
          <w:sz w:val="28"/>
          <w:szCs w:val="28"/>
          <w:lang w:val="en-US"/>
        </w:rPr>
        <w:t xml:space="preserve"> Urol</w:t>
      </w:r>
      <w:r>
        <w:rPr>
          <w:spacing w:val="-3"/>
          <w:sz w:val="28"/>
          <w:szCs w:val="28"/>
          <w:lang w:val="en-US"/>
        </w:rPr>
        <w:t>. –</w:t>
      </w:r>
      <w:r w:rsidRPr="005B6ECF">
        <w:rPr>
          <w:spacing w:val="-3"/>
          <w:sz w:val="28"/>
          <w:szCs w:val="28"/>
          <w:lang w:val="en-US"/>
        </w:rPr>
        <w:t xml:space="preserve"> 1</w:t>
      </w:r>
      <w:r>
        <w:rPr>
          <w:spacing w:val="-3"/>
          <w:sz w:val="28"/>
          <w:szCs w:val="28"/>
          <w:lang w:val="en-US"/>
        </w:rPr>
        <w:t>979.</w:t>
      </w:r>
      <w:r w:rsidRPr="005B6ECF">
        <w:rPr>
          <w:spacing w:val="-3"/>
          <w:sz w:val="28"/>
          <w:szCs w:val="28"/>
          <w:lang w:val="en-US"/>
        </w:rPr>
        <w:t xml:space="preserve"> </w:t>
      </w:r>
      <w:r>
        <w:rPr>
          <w:spacing w:val="-3"/>
          <w:sz w:val="28"/>
          <w:szCs w:val="28"/>
          <w:lang w:val="en-US"/>
        </w:rPr>
        <w:t xml:space="preserve">– Vol. 51. – P. </w:t>
      </w:r>
      <w:r w:rsidRPr="005B6ECF">
        <w:rPr>
          <w:spacing w:val="-3"/>
          <w:sz w:val="28"/>
          <w:szCs w:val="28"/>
          <w:lang w:val="en-US"/>
        </w:rPr>
        <w:t>129</w:t>
      </w:r>
      <w:r>
        <w:rPr>
          <w:spacing w:val="-3"/>
          <w:sz w:val="28"/>
          <w:szCs w:val="28"/>
          <w:lang w:val="en-US"/>
        </w:rPr>
        <w:t>–</w:t>
      </w:r>
      <w:r w:rsidRPr="005B6ECF">
        <w:rPr>
          <w:spacing w:val="-3"/>
          <w:sz w:val="28"/>
          <w:szCs w:val="28"/>
          <w:lang w:val="en-US"/>
        </w:rPr>
        <w:t>134.</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after="0" w:line="480" w:lineRule="auto"/>
        <w:ind w:right="-1"/>
        <w:jc w:val="both"/>
        <w:rPr>
          <w:sz w:val="28"/>
          <w:szCs w:val="28"/>
          <w:lang w:val="en-US"/>
        </w:rPr>
      </w:pPr>
      <w:r w:rsidRPr="005B6ECF">
        <w:rPr>
          <w:spacing w:val="-2"/>
          <w:sz w:val="28"/>
          <w:szCs w:val="28"/>
          <w:lang w:val="en-US"/>
        </w:rPr>
        <w:t xml:space="preserve">Age related </w:t>
      </w:r>
      <w:r w:rsidRPr="005B6ECF">
        <w:rPr>
          <w:spacing w:val="-4"/>
          <w:sz w:val="28"/>
          <w:szCs w:val="28"/>
          <w:lang w:val="en-US"/>
        </w:rPr>
        <w:t xml:space="preserve">urodynamic changes of patients </w:t>
      </w:r>
      <w:r w:rsidRPr="005B6ECF">
        <w:rPr>
          <w:spacing w:val="7"/>
          <w:sz w:val="28"/>
          <w:szCs w:val="28"/>
          <w:lang w:val="en-US"/>
        </w:rPr>
        <w:t>with</w:t>
      </w:r>
      <w:r w:rsidRPr="005B6ECF">
        <w:rPr>
          <w:sz w:val="28"/>
          <w:szCs w:val="28"/>
          <w:lang w:val="en-US"/>
        </w:rPr>
        <w:t xml:space="preserve"> </w:t>
      </w:r>
      <w:r w:rsidRPr="005B6ECF">
        <w:rPr>
          <w:spacing w:val="-4"/>
          <w:sz w:val="28"/>
          <w:szCs w:val="28"/>
          <w:lang w:val="en-US"/>
        </w:rPr>
        <w:t>benign prostatic hyperpla</w:t>
      </w:r>
      <w:r>
        <w:rPr>
          <w:spacing w:val="-2"/>
          <w:sz w:val="28"/>
          <w:szCs w:val="28"/>
          <w:lang w:val="en-US"/>
        </w:rPr>
        <w:t xml:space="preserve">sia / </w:t>
      </w:r>
      <w:r w:rsidRPr="005B6ECF">
        <w:rPr>
          <w:iCs/>
          <w:spacing w:val="-2"/>
          <w:sz w:val="28"/>
          <w:szCs w:val="28"/>
          <w:lang w:val="en-US"/>
        </w:rPr>
        <w:t xml:space="preserve">Madersbacher S., Klingler H. C., Schatzl G. </w:t>
      </w:r>
      <w:r>
        <w:rPr>
          <w:iCs/>
          <w:spacing w:val="-2"/>
          <w:sz w:val="28"/>
          <w:szCs w:val="28"/>
          <w:lang w:val="en-US"/>
        </w:rPr>
        <w:t>[</w:t>
      </w:r>
      <w:r w:rsidRPr="005B6ECF">
        <w:rPr>
          <w:spacing w:val="-2"/>
          <w:sz w:val="28"/>
          <w:szCs w:val="28"/>
          <w:lang w:val="en-US"/>
        </w:rPr>
        <w:t>et al.</w:t>
      </w:r>
      <w:r>
        <w:rPr>
          <w:spacing w:val="-2"/>
          <w:sz w:val="28"/>
          <w:szCs w:val="28"/>
          <w:lang w:val="en-US"/>
        </w:rPr>
        <w:t>]</w:t>
      </w:r>
      <w:r w:rsidRPr="005B6ECF">
        <w:rPr>
          <w:spacing w:val="-2"/>
          <w:sz w:val="28"/>
          <w:szCs w:val="28"/>
          <w:lang w:val="en-US"/>
        </w:rPr>
        <w:t xml:space="preserve"> </w:t>
      </w:r>
      <w:r>
        <w:rPr>
          <w:spacing w:val="-2"/>
          <w:sz w:val="28"/>
          <w:szCs w:val="28"/>
          <w:lang w:val="en-US"/>
        </w:rPr>
        <w:t>//</w:t>
      </w:r>
      <w:r w:rsidRPr="005B6ECF">
        <w:rPr>
          <w:spacing w:val="-2"/>
          <w:sz w:val="28"/>
          <w:szCs w:val="28"/>
          <w:lang w:val="en-US"/>
        </w:rPr>
        <w:t xml:space="preserve"> Ibid. </w:t>
      </w:r>
      <w:r>
        <w:rPr>
          <w:spacing w:val="-2"/>
          <w:sz w:val="28"/>
          <w:szCs w:val="28"/>
          <w:lang w:val="en-US"/>
        </w:rPr>
        <w:t xml:space="preserve">– </w:t>
      </w:r>
      <w:r w:rsidRPr="00731DF4">
        <w:rPr>
          <w:spacing w:val="-2"/>
          <w:sz w:val="28"/>
          <w:szCs w:val="28"/>
          <w:lang w:val="en-US"/>
        </w:rPr>
        <w:t>2006</w:t>
      </w:r>
      <w:r>
        <w:rPr>
          <w:spacing w:val="-2"/>
          <w:sz w:val="28"/>
          <w:szCs w:val="28"/>
          <w:lang w:val="en-US"/>
        </w:rPr>
        <w:t xml:space="preserve">. – Vol. 156. – P. </w:t>
      </w:r>
      <w:r w:rsidRPr="005B6ECF">
        <w:rPr>
          <w:spacing w:val="-2"/>
          <w:sz w:val="28"/>
          <w:szCs w:val="28"/>
          <w:lang w:val="en-US"/>
        </w:rPr>
        <w:t xml:space="preserve"> 1662</w:t>
      </w:r>
      <w:r>
        <w:rPr>
          <w:spacing w:val="-2"/>
          <w:sz w:val="28"/>
          <w:szCs w:val="28"/>
          <w:lang w:val="en-US"/>
        </w:rPr>
        <w:t>–</w:t>
      </w:r>
      <w:r w:rsidRPr="005B6ECF">
        <w:rPr>
          <w:spacing w:val="-2"/>
          <w:sz w:val="28"/>
          <w:szCs w:val="28"/>
          <w:lang w:val="en-US"/>
        </w:rPr>
        <w:t>1667.</w:t>
      </w:r>
    </w:p>
    <w:p w:rsidR="00731DF4" w:rsidRPr="00384000" w:rsidRDefault="00731DF4" w:rsidP="00113D6D">
      <w:pPr>
        <w:widowControl w:val="0"/>
        <w:numPr>
          <w:ilvl w:val="0"/>
          <w:numId w:val="13"/>
        </w:numPr>
        <w:shd w:val="clear" w:color="auto" w:fill="FFFFFF"/>
        <w:autoSpaceDE w:val="0"/>
        <w:autoSpaceDN w:val="0"/>
        <w:adjustRightInd w:val="0"/>
        <w:spacing w:after="0" w:line="480" w:lineRule="auto"/>
        <w:ind w:right="-23"/>
        <w:jc w:val="both"/>
        <w:rPr>
          <w:spacing w:val="-13"/>
          <w:sz w:val="28"/>
          <w:szCs w:val="28"/>
          <w:lang w:val="en-US"/>
        </w:rPr>
      </w:pPr>
      <w:r w:rsidRPr="005B6ECF">
        <w:rPr>
          <w:spacing w:val="-11"/>
          <w:sz w:val="28"/>
          <w:szCs w:val="28"/>
          <w:lang w:val="en-US"/>
        </w:rPr>
        <w:t>Andersen J</w:t>
      </w:r>
      <w:r>
        <w:rPr>
          <w:spacing w:val="-11"/>
          <w:sz w:val="28"/>
          <w:szCs w:val="28"/>
          <w:lang w:val="en-US"/>
        </w:rPr>
        <w:t>.T.</w:t>
      </w:r>
      <w:r w:rsidRPr="005B6ECF">
        <w:rPr>
          <w:spacing w:val="-11"/>
          <w:sz w:val="28"/>
          <w:szCs w:val="28"/>
          <w:lang w:val="en-US"/>
        </w:rPr>
        <w:t xml:space="preserve"> Detrusor hyperreflexia and residual urine. Clinical </w:t>
      </w:r>
      <w:r w:rsidRPr="005B6ECF">
        <w:rPr>
          <w:spacing w:val="-14"/>
          <w:sz w:val="28"/>
          <w:szCs w:val="28"/>
          <w:lang w:val="en-US"/>
        </w:rPr>
        <w:t>and urodynamic aspects and the influ</w:t>
      </w:r>
      <w:r>
        <w:rPr>
          <w:spacing w:val="-14"/>
          <w:sz w:val="28"/>
          <w:szCs w:val="28"/>
          <w:lang w:val="en-US"/>
        </w:rPr>
        <w:t xml:space="preserve">ence of surgery on the prostate / </w:t>
      </w:r>
      <w:r w:rsidRPr="005B6ECF">
        <w:rPr>
          <w:spacing w:val="-11"/>
          <w:sz w:val="28"/>
          <w:szCs w:val="28"/>
          <w:lang w:val="en-US"/>
        </w:rPr>
        <w:t>Andersen J</w:t>
      </w:r>
      <w:r>
        <w:rPr>
          <w:spacing w:val="-11"/>
          <w:sz w:val="28"/>
          <w:szCs w:val="28"/>
          <w:lang w:val="en-US"/>
        </w:rPr>
        <w:t>.T. //</w:t>
      </w:r>
      <w:r w:rsidRPr="005B6ECF">
        <w:rPr>
          <w:spacing w:val="-14"/>
          <w:sz w:val="28"/>
          <w:szCs w:val="28"/>
          <w:lang w:val="en-US"/>
        </w:rPr>
        <w:t xml:space="preserve"> Scand</w:t>
      </w:r>
      <w:r>
        <w:rPr>
          <w:spacing w:val="-14"/>
          <w:sz w:val="28"/>
          <w:szCs w:val="28"/>
          <w:lang w:val="en-US"/>
        </w:rPr>
        <w:t>.</w:t>
      </w:r>
      <w:r w:rsidRPr="005B6ECF">
        <w:rPr>
          <w:spacing w:val="-14"/>
          <w:sz w:val="28"/>
          <w:szCs w:val="28"/>
          <w:lang w:val="en-US"/>
        </w:rPr>
        <w:t xml:space="preserve"> J</w:t>
      </w:r>
      <w:r>
        <w:rPr>
          <w:spacing w:val="-14"/>
          <w:sz w:val="28"/>
          <w:szCs w:val="28"/>
          <w:lang w:val="en-US"/>
        </w:rPr>
        <w:t>.</w:t>
      </w:r>
      <w:r w:rsidRPr="005B6ECF">
        <w:rPr>
          <w:spacing w:val="-14"/>
          <w:sz w:val="28"/>
          <w:szCs w:val="28"/>
          <w:lang w:val="en-US"/>
        </w:rPr>
        <w:t xml:space="preserve"> Urol</w:t>
      </w:r>
      <w:r>
        <w:rPr>
          <w:spacing w:val="-14"/>
          <w:sz w:val="28"/>
          <w:szCs w:val="28"/>
          <w:lang w:val="en-US"/>
        </w:rPr>
        <w:t xml:space="preserve">.  </w:t>
      </w:r>
      <w:r w:rsidRPr="005B6ECF">
        <w:rPr>
          <w:spacing w:val="-13"/>
          <w:sz w:val="28"/>
          <w:szCs w:val="28"/>
          <w:lang w:val="en-US"/>
        </w:rPr>
        <w:t>Nephrol</w:t>
      </w:r>
      <w:r>
        <w:rPr>
          <w:spacing w:val="-13"/>
          <w:sz w:val="28"/>
          <w:szCs w:val="28"/>
          <w:lang w:val="en-US"/>
        </w:rPr>
        <w:t>.</w:t>
      </w:r>
      <w:r w:rsidRPr="005B6ECF">
        <w:rPr>
          <w:spacing w:val="-13"/>
          <w:sz w:val="28"/>
          <w:szCs w:val="28"/>
          <w:lang w:val="en-US"/>
        </w:rPr>
        <w:t xml:space="preserve"> </w:t>
      </w:r>
      <w:r>
        <w:rPr>
          <w:spacing w:val="-13"/>
          <w:sz w:val="28"/>
          <w:szCs w:val="28"/>
          <w:lang w:val="en-US"/>
        </w:rPr>
        <w:t xml:space="preserve">– </w:t>
      </w:r>
      <w:r>
        <w:rPr>
          <w:spacing w:val="-13"/>
          <w:sz w:val="28"/>
          <w:szCs w:val="28"/>
        </w:rPr>
        <w:t>2000</w:t>
      </w:r>
      <w:r>
        <w:rPr>
          <w:spacing w:val="-13"/>
          <w:sz w:val="28"/>
          <w:szCs w:val="28"/>
          <w:lang w:val="en-US"/>
        </w:rPr>
        <w:t>.</w:t>
      </w:r>
      <w:r w:rsidRPr="005B6ECF">
        <w:rPr>
          <w:spacing w:val="-13"/>
          <w:sz w:val="28"/>
          <w:szCs w:val="28"/>
          <w:lang w:val="en-US"/>
        </w:rPr>
        <w:t xml:space="preserve"> </w:t>
      </w:r>
      <w:r>
        <w:rPr>
          <w:spacing w:val="-13"/>
          <w:sz w:val="28"/>
          <w:szCs w:val="28"/>
          <w:lang w:val="en-US"/>
        </w:rPr>
        <w:t xml:space="preserve">– Vol. 16. – P. </w:t>
      </w:r>
      <w:r w:rsidRPr="005B6ECF">
        <w:rPr>
          <w:spacing w:val="-13"/>
          <w:sz w:val="28"/>
          <w:szCs w:val="28"/>
          <w:lang w:val="en-US"/>
        </w:rPr>
        <w:t>25</w:t>
      </w:r>
      <w:r>
        <w:rPr>
          <w:spacing w:val="-13"/>
          <w:sz w:val="28"/>
          <w:szCs w:val="28"/>
          <w:lang w:val="en-US"/>
        </w:rPr>
        <w:t>–</w:t>
      </w:r>
      <w:r w:rsidRPr="005B6ECF">
        <w:rPr>
          <w:spacing w:val="-13"/>
          <w:sz w:val="28"/>
          <w:szCs w:val="28"/>
          <w:lang w:val="en-US"/>
        </w:rPr>
        <w:t>30</w:t>
      </w:r>
    </w:p>
    <w:p w:rsidR="00731DF4" w:rsidRPr="00100427" w:rsidRDefault="00731DF4" w:rsidP="00113D6D">
      <w:pPr>
        <w:numPr>
          <w:ilvl w:val="0"/>
          <w:numId w:val="13"/>
        </w:numPr>
        <w:tabs>
          <w:tab w:val="num" w:pos="426"/>
        </w:tabs>
        <w:spacing w:before="100" w:beforeAutospacing="1" w:after="0" w:afterAutospacing="1" w:line="480" w:lineRule="auto"/>
        <w:jc w:val="both"/>
        <w:rPr>
          <w:sz w:val="28"/>
          <w:szCs w:val="28"/>
          <w:lang w:val="en-US"/>
        </w:rPr>
      </w:pPr>
      <w:r w:rsidRPr="00100427">
        <w:rPr>
          <w:rFonts w:eastAsia="Calibri"/>
          <w:color w:val="231F20"/>
          <w:sz w:val="28"/>
          <w:szCs w:val="28"/>
          <w:lang w:val="en-US"/>
        </w:rPr>
        <w:t>Andersen J</w:t>
      </w:r>
      <w:r>
        <w:rPr>
          <w:rFonts w:eastAsia="Calibri"/>
          <w:color w:val="231F20"/>
          <w:sz w:val="28"/>
          <w:szCs w:val="28"/>
          <w:lang w:val="en-US"/>
        </w:rPr>
        <w:t xml:space="preserve">.T. </w:t>
      </w:r>
      <w:r w:rsidRPr="00100427">
        <w:rPr>
          <w:rFonts w:eastAsia="Calibri"/>
          <w:color w:val="231F20"/>
          <w:sz w:val="28"/>
          <w:szCs w:val="28"/>
          <w:lang w:val="en-US"/>
        </w:rPr>
        <w:t>The diagnostic value of intravenous pyelography in</w:t>
      </w:r>
      <w:r w:rsidRPr="00731DF4">
        <w:rPr>
          <w:sz w:val="28"/>
          <w:szCs w:val="28"/>
          <w:lang w:val="en-US"/>
        </w:rPr>
        <w:t xml:space="preserve"> </w:t>
      </w:r>
      <w:r w:rsidRPr="00100427">
        <w:rPr>
          <w:rFonts w:eastAsia="Calibri"/>
          <w:color w:val="231F20"/>
          <w:sz w:val="28"/>
          <w:szCs w:val="28"/>
          <w:lang w:val="en-US"/>
        </w:rPr>
        <w:t xml:space="preserve">infravesical </w:t>
      </w:r>
      <w:r>
        <w:rPr>
          <w:rFonts w:eastAsia="Calibri"/>
          <w:color w:val="231F20"/>
          <w:sz w:val="28"/>
          <w:szCs w:val="28"/>
          <w:lang w:val="en-US"/>
        </w:rPr>
        <w:t xml:space="preserve">obstruction in males / </w:t>
      </w:r>
      <w:r w:rsidRPr="00100427">
        <w:rPr>
          <w:rFonts w:eastAsia="Calibri"/>
          <w:color w:val="231F20"/>
          <w:sz w:val="28"/>
          <w:szCs w:val="28"/>
          <w:lang w:val="en-US"/>
        </w:rPr>
        <w:t>Andersen J</w:t>
      </w:r>
      <w:r>
        <w:rPr>
          <w:rFonts w:eastAsia="Calibri"/>
          <w:color w:val="231F20"/>
          <w:sz w:val="28"/>
          <w:szCs w:val="28"/>
          <w:lang w:val="en-US"/>
        </w:rPr>
        <w:t>.</w:t>
      </w:r>
      <w:r w:rsidRPr="00100427">
        <w:rPr>
          <w:rFonts w:eastAsia="Calibri"/>
          <w:color w:val="231F20"/>
          <w:sz w:val="28"/>
          <w:szCs w:val="28"/>
          <w:lang w:val="en-US"/>
        </w:rPr>
        <w:t>T</w:t>
      </w:r>
      <w:r>
        <w:rPr>
          <w:rFonts w:eastAsia="Calibri"/>
          <w:color w:val="231F20"/>
          <w:sz w:val="28"/>
          <w:szCs w:val="28"/>
          <w:lang w:val="en-US"/>
        </w:rPr>
        <w:t>.</w:t>
      </w:r>
      <w:r w:rsidRPr="00100427">
        <w:rPr>
          <w:rFonts w:eastAsia="Calibri"/>
          <w:color w:val="231F20"/>
          <w:sz w:val="28"/>
          <w:szCs w:val="28"/>
          <w:lang w:val="en-US"/>
        </w:rPr>
        <w:t>, Jacobsen O</w:t>
      </w:r>
      <w:r>
        <w:rPr>
          <w:rFonts w:eastAsia="Calibri"/>
          <w:color w:val="231F20"/>
          <w:sz w:val="28"/>
          <w:szCs w:val="28"/>
          <w:lang w:val="en-US"/>
        </w:rPr>
        <w:t>.</w:t>
      </w:r>
      <w:r w:rsidRPr="00100427">
        <w:rPr>
          <w:rFonts w:eastAsia="Calibri"/>
          <w:color w:val="231F20"/>
          <w:sz w:val="28"/>
          <w:szCs w:val="28"/>
          <w:lang w:val="en-US"/>
        </w:rPr>
        <w:t xml:space="preserve">, Standgaard L. </w:t>
      </w:r>
      <w:r>
        <w:rPr>
          <w:rFonts w:eastAsia="Calibri"/>
          <w:color w:val="231F20"/>
          <w:sz w:val="28"/>
          <w:szCs w:val="28"/>
          <w:lang w:val="en-US"/>
        </w:rPr>
        <w:t>//</w:t>
      </w:r>
      <w:r w:rsidRPr="00100427">
        <w:rPr>
          <w:rFonts w:eastAsia="Calibri"/>
          <w:color w:val="231F20"/>
          <w:sz w:val="28"/>
          <w:szCs w:val="28"/>
          <w:lang w:val="en-US"/>
        </w:rPr>
        <w:t xml:space="preserve"> Scand</w:t>
      </w:r>
      <w:r>
        <w:rPr>
          <w:rFonts w:eastAsia="Calibri"/>
          <w:color w:val="231F20"/>
          <w:sz w:val="28"/>
          <w:szCs w:val="28"/>
          <w:lang w:val="en-US"/>
        </w:rPr>
        <w:t>.</w:t>
      </w:r>
      <w:r w:rsidRPr="00100427">
        <w:rPr>
          <w:rFonts w:eastAsia="Calibri"/>
          <w:color w:val="231F20"/>
          <w:sz w:val="28"/>
          <w:szCs w:val="28"/>
          <w:lang w:val="en-US"/>
        </w:rPr>
        <w:t xml:space="preserve"> J</w:t>
      </w:r>
      <w:r>
        <w:rPr>
          <w:rFonts w:eastAsia="Calibri"/>
          <w:color w:val="231F20"/>
          <w:sz w:val="28"/>
          <w:szCs w:val="28"/>
          <w:lang w:val="en-US"/>
        </w:rPr>
        <w:t>.</w:t>
      </w:r>
      <w:r w:rsidRPr="00100427">
        <w:rPr>
          <w:rFonts w:eastAsia="Calibri"/>
          <w:color w:val="231F20"/>
          <w:sz w:val="28"/>
          <w:szCs w:val="28"/>
          <w:lang w:val="en-US"/>
        </w:rPr>
        <w:t xml:space="preserve"> Urol</w:t>
      </w:r>
      <w:r>
        <w:rPr>
          <w:rFonts w:eastAsia="Calibri"/>
          <w:color w:val="231F20"/>
          <w:sz w:val="28"/>
          <w:szCs w:val="28"/>
          <w:lang w:val="en-US"/>
        </w:rPr>
        <w:t>.</w:t>
      </w:r>
      <w:r w:rsidRPr="00100427">
        <w:rPr>
          <w:rFonts w:eastAsia="Calibri"/>
          <w:color w:val="231F20"/>
          <w:sz w:val="28"/>
          <w:szCs w:val="28"/>
          <w:lang w:val="en-US"/>
        </w:rPr>
        <w:t xml:space="preserve"> Nephrol</w:t>
      </w:r>
      <w:r>
        <w:rPr>
          <w:rFonts w:eastAsia="Calibri"/>
          <w:color w:val="231F20"/>
          <w:sz w:val="28"/>
          <w:szCs w:val="28"/>
          <w:lang w:val="en-US"/>
        </w:rPr>
        <w:t>.</w:t>
      </w:r>
      <w:r w:rsidRPr="00100427">
        <w:rPr>
          <w:rFonts w:eastAsia="Calibri"/>
          <w:color w:val="231F20"/>
          <w:sz w:val="28"/>
          <w:szCs w:val="28"/>
          <w:lang w:val="en-US"/>
        </w:rPr>
        <w:t xml:space="preserve"> </w:t>
      </w:r>
      <w:r>
        <w:rPr>
          <w:rFonts w:eastAsia="Calibri"/>
          <w:color w:val="231F20"/>
          <w:sz w:val="28"/>
          <w:szCs w:val="28"/>
          <w:lang w:val="en-US"/>
        </w:rPr>
        <w:t xml:space="preserve">– </w:t>
      </w:r>
      <w:r w:rsidRPr="00100427">
        <w:rPr>
          <w:rFonts w:eastAsia="Calibri"/>
          <w:color w:val="231F20"/>
          <w:sz w:val="28"/>
          <w:szCs w:val="28"/>
          <w:lang w:val="en-US"/>
        </w:rPr>
        <w:t>1</w:t>
      </w:r>
      <w:r>
        <w:rPr>
          <w:rFonts w:eastAsia="Calibri"/>
          <w:color w:val="231F20"/>
          <w:sz w:val="28"/>
          <w:szCs w:val="28"/>
          <w:lang w:val="en-US"/>
        </w:rPr>
        <w:t xml:space="preserve">977. – Vol. 11, </w:t>
      </w:r>
      <w:r>
        <w:rPr>
          <w:rFonts w:eastAsia="Calibri"/>
          <w:color w:val="231F20"/>
          <w:sz w:val="28"/>
          <w:szCs w:val="28"/>
        </w:rPr>
        <w:t>№</w:t>
      </w:r>
      <w:r>
        <w:rPr>
          <w:rFonts w:eastAsia="Calibri"/>
          <w:color w:val="231F20"/>
          <w:sz w:val="28"/>
          <w:szCs w:val="28"/>
          <w:lang w:val="en-US"/>
        </w:rPr>
        <w:t xml:space="preserve">3. – P. </w:t>
      </w:r>
      <w:r w:rsidRPr="00100427">
        <w:rPr>
          <w:rFonts w:eastAsia="Calibri"/>
          <w:color w:val="231F20"/>
          <w:sz w:val="28"/>
          <w:szCs w:val="28"/>
          <w:lang w:val="en-US"/>
        </w:rPr>
        <w:t>225</w:t>
      </w:r>
      <w:r>
        <w:rPr>
          <w:rFonts w:eastAsia="Calibri"/>
          <w:color w:val="231F20"/>
          <w:sz w:val="28"/>
          <w:szCs w:val="28"/>
          <w:lang w:val="en-US"/>
        </w:rPr>
        <w:t>–</w:t>
      </w:r>
      <w:r w:rsidRPr="00100427">
        <w:rPr>
          <w:rFonts w:eastAsia="Calibri"/>
          <w:color w:val="231F20"/>
          <w:sz w:val="28"/>
          <w:szCs w:val="28"/>
          <w:lang w:val="en-US"/>
        </w:rPr>
        <w:t>230.</w:t>
      </w:r>
    </w:p>
    <w:p w:rsidR="00731DF4" w:rsidRDefault="00731DF4" w:rsidP="00113D6D">
      <w:pPr>
        <w:numPr>
          <w:ilvl w:val="0"/>
          <w:numId w:val="13"/>
        </w:numPr>
        <w:spacing w:after="0" w:line="480" w:lineRule="auto"/>
        <w:jc w:val="both"/>
        <w:rPr>
          <w:sz w:val="28"/>
          <w:szCs w:val="28"/>
        </w:rPr>
      </w:pPr>
      <w:r w:rsidRPr="00B13699">
        <w:rPr>
          <w:sz w:val="28"/>
          <w:szCs w:val="28"/>
          <w:lang w:val="en-US"/>
        </w:rPr>
        <w:t>Andersson K</w:t>
      </w:r>
      <w:r>
        <w:rPr>
          <w:sz w:val="28"/>
          <w:szCs w:val="28"/>
          <w:lang w:val="en-US"/>
        </w:rPr>
        <w:t>.</w:t>
      </w:r>
      <w:r w:rsidRPr="00B13699">
        <w:rPr>
          <w:sz w:val="28"/>
          <w:szCs w:val="28"/>
          <w:lang w:val="en-US"/>
        </w:rPr>
        <w:t>E. Alpha</w:t>
      </w:r>
      <w:r>
        <w:rPr>
          <w:sz w:val="28"/>
          <w:szCs w:val="28"/>
          <w:lang w:val="en-US"/>
        </w:rPr>
        <w:t>–</w:t>
      </w:r>
      <w:r w:rsidRPr="00B13699">
        <w:rPr>
          <w:sz w:val="28"/>
          <w:szCs w:val="28"/>
          <w:lang w:val="en-US"/>
        </w:rPr>
        <w:t>adrenoceptors and benign prostatic hyperplasia: basic principles for treatment with alpha</w:t>
      </w:r>
      <w:r>
        <w:rPr>
          <w:sz w:val="28"/>
          <w:szCs w:val="28"/>
          <w:lang w:val="en-US"/>
        </w:rPr>
        <w:t xml:space="preserve">–adrenoceptor antagonists / </w:t>
      </w:r>
      <w:r w:rsidRPr="00B13699">
        <w:rPr>
          <w:sz w:val="28"/>
          <w:szCs w:val="28"/>
          <w:lang w:val="en-US"/>
        </w:rPr>
        <w:t>Andersson K</w:t>
      </w:r>
      <w:r>
        <w:rPr>
          <w:sz w:val="28"/>
          <w:szCs w:val="28"/>
          <w:lang w:val="en-US"/>
        </w:rPr>
        <w:t>.</w:t>
      </w:r>
      <w:r w:rsidRPr="00B13699">
        <w:rPr>
          <w:sz w:val="28"/>
          <w:szCs w:val="28"/>
          <w:lang w:val="en-US"/>
        </w:rPr>
        <w:t xml:space="preserve">E. </w:t>
      </w:r>
      <w:r>
        <w:rPr>
          <w:sz w:val="28"/>
          <w:szCs w:val="28"/>
          <w:lang w:val="en-US"/>
        </w:rPr>
        <w:t xml:space="preserve"> // </w:t>
      </w:r>
      <w:r w:rsidRPr="00143454">
        <w:rPr>
          <w:sz w:val="28"/>
          <w:szCs w:val="28"/>
          <w:lang w:val="en-US"/>
        </w:rPr>
        <w:t>World J</w:t>
      </w:r>
      <w:r>
        <w:rPr>
          <w:sz w:val="28"/>
          <w:szCs w:val="28"/>
          <w:lang w:val="en-US"/>
        </w:rPr>
        <w:t>.</w:t>
      </w:r>
      <w:r w:rsidRPr="00143454">
        <w:rPr>
          <w:sz w:val="28"/>
          <w:szCs w:val="28"/>
          <w:lang w:val="en-US"/>
        </w:rPr>
        <w:t xml:space="preserve"> Urol</w:t>
      </w:r>
      <w:r>
        <w:rPr>
          <w:sz w:val="28"/>
          <w:szCs w:val="28"/>
          <w:lang w:val="en-US"/>
        </w:rPr>
        <w:t>. –</w:t>
      </w:r>
      <w:r w:rsidRPr="00143454">
        <w:rPr>
          <w:sz w:val="28"/>
          <w:szCs w:val="28"/>
          <w:lang w:val="en-US"/>
        </w:rPr>
        <w:t xml:space="preserve"> 2</w:t>
      </w:r>
      <w:r>
        <w:rPr>
          <w:sz w:val="28"/>
          <w:szCs w:val="28"/>
          <w:lang w:val="en-US"/>
        </w:rPr>
        <w:t xml:space="preserve">002. – Vol. 19. – P. </w:t>
      </w:r>
      <w:r w:rsidRPr="00143454">
        <w:rPr>
          <w:sz w:val="28"/>
          <w:szCs w:val="28"/>
          <w:lang w:val="en-US"/>
        </w:rPr>
        <w:t>390</w:t>
      </w:r>
      <w:r>
        <w:rPr>
          <w:sz w:val="28"/>
          <w:szCs w:val="28"/>
          <w:lang w:val="en-US"/>
        </w:rPr>
        <w:t>–</w:t>
      </w:r>
      <w:r w:rsidRPr="00143454">
        <w:rPr>
          <w:sz w:val="28"/>
          <w:szCs w:val="28"/>
          <w:lang w:val="en-US"/>
        </w:rPr>
        <w:t>396.</w:t>
      </w:r>
    </w:p>
    <w:p w:rsidR="00731DF4" w:rsidRPr="00731DF4" w:rsidRDefault="00731DF4" w:rsidP="00113D6D">
      <w:pPr>
        <w:numPr>
          <w:ilvl w:val="0"/>
          <w:numId w:val="13"/>
        </w:numPr>
        <w:spacing w:after="0" w:line="480" w:lineRule="auto"/>
        <w:jc w:val="both"/>
        <w:rPr>
          <w:sz w:val="28"/>
          <w:szCs w:val="28"/>
          <w:lang w:val="en-US"/>
        </w:rPr>
      </w:pPr>
      <w:r>
        <w:rPr>
          <w:sz w:val="28"/>
          <w:szCs w:val="28"/>
          <w:lang w:val="en-US"/>
        </w:rPr>
        <w:lastRenderedPageBreak/>
        <w:t xml:space="preserve">Ball A. </w:t>
      </w:r>
      <w:r w:rsidRPr="00143454">
        <w:rPr>
          <w:sz w:val="28"/>
          <w:szCs w:val="28"/>
          <w:lang w:val="en-US"/>
        </w:rPr>
        <w:t>The natural history of untreated 'pr</w:t>
      </w:r>
      <w:r>
        <w:rPr>
          <w:sz w:val="28"/>
          <w:szCs w:val="28"/>
          <w:lang w:val="en-US"/>
        </w:rPr>
        <w:t xml:space="preserve">ostatism' / </w:t>
      </w:r>
      <w:r w:rsidRPr="00143454">
        <w:rPr>
          <w:sz w:val="28"/>
          <w:szCs w:val="28"/>
          <w:lang w:val="en-US"/>
        </w:rPr>
        <w:t>Ball A</w:t>
      </w:r>
      <w:r>
        <w:rPr>
          <w:sz w:val="28"/>
          <w:szCs w:val="28"/>
          <w:lang w:val="en-US"/>
        </w:rPr>
        <w:t>.</w:t>
      </w:r>
      <w:r w:rsidRPr="00143454">
        <w:rPr>
          <w:sz w:val="28"/>
          <w:szCs w:val="28"/>
          <w:lang w:val="en-US"/>
        </w:rPr>
        <w:t>, Feneley R</w:t>
      </w:r>
      <w:r>
        <w:rPr>
          <w:sz w:val="28"/>
          <w:szCs w:val="28"/>
          <w:lang w:val="en-US"/>
        </w:rPr>
        <w:t>.</w:t>
      </w:r>
      <w:r w:rsidRPr="00143454">
        <w:rPr>
          <w:sz w:val="28"/>
          <w:szCs w:val="28"/>
          <w:lang w:val="en-US"/>
        </w:rPr>
        <w:t>C</w:t>
      </w:r>
      <w:r>
        <w:rPr>
          <w:sz w:val="28"/>
          <w:szCs w:val="28"/>
          <w:lang w:val="en-US"/>
        </w:rPr>
        <w:t>.</w:t>
      </w:r>
      <w:r w:rsidRPr="00143454">
        <w:rPr>
          <w:sz w:val="28"/>
          <w:szCs w:val="28"/>
          <w:lang w:val="en-US"/>
        </w:rPr>
        <w:t>, Abrams P</w:t>
      </w:r>
      <w:r>
        <w:rPr>
          <w:sz w:val="28"/>
          <w:szCs w:val="28"/>
          <w:lang w:val="en-US"/>
        </w:rPr>
        <w:t>.</w:t>
      </w:r>
      <w:r w:rsidRPr="00143454">
        <w:rPr>
          <w:sz w:val="28"/>
          <w:szCs w:val="28"/>
          <w:lang w:val="en-US"/>
        </w:rPr>
        <w:t>H.</w:t>
      </w:r>
      <w:r>
        <w:rPr>
          <w:sz w:val="28"/>
          <w:szCs w:val="28"/>
          <w:lang w:val="en-US"/>
        </w:rPr>
        <w:t xml:space="preserve"> //</w:t>
      </w:r>
      <w:r w:rsidRPr="00143454">
        <w:rPr>
          <w:sz w:val="28"/>
          <w:szCs w:val="28"/>
          <w:lang w:val="en-US"/>
        </w:rPr>
        <w:t xml:space="preserve"> J</w:t>
      </w:r>
      <w:r>
        <w:rPr>
          <w:sz w:val="28"/>
          <w:szCs w:val="28"/>
          <w:lang w:val="en-US"/>
        </w:rPr>
        <w:t>.</w:t>
      </w:r>
      <w:r w:rsidRPr="00143454">
        <w:rPr>
          <w:sz w:val="28"/>
          <w:szCs w:val="28"/>
          <w:lang w:val="en-US"/>
        </w:rPr>
        <w:t xml:space="preserve"> Urol</w:t>
      </w:r>
      <w:r>
        <w:rPr>
          <w:sz w:val="28"/>
          <w:szCs w:val="28"/>
          <w:lang w:val="en-US"/>
        </w:rPr>
        <w:t>.</w:t>
      </w:r>
      <w:r w:rsidRPr="00143454">
        <w:rPr>
          <w:sz w:val="28"/>
          <w:szCs w:val="28"/>
          <w:lang w:val="en-US"/>
        </w:rPr>
        <w:t xml:space="preserve"> </w:t>
      </w:r>
      <w:r>
        <w:rPr>
          <w:sz w:val="28"/>
          <w:szCs w:val="28"/>
          <w:lang w:val="en-US"/>
        </w:rPr>
        <w:t xml:space="preserve">– </w:t>
      </w:r>
      <w:r w:rsidRPr="00143454">
        <w:rPr>
          <w:sz w:val="28"/>
          <w:szCs w:val="28"/>
          <w:lang w:val="en-US"/>
        </w:rPr>
        <w:t>1</w:t>
      </w:r>
      <w:r>
        <w:rPr>
          <w:sz w:val="28"/>
          <w:szCs w:val="28"/>
          <w:lang w:val="en-US"/>
        </w:rPr>
        <w:t xml:space="preserve">981. – Vol. 53. – P. </w:t>
      </w:r>
      <w:r w:rsidRPr="00143454">
        <w:rPr>
          <w:sz w:val="28"/>
          <w:szCs w:val="28"/>
          <w:lang w:val="en-US"/>
        </w:rPr>
        <w:t>613</w:t>
      </w:r>
      <w:r>
        <w:rPr>
          <w:sz w:val="28"/>
          <w:szCs w:val="28"/>
          <w:lang w:val="en-US"/>
        </w:rPr>
        <w:t>–</w:t>
      </w:r>
      <w:r w:rsidRPr="00143454">
        <w:rPr>
          <w:sz w:val="28"/>
          <w:szCs w:val="28"/>
          <w:lang w:val="en-US"/>
        </w:rPr>
        <w:t>616.</w:t>
      </w:r>
    </w:p>
    <w:p w:rsidR="00731DF4" w:rsidRPr="00384000" w:rsidRDefault="00731DF4" w:rsidP="00113D6D">
      <w:pPr>
        <w:numPr>
          <w:ilvl w:val="0"/>
          <w:numId w:val="13"/>
        </w:numPr>
        <w:tabs>
          <w:tab w:val="num" w:pos="426"/>
        </w:tabs>
        <w:spacing w:before="100" w:beforeAutospacing="1" w:after="0" w:afterAutospacing="1" w:line="480" w:lineRule="auto"/>
        <w:jc w:val="both"/>
        <w:rPr>
          <w:sz w:val="28"/>
          <w:szCs w:val="28"/>
          <w:lang w:val="en-US"/>
        </w:rPr>
      </w:pPr>
      <w:r>
        <w:rPr>
          <w:sz w:val="28"/>
          <w:szCs w:val="28"/>
          <w:lang w:val="en-US"/>
        </w:rPr>
        <w:t xml:space="preserve">Barbalias G.A. </w:t>
      </w:r>
      <w:r w:rsidRPr="00B13699">
        <w:rPr>
          <w:sz w:val="28"/>
          <w:szCs w:val="28"/>
          <w:lang w:val="en-US"/>
        </w:rPr>
        <w:t>Alpha</w:t>
      </w:r>
      <w:r>
        <w:rPr>
          <w:sz w:val="28"/>
          <w:szCs w:val="28"/>
          <w:lang w:val="en-US"/>
        </w:rPr>
        <w:t>–</w:t>
      </w:r>
      <w:r w:rsidRPr="00B13699">
        <w:rPr>
          <w:sz w:val="28"/>
          <w:szCs w:val="28"/>
          <w:lang w:val="en-US"/>
        </w:rPr>
        <w:t xml:space="preserve">blocker for the treatment of chronic prostatitis </w:t>
      </w:r>
      <w:r>
        <w:rPr>
          <w:sz w:val="28"/>
          <w:szCs w:val="28"/>
          <w:lang w:val="en-US"/>
        </w:rPr>
        <w:t xml:space="preserve">in combination with antibiotics / </w:t>
      </w:r>
      <w:r w:rsidRPr="00B13699">
        <w:rPr>
          <w:sz w:val="28"/>
          <w:szCs w:val="28"/>
          <w:lang w:val="en-US"/>
        </w:rPr>
        <w:t xml:space="preserve">Barbalias G.A., Nikiforidiw G., Liatsikos E.N. </w:t>
      </w:r>
      <w:r>
        <w:rPr>
          <w:sz w:val="28"/>
          <w:szCs w:val="28"/>
          <w:lang w:val="en-US"/>
        </w:rPr>
        <w:t xml:space="preserve">// J. Urol. – </w:t>
      </w:r>
      <w:r w:rsidRPr="00B13699">
        <w:rPr>
          <w:sz w:val="28"/>
          <w:szCs w:val="28"/>
          <w:lang w:val="en-US"/>
        </w:rPr>
        <w:t>1</w:t>
      </w:r>
      <w:r>
        <w:rPr>
          <w:sz w:val="28"/>
          <w:szCs w:val="28"/>
          <w:lang w:val="en-US"/>
        </w:rPr>
        <w:t>998. – Vol. 159. – P.</w:t>
      </w:r>
      <w:r w:rsidRPr="00B13699">
        <w:rPr>
          <w:sz w:val="28"/>
          <w:szCs w:val="28"/>
          <w:lang w:val="en-US"/>
        </w:rPr>
        <w:t xml:space="preserve"> 883</w:t>
      </w:r>
      <w:r>
        <w:rPr>
          <w:sz w:val="28"/>
          <w:szCs w:val="28"/>
          <w:lang w:val="en-US"/>
        </w:rPr>
        <w:t>–</w:t>
      </w:r>
      <w:r w:rsidRPr="00B13699">
        <w:rPr>
          <w:sz w:val="28"/>
          <w:szCs w:val="28"/>
          <w:lang w:val="en-US"/>
        </w:rPr>
        <w:t>887.</w:t>
      </w:r>
    </w:p>
    <w:p w:rsidR="00731DF4" w:rsidRPr="00384000" w:rsidRDefault="00731DF4" w:rsidP="00113D6D">
      <w:pPr>
        <w:numPr>
          <w:ilvl w:val="0"/>
          <w:numId w:val="13"/>
        </w:numPr>
        <w:spacing w:after="0" w:line="480" w:lineRule="auto"/>
        <w:jc w:val="both"/>
        <w:rPr>
          <w:sz w:val="28"/>
          <w:szCs w:val="28"/>
        </w:rPr>
      </w:pPr>
      <w:r w:rsidRPr="00B13699">
        <w:rPr>
          <w:sz w:val="28"/>
          <w:szCs w:val="28"/>
          <w:lang w:val="en-US"/>
        </w:rPr>
        <w:t>Barry M</w:t>
      </w:r>
      <w:r>
        <w:rPr>
          <w:sz w:val="28"/>
          <w:szCs w:val="28"/>
          <w:lang w:val="en-US"/>
        </w:rPr>
        <w:t>.</w:t>
      </w:r>
      <w:r w:rsidRPr="00B13699">
        <w:rPr>
          <w:sz w:val="28"/>
          <w:szCs w:val="28"/>
          <w:lang w:val="en-US"/>
        </w:rPr>
        <w:t xml:space="preserve">J. Epidemiology and natural history </w:t>
      </w:r>
      <w:r>
        <w:rPr>
          <w:sz w:val="28"/>
          <w:szCs w:val="28"/>
          <w:lang w:val="en-US"/>
        </w:rPr>
        <w:t xml:space="preserve">of benign prostatic hyperplasia / </w:t>
      </w:r>
      <w:r w:rsidRPr="00B13699">
        <w:rPr>
          <w:sz w:val="28"/>
          <w:szCs w:val="28"/>
          <w:lang w:val="en-US"/>
        </w:rPr>
        <w:t>Barry M</w:t>
      </w:r>
      <w:r>
        <w:rPr>
          <w:sz w:val="28"/>
          <w:szCs w:val="28"/>
          <w:lang w:val="en-US"/>
        </w:rPr>
        <w:t>.</w:t>
      </w:r>
      <w:r w:rsidRPr="00B13699">
        <w:rPr>
          <w:sz w:val="28"/>
          <w:szCs w:val="28"/>
          <w:lang w:val="en-US"/>
        </w:rPr>
        <w:t xml:space="preserve">J. </w:t>
      </w:r>
      <w:r>
        <w:rPr>
          <w:sz w:val="28"/>
          <w:szCs w:val="28"/>
          <w:lang w:val="en-US"/>
        </w:rPr>
        <w:t>//</w:t>
      </w:r>
      <w:r w:rsidRPr="00B13699">
        <w:rPr>
          <w:sz w:val="28"/>
          <w:szCs w:val="28"/>
          <w:lang w:val="en-US"/>
        </w:rPr>
        <w:t xml:space="preserve"> </w:t>
      </w:r>
      <w:r w:rsidRPr="00B71C53">
        <w:rPr>
          <w:sz w:val="28"/>
          <w:szCs w:val="28"/>
          <w:lang w:val="en-US"/>
        </w:rPr>
        <w:t>Urol</w:t>
      </w:r>
      <w:r>
        <w:rPr>
          <w:sz w:val="28"/>
          <w:szCs w:val="28"/>
          <w:lang w:val="en-US"/>
        </w:rPr>
        <w:t>.</w:t>
      </w:r>
      <w:r w:rsidRPr="00B71C53">
        <w:rPr>
          <w:sz w:val="28"/>
          <w:szCs w:val="28"/>
          <w:lang w:val="en-US"/>
        </w:rPr>
        <w:t xml:space="preserve"> Clin</w:t>
      </w:r>
      <w:r>
        <w:rPr>
          <w:sz w:val="28"/>
          <w:szCs w:val="28"/>
          <w:lang w:val="en-US"/>
        </w:rPr>
        <w:t>.</w:t>
      </w:r>
      <w:r w:rsidRPr="00B71C53">
        <w:rPr>
          <w:sz w:val="28"/>
          <w:szCs w:val="28"/>
          <w:lang w:val="en-US"/>
        </w:rPr>
        <w:t xml:space="preserve"> North Am</w:t>
      </w:r>
      <w:r>
        <w:rPr>
          <w:sz w:val="28"/>
          <w:szCs w:val="28"/>
          <w:lang w:val="en-US"/>
        </w:rPr>
        <w:t>er.</w:t>
      </w:r>
      <w:r w:rsidRPr="00B71C53">
        <w:rPr>
          <w:sz w:val="28"/>
          <w:szCs w:val="28"/>
          <w:lang w:val="en-US"/>
        </w:rPr>
        <w:t xml:space="preserve"> </w:t>
      </w:r>
      <w:r>
        <w:rPr>
          <w:sz w:val="28"/>
          <w:szCs w:val="28"/>
          <w:lang w:val="en-US"/>
        </w:rPr>
        <w:t xml:space="preserve">– </w:t>
      </w:r>
      <w:r w:rsidRPr="00B71C53">
        <w:rPr>
          <w:sz w:val="28"/>
          <w:szCs w:val="28"/>
          <w:lang w:val="en-US"/>
        </w:rPr>
        <w:t>1</w:t>
      </w:r>
      <w:r>
        <w:rPr>
          <w:sz w:val="28"/>
          <w:szCs w:val="28"/>
          <w:lang w:val="en-US"/>
        </w:rPr>
        <w:t>990.</w:t>
      </w:r>
      <w:r w:rsidRPr="00B71C53">
        <w:rPr>
          <w:sz w:val="28"/>
          <w:szCs w:val="28"/>
          <w:lang w:val="en-US"/>
        </w:rPr>
        <w:t xml:space="preserve"> </w:t>
      </w:r>
      <w:r>
        <w:rPr>
          <w:sz w:val="28"/>
          <w:szCs w:val="28"/>
          <w:lang w:val="en-US"/>
        </w:rPr>
        <w:t xml:space="preserve">– Vol. 17. – P. </w:t>
      </w:r>
      <w:r w:rsidRPr="00B71C53">
        <w:rPr>
          <w:sz w:val="28"/>
          <w:szCs w:val="28"/>
          <w:lang w:val="en-US"/>
        </w:rPr>
        <w:t>495–507.</w:t>
      </w:r>
    </w:p>
    <w:p w:rsidR="00731DF4" w:rsidRPr="00731DF4" w:rsidRDefault="00731DF4" w:rsidP="00113D6D">
      <w:pPr>
        <w:numPr>
          <w:ilvl w:val="0"/>
          <w:numId w:val="13"/>
        </w:numPr>
        <w:spacing w:after="0" w:line="480" w:lineRule="auto"/>
        <w:jc w:val="both"/>
        <w:rPr>
          <w:sz w:val="28"/>
          <w:szCs w:val="28"/>
          <w:lang w:val="en-US"/>
        </w:rPr>
      </w:pPr>
      <w:r w:rsidRPr="00666D18">
        <w:rPr>
          <w:sz w:val="28"/>
          <w:szCs w:val="28"/>
          <w:lang w:val="en-US"/>
        </w:rPr>
        <w:t>Barry M.J. Evaluation of symptoms and quality of life in men with benign prostatic hyperplasia / Barry M.J. // Urology. – 2001. – Vol. 58. – P. 25–</w:t>
      </w:r>
      <w:r>
        <w:rPr>
          <w:sz w:val="28"/>
          <w:szCs w:val="28"/>
          <w:lang w:val="en-US"/>
        </w:rPr>
        <w:t>32.</w:t>
      </w:r>
    </w:p>
    <w:p w:rsidR="00731DF4" w:rsidRPr="00731DF4" w:rsidRDefault="00731DF4" w:rsidP="00113D6D">
      <w:pPr>
        <w:numPr>
          <w:ilvl w:val="0"/>
          <w:numId w:val="13"/>
        </w:numPr>
        <w:spacing w:after="0" w:line="480" w:lineRule="auto"/>
        <w:jc w:val="both"/>
        <w:rPr>
          <w:sz w:val="28"/>
          <w:szCs w:val="28"/>
          <w:lang w:val="en-US"/>
        </w:rPr>
      </w:pPr>
      <w:r w:rsidRPr="00666D18">
        <w:rPr>
          <w:sz w:val="28"/>
          <w:szCs w:val="28"/>
          <w:lang w:val="en-US"/>
        </w:rPr>
        <w:t>Bartsch G</w:t>
      </w:r>
      <w:r>
        <w:rPr>
          <w:sz w:val="28"/>
          <w:szCs w:val="28"/>
          <w:lang w:val="en-US"/>
        </w:rPr>
        <w:t xml:space="preserve">. </w:t>
      </w:r>
      <w:r w:rsidRPr="00666D18">
        <w:rPr>
          <w:sz w:val="28"/>
          <w:szCs w:val="28"/>
          <w:lang w:val="en-US"/>
        </w:rPr>
        <w:t>Dihydrotestosterone and the concept of 5alpha–reductase inhibition in hum</w:t>
      </w:r>
      <w:r>
        <w:rPr>
          <w:sz w:val="28"/>
          <w:szCs w:val="28"/>
          <w:lang w:val="en-US"/>
        </w:rPr>
        <w:t xml:space="preserve">an benign prostatic hyperplasia / </w:t>
      </w:r>
      <w:r w:rsidRPr="00666D18">
        <w:rPr>
          <w:sz w:val="28"/>
          <w:szCs w:val="28"/>
          <w:lang w:val="en-US"/>
        </w:rPr>
        <w:t>Bartsch G</w:t>
      </w:r>
      <w:r>
        <w:rPr>
          <w:sz w:val="28"/>
          <w:szCs w:val="28"/>
          <w:lang w:val="en-US"/>
        </w:rPr>
        <w:t>.</w:t>
      </w:r>
      <w:r w:rsidRPr="00666D18">
        <w:rPr>
          <w:sz w:val="28"/>
          <w:szCs w:val="28"/>
          <w:lang w:val="en-US"/>
        </w:rPr>
        <w:t>, Rittmaster R</w:t>
      </w:r>
      <w:r>
        <w:rPr>
          <w:sz w:val="28"/>
          <w:szCs w:val="28"/>
          <w:lang w:val="en-US"/>
        </w:rPr>
        <w:t>.</w:t>
      </w:r>
      <w:r w:rsidRPr="00666D18">
        <w:rPr>
          <w:sz w:val="28"/>
          <w:szCs w:val="28"/>
          <w:lang w:val="en-US"/>
        </w:rPr>
        <w:t>S</w:t>
      </w:r>
      <w:r>
        <w:rPr>
          <w:sz w:val="28"/>
          <w:szCs w:val="28"/>
          <w:lang w:val="en-US"/>
        </w:rPr>
        <w:t>.</w:t>
      </w:r>
      <w:r w:rsidRPr="00666D18">
        <w:rPr>
          <w:sz w:val="28"/>
          <w:szCs w:val="28"/>
          <w:lang w:val="en-US"/>
        </w:rPr>
        <w:t xml:space="preserve">, Klocker H. </w:t>
      </w:r>
      <w:r>
        <w:rPr>
          <w:sz w:val="28"/>
          <w:szCs w:val="28"/>
          <w:lang w:val="en-US"/>
        </w:rPr>
        <w:t xml:space="preserve">// </w:t>
      </w:r>
      <w:r w:rsidRPr="00666D18">
        <w:rPr>
          <w:sz w:val="28"/>
          <w:szCs w:val="28"/>
          <w:lang w:val="en-US"/>
        </w:rPr>
        <w:t>World J</w:t>
      </w:r>
      <w:r>
        <w:rPr>
          <w:sz w:val="28"/>
          <w:szCs w:val="28"/>
          <w:lang w:val="en-US"/>
        </w:rPr>
        <w:t>.</w:t>
      </w:r>
      <w:r w:rsidRPr="00666D18">
        <w:rPr>
          <w:sz w:val="28"/>
          <w:szCs w:val="28"/>
          <w:lang w:val="en-US"/>
        </w:rPr>
        <w:t xml:space="preserve"> Urol</w:t>
      </w:r>
      <w:r>
        <w:rPr>
          <w:sz w:val="28"/>
          <w:szCs w:val="28"/>
          <w:lang w:val="en-US"/>
        </w:rPr>
        <w:t>. –</w:t>
      </w:r>
      <w:r w:rsidRPr="00666D18">
        <w:rPr>
          <w:sz w:val="28"/>
          <w:szCs w:val="28"/>
          <w:lang w:val="en-US"/>
        </w:rPr>
        <w:t xml:space="preserve"> 2</w:t>
      </w:r>
      <w:r>
        <w:rPr>
          <w:sz w:val="28"/>
          <w:szCs w:val="28"/>
          <w:lang w:val="en-US"/>
        </w:rPr>
        <w:t xml:space="preserve">002. – Vol. 19. – P. </w:t>
      </w:r>
      <w:r w:rsidRPr="00666D18">
        <w:rPr>
          <w:sz w:val="28"/>
          <w:szCs w:val="28"/>
          <w:lang w:val="en-US"/>
        </w:rPr>
        <w:t>413–425.</w:t>
      </w:r>
    </w:p>
    <w:p w:rsidR="00731DF4" w:rsidRPr="00384000" w:rsidRDefault="00731DF4" w:rsidP="00113D6D">
      <w:pPr>
        <w:numPr>
          <w:ilvl w:val="0"/>
          <w:numId w:val="13"/>
        </w:numPr>
        <w:spacing w:before="100" w:beforeAutospacing="1" w:after="0" w:afterAutospacing="1" w:line="480" w:lineRule="auto"/>
        <w:jc w:val="both"/>
        <w:rPr>
          <w:sz w:val="28"/>
          <w:szCs w:val="28"/>
          <w:lang w:val="en-US"/>
        </w:rPr>
      </w:pPr>
      <w:r w:rsidRPr="00B13699">
        <w:rPr>
          <w:sz w:val="28"/>
          <w:szCs w:val="28"/>
          <w:lang w:val="en-US"/>
        </w:rPr>
        <w:t>Benign prostatic hyperplasia: a p</w:t>
      </w:r>
      <w:r>
        <w:rPr>
          <w:sz w:val="28"/>
          <w:szCs w:val="28"/>
          <w:lang w:val="en-US"/>
        </w:rPr>
        <w:t xml:space="preserve">rogressive disease of aging men / </w:t>
      </w:r>
      <w:r w:rsidRPr="00B13699">
        <w:rPr>
          <w:sz w:val="28"/>
          <w:szCs w:val="28"/>
          <w:lang w:val="en-US"/>
        </w:rPr>
        <w:t>Emberton M</w:t>
      </w:r>
      <w:r>
        <w:rPr>
          <w:sz w:val="28"/>
          <w:szCs w:val="28"/>
          <w:lang w:val="en-US"/>
        </w:rPr>
        <w:t>.</w:t>
      </w:r>
      <w:r w:rsidRPr="00B13699">
        <w:rPr>
          <w:sz w:val="28"/>
          <w:szCs w:val="28"/>
          <w:lang w:val="en-US"/>
        </w:rPr>
        <w:t>, Andriole G</w:t>
      </w:r>
      <w:r>
        <w:rPr>
          <w:sz w:val="28"/>
          <w:szCs w:val="28"/>
          <w:lang w:val="en-US"/>
        </w:rPr>
        <w:t>.</w:t>
      </w:r>
      <w:r w:rsidRPr="00B13699">
        <w:rPr>
          <w:sz w:val="28"/>
          <w:szCs w:val="28"/>
          <w:lang w:val="en-US"/>
        </w:rPr>
        <w:t>L</w:t>
      </w:r>
      <w:r>
        <w:rPr>
          <w:sz w:val="28"/>
          <w:szCs w:val="28"/>
          <w:lang w:val="en-US"/>
        </w:rPr>
        <w:t>.</w:t>
      </w:r>
      <w:r w:rsidRPr="00B13699">
        <w:rPr>
          <w:sz w:val="28"/>
          <w:szCs w:val="28"/>
          <w:lang w:val="en-US"/>
        </w:rPr>
        <w:t>, de la Rosette J</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et al.</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 xml:space="preserve"> </w:t>
      </w:r>
      <w:r w:rsidRPr="00EE220A">
        <w:rPr>
          <w:sz w:val="28"/>
          <w:szCs w:val="28"/>
          <w:lang w:val="en-US"/>
        </w:rPr>
        <w:t>Urology</w:t>
      </w:r>
      <w:r>
        <w:rPr>
          <w:sz w:val="28"/>
          <w:szCs w:val="28"/>
          <w:lang w:val="en-US"/>
        </w:rPr>
        <w:t>. –</w:t>
      </w:r>
      <w:r w:rsidRPr="00EE220A">
        <w:rPr>
          <w:sz w:val="28"/>
          <w:szCs w:val="28"/>
          <w:lang w:val="en-US"/>
        </w:rPr>
        <w:t xml:space="preserve"> 2</w:t>
      </w:r>
      <w:r>
        <w:rPr>
          <w:sz w:val="28"/>
          <w:szCs w:val="28"/>
          <w:lang w:val="en-US"/>
        </w:rPr>
        <w:t xml:space="preserve">003. – Vol. 61. – P. </w:t>
      </w:r>
      <w:r w:rsidRPr="00EE220A">
        <w:rPr>
          <w:sz w:val="28"/>
          <w:szCs w:val="28"/>
          <w:lang w:val="en-US"/>
        </w:rPr>
        <w:t>267</w:t>
      </w:r>
      <w:r>
        <w:rPr>
          <w:sz w:val="28"/>
          <w:szCs w:val="28"/>
          <w:lang w:val="en-US"/>
        </w:rPr>
        <w:t>–</w:t>
      </w:r>
      <w:r w:rsidRPr="00EE220A">
        <w:rPr>
          <w:sz w:val="28"/>
          <w:szCs w:val="28"/>
          <w:lang w:val="en-US"/>
        </w:rPr>
        <w:t>273.</w:t>
      </w:r>
    </w:p>
    <w:p w:rsidR="00731DF4" w:rsidRPr="00384000" w:rsidRDefault="00731DF4" w:rsidP="00113D6D">
      <w:pPr>
        <w:widowControl w:val="0"/>
        <w:numPr>
          <w:ilvl w:val="0"/>
          <w:numId w:val="13"/>
        </w:numPr>
        <w:shd w:val="clear" w:color="auto" w:fill="FFFFFF"/>
        <w:autoSpaceDE w:val="0"/>
        <w:autoSpaceDN w:val="0"/>
        <w:adjustRightInd w:val="0"/>
        <w:spacing w:after="0" w:line="480" w:lineRule="auto"/>
        <w:ind w:right="7"/>
        <w:jc w:val="both"/>
        <w:rPr>
          <w:sz w:val="28"/>
          <w:szCs w:val="28"/>
          <w:lang w:val="en-US"/>
        </w:rPr>
      </w:pPr>
      <w:r w:rsidRPr="005B6ECF">
        <w:rPr>
          <w:spacing w:val="-2"/>
          <w:sz w:val="28"/>
          <w:szCs w:val="28"/>
          <w:lang w:val="en-US"/>
        </w:rPr>
        <w:t xml:space="preserve">Benign prostatic hyperplasia: </w:t>
      </w:r>
      <w:r w:rsidRPr="005B6ECF">
        <w:rPr>
          <w:sz w:val="28"/>
          <w:szCs w:val="28"/>
          <w:lang w:val="en-US"/>
        </w:rPr>
        <w:t>Diagnosis and treatmen</w:t>
      </w:r>
      <w:r>
        <w:rPr>
          <w:sz w:val="28"/>
          <w:szCs w:val="28"/>
          <w:lang w:val="en-US"/>
        </w:rPr>
        <w:t xml:space="preserve">t. Clinical practice guideline / </w:t>
      </w:r>
      <w:r w:rsidRPr="00731DF4">
        <w:rPr>
          <w:color w:val="231F20"/>
          <w:sz w:val="28"/>
          <w:szCs w:val="28"/>
          <w:lang w:val="en-US"/>
        </w:rPr>
        <w:t>Borboroglu P.G., Kane C.J.</w:t>
      </w:r>
      <w:r>
        <w:rPr>
          <w:spacing w:val="-2"/>
          <w:sz w:val="28"/>
          <w:szCs w:val="28"/>
          <w:lang w:val="en-US"/>
        </w:rPr>
        <w:t xml:space="preserve"> [</w:t>
      </w:r>
      <w:r w:rsidRPr="005B6ECF">
        <w:rPr>
          <w:spacing w:val="-2"/>
          <w:sz w:val="28"/>
          <w:szCs w:val="28"/>
          <w:lang w:val="en-US"/>
        </w:rPr>
        <w:t>et al</w:t>
      </w:r>
      <w:r>
        <w:rPr>
          <w:spacing w:val="-2"/>
          <w:sz w:val="28"/>
          <w:szCs w:val="28"/>
          <w:lang w:val="en-US"/>
        </w:rPr>
        <w:t>]</w:t>
      </w:r>
      <w:r w:rsidRPr="005B6ECF">
        <w:rPr>
          <w:spacing w:val="-2"/>
          <w:sz w:val="28"/>
          <w:szCs w:val="28"/>
          <w:lang w:val="en-US"/>
        </w:rPr>
        <w:t xml:space="preserve"> </w:t>
      </w:r>
      <w:r>
        <w:rPr>
          <w:spacing w:val="-2"/>
          <w:sz w:val="28"/>
          <w:szCs w:val="28"/>
          <w:lang w:val="en-US"/>
        </w:rPr>
        <w:t xml:space="preserve">// </w:t>
      </w:r>
      <w:r w:rsidRPr="005B6ECF">
        <w:rPr>
          <w:sz w:val="28"/>
          <w:szCs w:val="28"/>
          <w:lang w:val="en-US"/>
        </w:rPr>
        <w:t xml:space="preserve">Agency for Health Care </w:t>
      </w:r>
      <w:r w:rsidRPr="005B6ECF">
        <w:rPr>
          <w:spacing w:val="-2"/>
          <w:sz w:val="28"/>
          <w:szCs w:val="28"/>
          <w:lang w:val="en-US"/>
        </w:rPr>
        <w:t xml:space="preserve">Policy and Research. </w:t>
      </w:r>
      <w:r>
        <w:rPr>
          <w:spacing w:val="-2"/>
          <w:sz w:val="28"/>
          <w:szCs w:val="28"/>
          <w:lang w:val="en-US"/>
        </w:rPr>
        <w:t>– 199</w:t>
      </w:r>
      <w:r w:rsidRPr="00731DF4">
        <w:rPr>
          <w:spacing w:val="-2"/>
          <w:sz w:val="28"/>
          <w:szCs w:val="28"/>
          <w:lang w:val="en-US"/>
        </w:rPr>
        <w:t>9</w:t>
      </w:r>
      <w:r>
        <w:rPr>
          <w:spacing w:val="-2"/>
          <w:sz w:val="28"/>
          <w:szCs w:val="28"/>
          <w:lang w:val="en-US"/>
        </w:rPr>
        <w:t xml:space="preserve">. – Vol. </w:t>
      </w:r>
      <w:r w:rsidRPr="005B6ECF">
        <w:rPr>
          <w:spacing w:val="-2"/>
          <w:sz w:val="28"/>
          <w:szCs w:val="28"/>
          <w:lang w:val="en-US"/>
        </w:rPr>
        <w:t>94</w:t>
      </w:r>
      <w:r>
        <w:rPr>
          <w:spacing w:val="-2"/>
          <w:sz w:val="28"/>
          <w:szCs w:val="28"/>
          <w:lang w:val="en-US"/>
        </w:rPr>
        <w:t xml:space="preserve">. – P. </w:t>
      </w:r>
      <w:r w:rsidRPr="005B6ECF">
        <w:rPr>
          <w:spacing w:val="-2"/>
          <w:sz w:val="28"/>
          <w:szCs w:val="28"/>
          <w:lang w:val="en-US"/>
        </w:rPr>
        <w:t>582</w:t>
      </w:r>
      <w:r>
        <w:rPr>
          <w:spacing w:val="-2"/>
          <w:sz w:val="28"/>
          <w:szCs w:val="28"/>
          <w:lang w:val="en-US"/>
        </w:rPr>
        <w:t>.</w:t>
      </w:r>
    </w:p>
    <w:p w:rsidR="00731DF4" w:rsidRPr="00384000" w:rsidRDefault="00731DF4" w:rsidP="00113D6D">
      <w:pPr>
        <w:widowControl w:val="0"/>
        <w:numPr>
          <w:ilvl w:val="0"/>
          <w:numId w:val="13"/>
        </w:numPr>
        <w:shd w:val="clear" w:color="auto" w:fill="FFFFFF"/>
        <w:autoSpaceDE w:val="0"/>
        <w:autoSpaceDN w:val="0"/>
        <w:adjustRightInd w:val="0"/>
        <w:spacing w:before="5" w:after="0" w:line="480" w:lineRule="auto"/>
        <w:ind w:right="10"/>
        <w:jc w:val="both"/>
        <w:rPr>
          <w:sz w:val="28"/>
          <w:szCs w:val="28"/>
          <w:lang w:val="en-US"/>
        </w:rPr>
      </w:pPr>
      <w:r w:rsidRPr="005B6ECF">
        <w:rPr>
          <w:spacing w:val="-2"/>
          <w:sz w:val="28"/>
          <w:szCs w:val="28"/>
          <w:lang w:val="en-US"/>
        </w:rPr>
        <w:t xml:space="preserve">Benign Prostatic Hyperplasia: </w:t>
      </w:r>
      <w:r w:rsidRPr="005B6ECF">
        <w:rPr>
          <w:spacing w:val="-5"/>
          <w:sz w:val="28"/>
          <w:szCs w:val="28"/>
          <w:lang w:val="en-US"/>
        </w:rPr>
        <w:t>Diagnosis and Treatme</w:t>
      </w:r>
      <w:r>
        <w:rPr>
          <w:spacing w:val="-5"/>
          <w:sz w:val="28"/>
          <w:szCs w:val="28"/>
          <w:lang w:val="en-US"/>
        </w:rPr>
        <w:t xml:space="preserve">nt. Clinical Practice Guideline / </w:t>
      </w:r>
      <w:r w:rsidRPr="005B6ECF">
        <w:rPr>
          <w:spacing w:val="-2"/>
          <w:sz w:val="28"/>
          <w:szCs w:val="28"/>
          <w:lang w:val="en-US"/>
        </w:rPr>
        <w:t>McConnell J</w:t>
      </w:r>
      <w:r>
        <w:rPr>
          <w:spacing w:val="-2"/>
          <w:sz w:val="28"/>
          <w:szCs w:val="28"/>
          <w:lang w:val="en-US"/>
        </w:rPr>
        <w:t>.</w:t>
      </w:r>
      <w:r w:rsidRPr="005B6ECF">
        <w:rPr>
          <w:spacing w:val="-2"/>
          <w:sz w:val="28"/>
          <w:szCs w:val="28"/>
          <w:lang w:val="en-US"/>
        </w:rPr>
        <w:t>D</w:t>
      </w:r>
      <w:r>
        <w:rPr>
          <w:spacing w:val="-2"/>
          <w:sz w:val="28"/>
          <w:szCs w:val="28"/>
          <w:lang w:val="en-US"/>
        </w:rPr>
        <w:t>.</w:t>
      </w:r>
      <w:r w:rsidRPr="005B6ECF">
        <w:rPr>
          <w:spacing w:val="-2"/>
          <w:sz w:val="28"/>
          <w:szCs w:val="28"/>
          <w:lang w:val="en-US"/>
        </w:rPr>
        <w:t>, Barry M</w:t>
      </w:r>
      <w:r>
        <w:rPr>
          <w:spacing w:val="-2"/>
          <w:sz w:val="28"/>
          <w:szCs w:val="28"/>
          <w:lang w:val="en-US"/>
        </w:rPr>
        <w:t>.</w:t>
      </w:r>
      <w:r w:rsidRPr="005B6ECF">
        <w:rPr>
          <w:spacing w:val="-2"/>
          <w:sz w:val="28"/>
          <w:szCs w:val="28"/>
          <w:lang w:val="en-US"/>
        </w:rPr>
        <w:t>J</w:t>
      </w:r>
      <w:r>
        <w:rPr>
          <w:spacing w:val="-2"/>
          <w:sz w:val="28"/>
          <w:szCs w:val="28"/>
          <w:lang w:val="en-US"/>
        </w:rPr>
        <w:t>.</w:t>
      </w:r>
      <w:r w:rsidRPr="005B6ECF">
        <w:rPr>
          <w:spacing w:val="-2"/>
          <w:sz w:val="28"/>
          <w:szCs w:val="28"/>
          <w:lang w:val="en-US"/>
        </w:rPr>
        <w:t>, Bruskewitz R</w:t>
      </w:r>
      <w:r>
        <w:rPr>
          <w:spacing w:val="-2"/>
          <w:sz w:val="28"/>
          <w:szCs w:val="28"/>
          <w:lang w:val="en-US"/>
        </w:rPr>
        <w:t>.</w:t>
      </w:r>
      <w:r w:rsidRPr="005B6ECF">
        <w:rPr>
          <w:spacing w:val="-2"/>
          <w:sz w:val="28"/>
          <w:szCs w:val="28"/>
          <w:lang w:val="en-US"/>
        </w:rPr>
        <w:t>C</w:t>
      </w:r>
      <w:r>
        <w:rPr>
          <w:spacing w:val="-2"/>
          <w:sz w:val="28"/>
          <w:szCs w:val="28"/>
          <w:lang w:val="en-US"/>
        </w:rPr>
        <w:t>.</w:t>
      </w:r>
      <w:r w:rsidRPr="005B6ECF">
        <w:rPr>
          <w:spacing w:val="-2"/>
          <w:sz w:val="28"/>
          <w:szCs w:val="28"/>
          <w:lang w:val="en-US"/>
        </w:rPr>
        <w:t xml:space="preserve"> </w:t>
      </w:r>
      <w:r>
        <w:rPr>
          <w:spacing w:val="-2"/>
          <w:sz w:val="28"/>
          <w:szCs w:val="28"/>
          <w:lang w:val="en-US"/>
        </w:rPr>
        <w:t>[</w:t>
      </w:r>
      <w:r w:rsidRPr="005B6ECF">
        <w:rPr>
          <w:spacing w:val="-2"/>
          <w:sz w:val="28"/>
          <w:szCs w:val="28"/>
          <w:lang w:val="en-US"/>
        </w:rPr>
        <w:t>et al</w:t>
      </w:r>
      <w:r>
        <w:rPr>
          <w:spacing w:val="-2"/>
          <w:sz w:val="28"/>
          <w:szCs w:val="28"/>
          <w:lang w:val="en-US"/>
        </w:rPr>
        <w:t>.]</w:t>
      </w:r>
      <w:r w:rsidRPr="005B6ECF">
        <w:rPr>
          <w:spacing w:val="-2"/>
          <w:sz w:val="28"/>
          <w:szCs w:val="28"/>
          <w:lang w:val="en-US"/>
        </w:rPr>
        <w:t xml:space="preserve"> </w:t>
      </w:r>
      <w:r>
        <w:rPr>
          <w:spacing w:val="-2"/>
          <w:sz w:val="28"/>
          <w:szCs w:val="28"/>
          <w:lang w:val="en-US"/>
        </w:rPr>
        <w:t>//</w:t>
      </w:r>
      <w:r>
        <w:rPr>
          <w:spacing w:val="-5"/>
          <w:sz w:val="28"/>
          <w:szCs w:val="28"/>
          <w:lang w:val="en-US"/>
        </w:rPr>
        <w:t xml:space="preserve"> </w:t>
      </w:r>
      <w:r w:rsidRPr="005B6ECF">
        <w:rPr>
          <w:spacing w:val="-5"/>
          <w:sz w:val="28"/>
          <w:szCs w:val="28"/>
          <w:lang w:val="en-US"/>
        </w:rPr>
        <w:t xml:space="preserve"> </w:t>
      </w:r>
      <w:r w:rsidRPr="005B6ECF">
        <w:rPr>
          <w:sz w:val="28"/>
          <w:szCs w:val="28"/>
          <w:lang w:val="en-US"/>
        </w:rPr>
        <w:t>Department of Health and Human Services</w:t>
      </w:r>
      <w:r>
        <w:rPr>
          <w:sz w:val="28"/>
          <w:szCs w:val="28"/>
          <w:lang w:val="en-US"/>
        </w:rPr>
        <w:t>. – 1994. – Vol.</w:t>
      </w:r>
      <w:r w:rsidRPr="005B6ECF">
        <w:rPr>
          <w:spacing w:val="-2"/>
          <w:sz w:val="28"/>
          <w:szCs w:val="28"/>
          <w:lang w:val="en-US"/>
        </w:rPr>
        <w:t xml:space="preserve"> 8</w:t>
      </w:r>
      <w:r>
        <w:rPr>
          <w:spacing w:val="-2"/>
          <w:sz w:val="28"/>
          <w:szCs w:val="28"/>
          <w:lang w:val="en-US"/>
        </w:rPr>
        <w:t>. – P. 799</w:t>
      </w:r>
      <w:r w:rsidRPr="005B6ECF">
        <w:rPr>
          <w:spacing w:val="-2"/>
          <w:sz w:val="28"/>
          <w:szCs w:val="28"/>
          <w:lang w:val="en-US"/>
        </w:rPr>
        <w:t>.</w:t>
      </w:r>
    </w:p>
    <w:p w:rsidR="00731DF4" w:rsidRPr="00A12B52" w:rsidRDefault="00731DF4" w:rsidP="00113D6D">
      <w:pPr>
        <w:widowControl w:val="0"/>
        <w:numPr>
          <w:ilvl w:val="0"/>
          <w:numId w:val="13"/>
        </w:numPr>
        <w:shd w:val="clear" w:color="auto" w:fill="FFFFFF"/>
        <w:autoSpaceDE w:val="0"/>
        <w:autoSpaceDN w:val="0"/>
        <w:adjustRightInd w:val="0"/>
        <w:spacing w:before="5" w:after="0" w:line="480" w:lineRule="auto"/>
        <w:ind w:right="10"/>
        <w:jc w:val="both"/>
        <w:rPr>
          <w:spacing w:val="-2"/>
          <w:sz w:val="28"/>
          <w:szCs w:val="28"/>
          <w:lang w:val="en-US"/>
        </w:rPr>
      </w:pPr>
      <w:r w:rsidRPr="00A12B52">
        <w:rPr>
          <w:spacing w:val="-1"/>
          <w:sz w:val="28"/>
          <w:szCs w:val="28"/>
          <w:lang w:val="en-US"/>
        </w:rPr>
        <w:t xml:space="preserve">Benign Prostatic Hyperplasia: </w:t>
      </w:r>
      <w:r w:rsidRPr="00A12B52">
        <w:rPr>
          <w:spacing w:val="-5"/>
          <w:sz w:val="28"/>
          <w:szCs w:val="28"/>
          <w:lang w:val="en-US"/>
        </w:rPr>
        <w:t xml:space="preserve">Diagnosis and Treatment. Clinical Practice Guideline </w:t>
      </w:r>
      <w:r w:rsidRPr="00A12B52">
        <w:rPr>
          <w:spacing w:val="-5"/>
          <w:sz w:val="28"/>
          <w:szCs w:val="28"/>
          <w:lang w:val="en-US"/>
        </w:rPr>
        <w:lastRenderedPageBreak/>
        <w:t xml:space="preserve">/ </w:t>
      </w:r>
      <w:r w:rsidRPr="00A12B52">
        <w:rPr>
          <w:spacing w:val="-1"/>
          <w:sz w:val="28"/>
          <w:szCs w:val="28"/>
          <w:lang w:val="en-US"/>
        </w:rPr>
        <w:t>McConnell J.D., Barry M.J., Bruskewitz R.C. [et al.] //</w:t>
      </w:r>
      <w:r>
        <w:rPr>
          <w:spacing w:val="-1"/>
          <w:sz w:val="28"/>
          <w:szCs w:val="28"/>
          <w:lang w:val="en-US"/>
        </w:rPr>
        <w:t xml:space="preserve"> </w:t>
      </w:r>
      <w:r w:rsidRPr="005B6ECF">
        <w:rPr>
          <w:sz w:val="28"/>
          <w:szCs w:val="28"/>
          <w:lang w:val="en-US"/>
        </w:rPr>
        <w:t>Department of Health and Human Services</w:t>
      </w:r>
      <w:r>
        <w:rPr>
          <w:sz w:val="28"/>
          <w:szCs w:val="28"/>
          <w:lang w:val="en-US"/>
        </w:rPr>
        <w:t>. – 1994. – Vol.</w:t>
      </w:r>
      <w:r w:rsidRPr="005B6ECF">
        <w:rPr>
          <w:spacing w:val="-2"/>
          <w:sz w:val="28"/>
          <w:szCs w:val="28"/>
          <w:lang w:val="en-US"/>
        </w:rPr>
        <w:t xml:space="preserve"> 8</w:t>
      </w:r>
      <w:r>
        <w:rPr>
          <w:spacing w:val="-2"/>
          <w:sz w:val="28"/>
          <w:szCs w:val="28"/>
          <w:lang w:val="en-US"/>
        </w:rPr>
        <w:t>. – P. 821</w:t>
      </w:r>
      <w:r w:rsidRPr="005B6ECF">
        <w:rPr>
          <w:spacing w:val="-2"/>
          <w:sz w:val="28"/>
          <w:szCs w:val="28"/>
          <w:lang w:val="en-US"/>
        </w:rPr>
        <w:t>.</w:t>
      </w:r>
    </w:p>
    <w:p w:rsidR="00731DF4" w:rsidRPr="00A12B52" w:rsidRDefault="00731DF4" w:rsidP="00113D6D">
      <w:pPr>
        <w:widowControl w:val="0"/>
        <w:numPr>
          <w:ilvl w:val="0"/>
          <w:numId w:val="13"/>
        </w:numPr>
        <w:shd w:val="clear" w:color="auto" w:fill="FFFFFF"/>
        <w:autoSpaceDE w:val="0"/>
        <w:autoSpaceDN w:val="0"/>
        <w:adjustRightInd w:val="0"/>
        <w:spacing w:before="5" w:after="0" w:line="480" w:lineRule="auto"/>
        <w:ind w:right="10"/>
        <w:jc w:val="both"/>
        <w:rPr>
          <w:spacing w:val="-2"/>
          <w:sz w:val="28"/>
          <w:szCs w:val="28"/>
          <w:lang w:val="en-US"/>
        </w:rPr>
      </w:pPr>
      <w:r w:rsidRPr="00A12B52">
        <w:rPr>
          <w:spacing w:val="-1"/>
          <w:sz w:val="28"/>
          <w:szCs w:val="28"/>
          <w:lang w:val="en-US"/>
        </w:rPr>
        <w:t xml:space="preserve">Benign Prostatic Hyperplasia: </w:t>
      </w:r>
      <w:r w:rsidRPr="00A12B52">
        <w:rPr>
          <w:spacing w:val="-5"/>
          <w:sz w:val="28"/>
          <w:szCs w:val="28"/>
          <w:lang w:val="en-US"/>
        </w:rPr>
        <w:t xml:space="preserve">Diagnosis and Treatment. Clinical Practice Guideline / </w:t>
      </w:r>
      <w:r w:rsidRPr="00A12B52">
        <w:rPr>
          <w:spacing w:val="-1"/>
          <w:sz w:val="28"/>
          <w:szCs w:val="28"/>
          <w:lang w:val="en-US"/>
        </w:rPr>
        <w:t>McConnell J.D., Barry M.J., Bruskewitz R.C. [et al.] //</w:t>
      </w:r>
      <w:r>
        <w:rPr>
          <w:spacing w:val="-1"/>
          <w:sz w:val="28"/>
          <w:szCs w:val="28"/>
          <w:lang w:val="en-US"/>
        </w:rPr>
        <w:t xml:space="preserve"> </w:t>
      </w:r>
      <w:r w:rsidRPr="005B6ECF">
        <w:rPr>
          <w:sz w:val="28"/>
          <w:szCs w:val="28"/>
          <w:lang w:val="en-US"/>
        </w:rPr>
        <w:t>Department of Health and Human Services</w:t>
      </w:r>
      <w:r>
        <w:rPr>
          <w:sz w:val="28"/>
          <w:szCs w:val="28"/>
          <w:lang w:val="en-US"/>
        </w:rPr>
        <w:t>. – 1994. – Vol.</w:t>
      </w:r>
      <w:r w:rsidRPr="005B6ECF">
        <w:rPr>
          <w:spacing w:val="-2"/>
          <w:sz w:val="28"/>
          <w:szCs w:val="28"/>
          <w:lang w:val="en-US"/>
        </w:rPr>
        <w:t xml:space="preserve"> 8</w:t>
      </w:r>
      <w:r>
        <w:rPr>
          <w:spacing w:val="-2"/>
          <w:sz w:val="28"/>
          <w:szCs w:val="28"/>
          <w:lang w:val="en-US"/>
        </w:rPr>
        <w:t>. – P. 862</w:t>
      </w:r>
      <w:r w:rsidRPr="005B6ECF">
        <w:rPr>
          <w:spacing w:val="-2"/>
          <w:sz w:val="28"/>
          <w:szCs w:val="28"/>
          <w:lang w:val="en-US"/>
        </w:rPr>
        <w:t>.</w:t>
      </w:r>
    </w:p>
    <w:p w:rsidR="00731DF4" w:rsidRPr="00A12B52" w:rsidRDefault="00731DF4" w:rsidP="00113D6D">
      <w:pPr>
        <w:widowControl w:val="0"/>
        <w:numPr>
          <w:ilvl w:val="0"/>
          <w:numId w:val="13"/>
        </w:numPr>
        <w:shd w:val="clear" w:color="auto" w:fill="FFFFFF"/>
        <w:autoSpaceDE w:val="0"/>
        <w:autoSpaceDN w:val="0"/>
        <w:adjustRightInd w:val="0"/>
        <w:spacing w:before="5" w:after="0" w:line="480" w:lineRule="auto"/>
        <w:ind w:right="10"/>
        <w:jc w:val="both"/>
        <w:rPr>
          <w:spacing w:val="-2"/>
          <w:sz w:val="28"/>
          <w:szCs w:val="28"/>
          <w:lang w:val="en-US"/>
        </w:rPr>
      </w:pPr>
      <w:r w:rsidRPr="00A12B52">
        <w:rPr>
          <w:spacing w:val="-1"/>
          <w:sz w:val="28"/>
          <w:szCs w:val="28"/>
          <w:lang w:val="en-US"/>
        </w:rPr>
        <w:t xml:space="preserve">Benign Prostatic Hyperplasia: </w:t>
      </w:r>
      <w:r w:rsidRPr="00A12B52">
        <w:rPr>
          <w:spacing w:val="-5"/>
          <w:sz w:val="28"/>
          <w:szCs w:val="28"/>
          <w:lang w:val="en-US"/>
        </w:rPr>
        <w:t xml:space="preserve">Diagnosis and Treatment. Clinical Practice Guideline / </w:t>
      </w:r>
      <w:r w:rsidRPr="00A12B52">
        <w:rPr>
          <w:spacing w:val="-1"/>
          <w:sz w:val="28"/>
          <w:szCs w:val="28"/>
          <w:lang w:val="en-US"/>
        </w:rPr>
        <w:t>McConnell J.D., Barry M.J., Bruskewitz R.C. [et al.] //</w:t>
      </w:r>
      <w:r>
        <w:rPr>
          <w:spacing w:val="-1"/>
          <w:sz w:val="28"/>
          <w:szCs w:val="28"/>
          <w:lang w:val="en-US"/>
        </w:rPr>
        <w:t xml:space="preserve"> </w:t>
      </w:r>
      <w:r w:rsidRPr="005B6ECF">
        <w:rPr>
          <w:sz w:val="28"/>
          <w:szCs w:val="28"/>
          <w:lang w:val="en-US"/>
        </w:rPr>
        <w:t>Department of Health and Human Services</w:t>
      </w:r>
      <w:r>
        <w:rPr>
          <w:sz w:val="28"/>
          <w:szCs w:val="28"/>
          <w:lang w:val="en-US"/>
        </w:rPr>
        <w:t>. – 1994. – Vol.</w:t>
      </w:r>
      <w:r w:rsidRPr="005B6ECF">
        <w:rPr>
          <w:spacing w:val="-2"/>
          <w:sz w:val="28"/>
          <w:szCs w:val="28"/>
          <w:lang w:val="en-US"/>
        </w:rPr>
        <w:t xml:space="preserve"> 8</w:t>
      </w:r>
      <w:r>
        <w:rPr>
          <w:spacing w:val="-2"/>
          <w:sz w:val="28"/>
          <w:szCs w:val="28"/>
          <w:lang w:val="en-US"/>
        </w:rPr>
        <w:t>. – P. 871</w:t>
      </w:r>
      <w:r w:rsidRPr="005B6ECF">
        <w:rPr>
          <w:spacing w:val="-2"/>
          <w:sz w:val="28"/>
          <w:szCs w:val="28"/>
          <w:lang w:val="en-US"/>
        </w:rPr>
        <w:t>.</w:t>
      </w:r>
    </w:p>
    <w:p w:rsidR="00731DF4" w:rsidRPr="00384000" w:rsidRDefault="00731DF4" w:rsidP="00113D6D">
      <w:pPr>
        <w:widowControl w:val="0"/>
        <w:numPr>
          <w:ilvl w:val="0"/>
          <w:numId w:val="13"/>
        </w:numPr>
        <w:shd w:val="clear" w:color="auto" w:fill="FFFFFF"/>
        <w:autoSpaceDE w:val="0"/>
        <w:autoSpaceDN w:val="0"/>
        <w:adjustRightInd w:val="0"/>
        <w:spacing w:before="7" w:after="0" w:line="480" w:lineRule="auto"/>
        <w:ind w:right="7"/>
        <w:jc w:val="both"/>
        <w:rPr>
          <w:sz w:val="28"/>
          <w:szCs w:val="28"/>
          <w:lang w:val="en-US"/>
        </w:rPr>
      </w:pPr>
      <w:r w:rsidRPr="005B6ECF">
        <w:rPr>
          <w:spacing w:val="-1"/>
          <w:sz w:val="28"/>
          <w:szCs w:val="28"/>
          <w:lang w:val="en-US"/>
        </w:rPr>
        <w:t xml:space="preserve">Benign prostatic hyperplasia: </w:t>
      </w:r>
      <w:r w:rsidRPr="005B6ECF">
        <w:rPr>
          <w:spacing w:val="-2"/>
          <w:sz w:val="28"/>
          <w:szCs w:val="28"/>
          <w:lang w:val="en-US"/>
        </w:rPr>
        <w:t>diagnosis and treatment. Quick</w:t>
      </w:r>
      <w:r>
        <w:rPr>
          <w:spacing w:val="-2"/>
          <w:sz w:val="28"/>
          <w:szCs w:val="28"/>
          <w:lang w:val="en-US"/>
        </w:rPr>
        <w:t xml:space="preserve"> reference guide for clinicians / </w:t>
      </w:r>
      <w:r w:rsidRPr="005B6ECF">
        <w:rPr>
          <w:spacing w:val="-1"/>
          <w:sz w:val="28"/>
          <w:szCs w:val="28"/>
          <w:lang w:val="en-US"/>
        </w:rPr>
        <w:t>McConnell J</w:t>
      </w:r>
      <w:r>
        <w:rPr>
          <w:spacing w:val="-1"/>
          <w:sz w:val="28"/>
          <w:szCs w:val="28"/>
          <w:lang w:val="en-US"/>
        </w:rPr>
        <w:t>.</w:t>
      </w:r>
      <w:r w:rsidRPr="005B6ECF">
        <w:rPr>
          <w:spacing w:val="-1"/>
          <w:sz w:val="28"/>
          <w:szCs w:val="28"/>
          <w:lang w:val="en-US"/>
        </w:rPr>
        <w:t>D</w:t>
      </w:r>
      <w:r>
        <w:rPr>
          <w:spacing w:val="-1"/>
          <w:sz w:val="28"/>
          <w:szCs w:val="28"/>
          <w:lang w:val="en-US"/>
        </w:rPr>
        <w:t>.</w:t>
      </w:r>
      <w:r w:rsidRPr="005B6ECF">
        <w:rPr>
          <w:spacing w:val="-1"/>
          <w:sz w:val="28"/>
          <w:szCs w:val="28"/>
          <w:lang w:val="en-US"/>
        </w:rPr>
        <w:t>, Barry M</w:t>
      </w:r>
      <w:r>
        <w:rPr>
          <w:spacing w:val="-1"/>
          <w:sz w:val="28"/>
          <w:szCs w:val="28"/>
          <w:lang w:val="en-US"/>
        </w:rPr>
        <w:t>.</w:t>
      </w:r>
      <w:r w:rsidRPr="005B6ECF">
        <w:rPr>
          <w:spacing w:val="-1"/>
          <w:sz w:val="28"/>
          <w:szCs w:val="28"/>
          <w:lang w:val="en-US"/>
        </w:rPr>
        <w:t>J</w:t>
      </w:r>
      <w:r>
        <w:rPr>
          <w:spacing w:val="-1"/>
          <w:sz w:val="28"/>
          <w:szCs w:val="28"/>
          <w:lang w:val="en-US"/>
        </w:rPr>
        <w:t>.</w:t>
      </w:r>
      <w:r w:rsidRPr="005B6ECF">
        <w:rPr>
          <w:spacing w:val="-1"/>
          <w:sz w:val="28"/>
          <w:szCs w:val="28"/>
          <w:lang w:val="en-US"/>
        </w:rPr>
        <w:t>, Bruskewitz R</w:t>
      </w:r>
      <w:r>
        <w:rPr>
          <w:spacing w:val="-1"/>
          <w:sz w:val="28"/>
          <w:szCs w:val="28"/>
          <w:lang w:val="en-US"/>
        </w:rPr>
        <w:t>.</w:t>
      </w:r>
      <w:r w:rsidRPr="005B6ECF">
        <w:rPr>
          <w:spacing w:val="-1"/>
          <w:sz w:val="28"/>
          <w:szCs w:val="28"/>
          <w:lang w:val="en-US"/>
        </w:rPr>
        <w:t>C</w:t>
      </w:r>
      <w:r>
        <w:rPr>
          <w:spacing w:val="-1"/>
          <w:sz w:val="28"/>
          <w:szCs w:val="28"/>
          <w:lang w:val="en-US"/>
        </w:rPr>
        <w:t>.</w:t>
      </w:r>
      <w:r w:rsidRPr="005B6ECF">
        <w:rPr>
          <w:spacing w:val="-1"/>
          <w:sz w:val="28"/>
          <w:szCs w:val="28"/>
          <w:lang w:val="en-US"/>
        </w:rPr>
        <w:t xml:space="preserve"> </w:t>
      </w:r>
      <w:r>
        <w:rPr>
          <w:spacing w:val="-1"/>
          <w:sz w:val="28"/>
          <w:szCs w:val="28"/>
          <w:lang w:val="en-US"/>
        </w:rPr>
        <w:t>[</w:t>
      </w:r>
      <w:r w:rsidRPr="005B6ECF">
        <w:rPr>
          <w:spacing w:val="-1"/>
          <w:sz w:val="28"/>
          <w:szCs w:val="28"/>
          <w:lang w:val="en-US"/>
        </w:rPr>
        <w:t>et al</w:t>
      </w:r>
      <w:r>
        <w:rPr>
          <w:spacing w:val="-1"/>
          <w:sz w:val="28"/>
          <w:szCs w:val="28"/>
          <w:lang w:val="en-US"/>
        </w:rPr>
        <w:t>.]</w:t>
      </w:r>
      <w:r w:rsidRPr="005B6ECF">
        <w:rPr>
          <w:spacing w:val="-1"/>
          <w:sz w:val="28"/>
          <w:szCs w:val="28"/>
          <w:lang w:val="en-US"/>
        </w:rPr>
        <w:t xml:space="preserve"> </w:t>
      </w:r>
      <w:r>
        <w:rPr>
          <w:spacing w:val="-1"/>
          <w:sz w:val="28"/>
          <w:szCs w:val="28"/>
          <w:lang w:val="en-US"/>
        </w:rPr>
        <w:t>//</w:t>
      </w:r>
      <w:r w:rsidRPr="005B6ECF">
        <w:rPr>
          <w:spacing w:val="-2"/>
          <w:sz w:val="28"/>
          <w:szCs w:val="28"/>
          <w:lang w:val="en-US"/>
        </w:rPr>
        <w:t xml:space="preserve"> </w:t>
      </w:r>
      <w:r w:rsidRPr="005B6ECF">
        <w:rPr>
          <w:sz w:val="28"/>
          <w:szCs w:val="28"/>
          <w:lang w:val="en-US"/>
        </w:rPr>
        <w:t>Department of Health and Human Services</w:t>
      </w:r>
      <w:r>
        <w:rPr>
          <w:sz w:val="28"/>
          <w:szCs w:val="28"/>
          <w:lang w:val="en-US"/>
        </w:rPr>
        <w:t>. – 1994. – Vol.</w:t>
      </w:r>
      <w:r w:rsidRPr="005B6ECF">
        <w:rPr>
          <w:spacing w:val="-2"/>
          <w:sz w:val="28"/>
          <w:szCs w:val="28"/>
          <w:lang w:val="en-US"/>
        </w:rPr>
        <w:t xml:space="preserve"> 8</w:t>
      </w:r>
      <w:r>
        <w:rPr>
          <w:spacing w:val="-2"/>
          <w:sz w:val="28"/>
          <w:szCs w:val="28"/>
          <w:lang w:val="en-US"/>
        </w:rPr>
        <w:t>. – P. 786</w:t>
      </w:r>
      <w:r w:rsidRPr="005B6ECF">
        <w:rPr>
          <w:spacing w:val="-2"/>
          <w:sz w:val="28"/>
          <w:szCs w:val="28"/>
          <w:lang w:val="en-US"/>
        </w:rPr>
        <w:t>.</w:t>
      </w:r>
    </w:p>
    <w:p w:rsidR="00731DF4" w:rsidRPr="00731DF4" w:rsidRDefault="00731DF4" w:rsidP="00113D6D">
      <w:pPr>
        <w:numPr>
          <w:ilvl w:val="0"/>
          <w:numId w:val="13"/>
        </w:numPr>
        <w:spacing w:after="0" w:line="480" w:lineRule="auto"/>
        <w:jc w:val="both"/>
        <w:rPr>
          <w:sz w:val="28"/>
          <w:szCs w:val="28"/>
          <w:lang w:val="en-US"/>
        </w:rPr>
      </w:pPr>
      <w:r w:rsidRPr="00B13699">
        <w:rPr>
          <w:sz w:val="28"/>
          <w:szCs w:val="28"/>
          <w:lang w:val="en-US"/>
        </w:rPr>
        <w:t>Berges R</w:t>
      </w:r>
      <w:r>
        <w:rPr>
          <w:sz w:val="28"/>
          <w:szCs w:val="28"/>
          <w:lang w:val="en-US"/>
        </w:rPr>
        <w:t xml:space="preserve">.R. </w:t>
      </w:r>
      <w:r w:rsidRPr="00B13699">
        <w:rPr>
          <w:sz w:val="28"/>
          <w:szCs w:val="28"/>
          <w:lang w:val="en-US"/>
        </w:rPr>
        <w:t>Treatment of symptomatic benign prostatic hyperplasia with [beta]</w:t>
      </w:r>
      <w:r>
        <w:rPr>
          <w:sz w:val="28"/>
          <w:szCs w:val="28"/>
          <w:lang w:val="en-US"/>
        </w:rPr>
        <w:t>–</w:t>
      </w:r>
      <w:r w:rsidRPr="00B13699">
        <w:rPr>
          <w:sz w:val="28"/>
          <w:szCs w:val="28"/>
          <w:lang w:val="en-US"/>
        </w:rPr>
        <w:t>sitosterol: an 18</w:t>
      </w:r>
      <w:r>
        <w:rPr>
          <w:sz w:val="28"/>
          <w:szCs w:val="28"/>
          <w:lang w:val="en-US"/>
        </w:rPr>
        <w:t>–</w:t>
      </w:r>
      <w:r w:rsidRPr="00B13699">
        <w:rPr>
          <w:sz w:val="28"/>
          <w:szCs w:val="28"/>
          <w:lang w:val="en-US"/>
        </w:rPr>
        <w:t>month follow</w:t>
      </w:r>
      <w:r>
        <w:rPr>
          <w:sz w:val="28"/>
          <w:szCs w:val="28"/>
          <w:lang w:val="en-US"/>
        </w:rPr>
        <w:t xml:space="preserve">–up / </w:t>
      </w:r>
      <w:r w:rsidRPr="00B13699">
        <w:rPr>
          <w:sz w:val="28"/>
          <w:szCs w:val="28"/>
          <w:lang w:val="en-US"/>
        </w:rPr>
        <w:t>Berges R</w:t>
      </w:r>
      <w:r>
        <w:rPr>
          <w:sz w:val="28"/>
          <w:szCs w:val="28"/>
          <w:lang w:val="en-US"/>
        </w:rPr>
        <w:t>.</w:t>
      </w:r>
      <w:r w:rsidRPr="00B13699">
        <w:rPr>
          <w:sz w:val="28"/>
          <w:szCs w:val="28"/>
          <w:lang w:val="en-US"/>
        </w:rPr>
        <w:t>R</w:t>
      </w:r>
      <w:r>
        <w:rPr>
          <w:sz w:val="28"/>
          <w:szCs w:val="28"/>
          <w:lang w:val="en-US"/>
        </w:rPr>
        <w:t>.</w:t>
      </w:r>
      <w:r w:rsidRPr="00B13699">
        <w:rPr>
          <w:sz w:val="28"/>
          <w:szCs w:val="28"/>
          <w:lang w:val="en-US"/>
        </w:rPr>
        <w:t>, Kassen A</w:t>
      </w:r>
      <w:r>
        <w:rPr>
          <w:sz w:val="28"/>
          <w:szCs w:val="28"/>
          <w:lang w:val="en-US"/>
        </w:rPr>
        <w:t>.</w:t>
      </w:r>
      <w:r w:rsidRPr="00B13699">
        <w:rPr>
          <w:sz w:val="28"/>
          <w:szCs w:val="28"/>
          <w:lang w:val="en-US"/>
        </w:rPr>
        <w:t xml:space="preserve">, Senge T. </w:t>
      </w:r>
      <w:r>
        <w:rPr>
          <w:sz w:val="28"/>
          <w:szCs w:val="28"/>
          <w:lang w:val="en-US"/>
        </w:rPr>
        <w:t>//</w:t>
      </w:r>
      <w:r w:rsidRPr="00B13699">
        <w:rPr>
          <w:sz w:val="28"/>
          <w:szCs w:val="28"/>
          <w:lang w:val="en-US"/>
        </w:rPr>
        <w:t xml:space="preserve"> </w:t>
      </w:r>
      <w:r w:rsidRPr="00EE220A">
        <w:rPr>
          <w:sz w:val="28"/>
          <w:szCs w:val="28"/>
          <w:lang w:val="en-US"/>
        </w:rPr>
        <w:t>B</w:t>
      </w:r>
      <w:r>
        <w:rPr>
          <w:sz w:val="28"/>
          <w:szCs w:val="28"/>
          <w:lang w:val="en-US"/>
        </w:rPr>
        <w:t xml:space="preserve">rit. </w:t>
      </w:r>
      <w:r w:rsidRPr="00EE220A">
        <w:rPr>
          <w:sz w:val="28"/>
          <w:szCs w:val="28"/>
          <w:lang w:val="en-US"/>
        </w:rPr>
        <w:t>J</w:t>
      </w:r>
      <w:r>
        <w:rPr>
          <w:sz w:val="28"/>
          <w:szCs w:val="28"/>
          <w:lang w:val="en-US"/>
        </w:rPr>
        <w:t xml:space="preserve">. </w:t>
      </w:r>
      <w:r w:rsidRPr="00EE220A">
        <w:rPr>
          <w:sz w:val="28"/>
          <w:szCs w:val="28"/>
          <w:lang w:val="en-US"/>
        </w:rPr>
        <w:t>U</w:t>
      </w:r>
      <w:r>
        <w:rPr>
          <w:sz w:val="28"/>
          <w:szCs w:val="28"/>
          <w:lang w:val="en-US"/>
        </w:rPr>
        <w:t>rol. Int.</w:t>
      </w:r>
      <w:r w:rsidRPr="00EE220A">
        <w:rPr>
          <w:sz w:val="28"/>
          <w:szCs w:val="28"/>
          <w:lang w:val="en-US"/>
        </w:rPr>
        <w:t xml:space="preserve"> </w:t>
      </w:r>
      <w:r>
        <w:rPr>
          <w:sz w:val="28"/>
          <w:szCs w:val="28"/>
          <w:lang w:val="en-US"/>
        </w:rPr>
        <w:t xml:space="preserve">– </w:t>
      </w:r>
      <w:r w:rsidRPr="00EE220A">
        <w:rPr>
          <w:sz w:val="28"/>
          <w:szCs w:val="28"/>
          <w:lang w:val="en-US"/>
        </w:rPr>
        <w:t>2</w:t>
      </w:r>
      <w:r>
        <w:rPr>
          <w:sz w:val="28"/>
          <w:szCs w:val="28"/>
          <w:lang w:val="en-US"/>
        </w:rPr>
        <w:t xml:space="preserve">000. – Vol. 85. – P. </w:t>
      </w:r>
      <w:r w:rsidRPr="00EE220A">
        <w:rPr>
          <w:sz w:val="28"/>
          <w:szCs w:val="28"/>
          <w:lang w:val="en-US"/>
        </w:rPr>
        <w:t>842</w:t>
      </w:r>
      <w:r>
        <w:rPr>
          <w:sz w:val="28"/>
          <w:szCs w:val="28"/>
          <w:lang w:val="en-US"/>
        </w:rPr>
        <w:t>–</w:t>
      </w:r>
      <w:r w:rsidRPr="00EE220A">
        <w:rPr>
          <w:sz w:val="28"/>
          <w:szCs w:val="28"/>
          <w:lang w:val="en-US"/>
        </w:rPr>
        <w:t>846.</w:t>
      </w:r>
    </w:p>
    <w:p w:rsidR="00731DF4" w:rsidRPr="00384000" w:rsidRDefault="00731DF4" w:rsidP="00113D6D">
      <w:pPr>
        <w:widowControl w:val="0"/>
        <w:numPr>
          <w:ilvl w:val="0"/>
          <w:numId w:val="13"/>
        </w:numPr>
        <w:shd w:val="clear" w:color="auto" w:fill="FFFFFF"/>
        <w:autoSpaceDE w:val="0"/>
        <w:autoSpaceDN w:val="0"/>
        <w:adjustRightInd w:val="0"/>
        <w:spacing w:before="34" w:after="0" w:line="480" w:lineRule="auto"/>
        <w:ind w:right="-23"/>
        <w:jc w:val="both"/>
        <w:rPr>
          <w:sz w:val="28"/>
          <w:szCs w:val="28"/>
          <w:lang w:val="en-US"/>
        </w:rPr>
      </w:pPr>
      <w:r w:rsidRPr="005B6ECF">
        <w:rPr>
          <w:spacing w:val="-12"/>
          <w:sz w:val="28"/>
          <w:szCs w:val="28"/>
          <w:lang w:val="en-US"/>
        </w:rPr>
        <w:t xml:space="preserve">Bladder outlet obstruction versis </w:t>
      </w:r>
      <w:r w:rsidRPr="005B6ECF">
        <w:rPr>
          <w:spacing w:val="-10"/>
          <w:sz w:val="28"/>
          <w:szCs w:val="28"/>
          <w:lang w:val="en-US"/>
        </w:rPr>
        <w:t>impaired detrusor con</w:t>
      </w:r>
      <w:r>
        <w:rPr>
          <w:spacing w:val="-10"/>
          <w:sz w:val="28"/>
          <w:szCs w:val="28"/>
          <w:lang w:val="en-US"/>
        </w:rPr>
        <w:t xml:space="preserve">tractility: The role of uroflow / </w:t>
      </w:r>
      <w:r w:rsidRPr="005B6ECF">
        <w:rPr>
          <w:spacing w:val="-12"/>
          <w:sz w:val="28"/>
          <w:szCs w:val="28"/>
          <w:lang w:val="en-US"/>
        </w:rPr>
        <w:t>Chancellor M</w:t>
      </w:r>
      <w:r>
        <w:rPr>
          <w:spacing w:val="-12"/>
          <w:sz w:val="28"/>
          <w:szCs w:val="28"/>
          <w:lang w:val="en-US"/>
        </w:rPr>
        <w:t>.</w:t>
      </w:r>
      <w:r w:rsidRPr="005B6ECF">
        <w:rPr>
          <w:spacing w:val="-12"/>
          <w:sz w:val="28"/>
          <w:szCs w:val="28"/>
          <w:lang w:val="en-US"/>
        </w:rPr>
        <w:t>B</w:t>
      </w:r>
      <w:r>
        <w:rPr>
          <w:spacing w:val="-12"/>
          <w:sz w:val="28"/>
          <w:szCs w:val="28"/>
          <w:lang w:val="en-US"/>
        </w:rPr>
        <w:t>.</w:t>
      </w:r>
      <w:r w:rsidRPr="005B6ECF">
        <w:rPr>
          <w:spacing w:val="-12"/>
          <w:sz w:val="28"/>
          <w:szCs w:val="28"/>
          <w:lang w:val="en-US"/>
        </w:rPr>
        <w:t>, Blaivas J</w:t>
      </w:r>
      <w:r>
        <w:rPr>
          <w:spacing w:val="-12"/>
          <w:sz w:val="28"/>
          <w:szCs w:val="28"/>
          <w:lang w:val="en-US"/>
        </w:rPr>
        <w:t>.</w:t>
      </w:r>
      <w:r w:rsidRPr="005B6ECF">
        <w:rPr>
          <w:spacing w:val="-12"/>
          <w:sz w:val="28"/>
          <w:szCs w:val="28"/>
          <w:lang w:val="en-US"/>
        </w:rPr>
        <w:t>G</w:t>
      </w:r>
      <w:r>
        <w:rPr>
          <w:spacing w:val="-12"/>
          <w:sz w:val="28"/>
          <w:szCs w:val="28"/>
          <w:lang w:val="en-US"/>
        </w:rPr>
        <w:t>.</w:t>
      </w:r>
      <w:r w:rsidRPr="005B6ECF">
        <w:rPr>
          <w:spacing w:val="-12"/>
          <w:sz w:val="28"/>
          <w:szCs w:val="28"/>
          <w:lang w:val="en-US"/>
        </w:rPr>
        <w:t>, Kaplan S</w:t>
      </w:r>
      <w:r>
        <w:rPr>
          <w:spacing w:val="-12"/>
          <w:sz w:val="28"/>
          <w:szCs w:val="28"/>
          <w:lang w:val="en-US"/>
        </w:rPr>
        <w:t>.</w:t>
      </w:r>
      <w:r w:rsidRPr="005B6ECF">
        <w:rPr>
          <w:spacing w:val="-12"/>
          <w:sz w:val="28"/>
          <w:szCs w:val="28"/>
          <w:lang w:val="en-US"/>
        </w:rPr>
        <w:t>A</w:t>
      </w:r>
      <w:r>
        <w:rPr>
          <w:spacing w:val="-12"/>
          <w:sz w:val="28"/>
          <w:szCs w:val="28"/>
          <w:lang w:val="en-US"/>
        </w:rPr>
        <w:t>.</w:t>
      </w:r>
      <w:r w:rsidRPr="005B6ECF">
        <w:rPr>
          <w:spacing w:val="-12"/>
          <w:sz w:val="28"/>
          <w:szCs w:val="28"/>
          <w:lang w:val="en-US"/>
        </w:rPr>
        <w:t>, Axelrod S</w:t>
      </w:r>
      <w:r>
        <w:rPr>
          <w:spacing w:val="-12"/>
          <w:sz w:val="28"/>
          <w:szCs w:val="28"/>
          <w:lang w:val="en-US"/>
        </w:rPr>
        <w:t>.</w:t>
      </w:r>
      <w:r w:rsidRPr="005B6ECF">
        <w:rPr>
          <w:spacing w:val="-12"/>
          <w:sz w:val="28"/>
          <w:szCs w:val="28"/>
          <w:lang w:val="en-US"/>
        </w:rPr>
        <w:t xml:space="preserve"> </w:t>
      </w:r>
      <w:r>
        <w:rPr>
          <w:spacing w:val="-12"/>
          <w:sz w:val="28"/>
          <w:szCs w:val="28"/>
          <w:lang w:val="en-US"/>
        </w:rPr>
        <w:t>//</w:t>
      </w:r>
      <w:r w:rsidRPr="005B6ECF">
        <w:rPr>
          <w:spacing w:val="-10"/>
          <w:sz w:val="28"/>
          <w:szCs w:val="28"/>
          <w:lang w:val="en-US"/>
        </w:rPr>
        <w:t xml:space="preserve"> J</w:t>
      </w:r>
      <w:r>
        <w:rPr>
          <w:spacing w:val="-10"/>
          <w:sz w:val="28"/>
          <w:szCs w:val="28"/>
          <w:lang w:val="en-US"/>
        </w:rPr>
        <w:t>.</w:t>
      </w:r>
      <w:r w:rsidRPr="005B6ECF">
        <w:rPr>
          <w:spacing w:val="-10"/>
          <w:sz w:val="28"/>
          <w:szCs w:val="28"/>
          <w:lang w:val="en-US"/>
        </w:rPr>
        <w:t xml:space="preserve"> Urol</w:t>
      </w:r>
      <w:r>
        <w:rPr>
          <w:spacing w:val="-10"/>
          <w:sz w:val="28"/>
          <w:szCs w:val="28"/>
          <w:lang w:val="en-US"/>
        </w:rPr>
        <w:t>. –</w:t>
      </w:r>
      <w:r w:rsidRPr="005B6ECF">
        <w:rPr>
          <w:spacing w:val="-10"/>
          <w:sz w:val="28"/>
          <w:szCs w:val="28"/>
          <w:lang w:val="en-US"/>
        </w:rPr>
        <w:t xml:space="preserve"> 1</w:t>
      </w:r>
      <w:r>
        <w:rPr>
          <w:spacing w:val="-10"/>
          <w:sz w:val="28"/>
          <w:szCs w:val="28"/>
          <w:lang w:val="en-US"/>
        </w:rPr>
        <w:t xml:space="preserve">991. – Vol. 145. – P. </w:t>
      </w:r>
      <w:r w:rsidRPr="005B6ECF">
        <w:rPr>
          <w:spacing w:val="-10"/>
          <w:sz w:val="28"/>
          <w:szCs w:val="28"/>
          <w:lang w:val="en-US"/>
        </w:rPr>
        <w:t>810</w:t>
      </w:r>
      <w:r>
        <w:rPr>
          <w:spacing w:val="-10"/>
          <w:sz w:val="28"/>
          <w:szCs w:val="28"/>
          <w:lang w:val="en-US"/>
        </w:rPr>
        <w:t>–</w:t>
      </w:r>
      <w:r w:rsidRPr="005B6ECF">
        <w:rPr>
          <w:spacing w:val="-10"/>
          <w:sz w:val="28"/>
          <w:szCs w:val="28"/>
          <w:lang w:val="en-US"/>
        </w:rPr>
        <w:t>812.</w:t>
      </w:r>
    </w:p>
    <w:p w:rsidR="00731DF4" w:rsidRPr="00384000" w:rsidRDefault="00731DF4" w:rsidP="00113D6D">
      <w:pPr>
        <w:widowControl w:val="0"/>
        <w:numPr>
          <w:ilvl w:val="0"/>
          <w:numId w:val="13"/>
        </w:numPr>
        <w:shd w:val="clear" w:color="auto" w:fill="FFFFFF"/>
        <w:autoSpaceDE w:val="0"/>
        <w:autoSpaceDN w:val="0"/>
        <w:adjustRightInd w:val="0"/>
        <w:spacing w:after="0" w:line="480" w:lineRule="auto"/>
        <w:ind w:right="-23"/>
        <w:jc w:val="both"/>
        <w:rPr>
          <w:spacing w:val="-13"/>
          <w:sz w:val="28"/>
          <w:szCs w:val="28"/>
        </w:rPr>
      </w:pPr>
      <w:r>
        <w:rPr>
          <w:sz w:val="28"/>
          <w:szCs w:val="28"/>
          <w:lang w:val="en-US"/>
        </w:rPr>
        <w:t xml:space="preserve">Blandy J.P. Transurethral resection / </w:t>
      </w:r>
      <w:r w:rsidRPr="005B6ECF">
        <w:rPr>
          <w:sz w:val="28"/>
          <w:szCs w:val="28"/>
          <w:lang w:val="en-US"/>
        </w:rPr>
        <w:t xml:space="preserve">Blandy J.P., Notley R.G. </w:t>
      </w:r>
      <w:r>
        <w:rPr>
          <w:sz w:val="28"/>
          <w:szCs w:val="28"/>
          <w:lang w:val="en-US"/>
        </w:rPr>
        <w:t>–</w:t>
      </w:r>
      <w:r w:rsidRPr="005B6ECF">
        <w:rPr>
          <w:sz w:val="28"/>
          <w:szCs w:val="28"/>
          <w:lang w:val="en-US"/>
        </w:rPr>
        <w:t xml:space="preserve"> Oxford</w:t>
      </w:r>
      <w:r>
        <w:rPr>
          <w:sz w:val="28"/>
          <w:szCs w:val="28"/>
          <w:lang w:val="en-US"/>
        </w:rPr>
        <w:t xml:space="preserve"> </w:t>
      </w:r>
      <w:r w:rsidRPr="005B6ECF">
        <w:rPr>
          <w:sz w:val="28"/>
          <w:szCs w:val="28"/>
          <w:lang w:val="en-US"/>
        </w:rPr>
        <w:t>: ISIS Med. Media</w:t>
      </w:r>
      <w:r>
        <w:rPr>
          <w:sz w:val="28"/>
          <w:szCs w:val="28"/>
          <w:lang w:val="en-US"/>
        </w:rPr>
        <w:t xml:space="preserve">, 1998. – </w:t>
      </w:r>
      <w:r w:rsidRPr="005B6ECF">
        <w:rPr>
          <w:sz w:val="28"/>
          <w:szCs w:val="28"/>
          <w:lang w:val="en-US"/>
        </w:rPr>
        <w:t>139</w:t>
      </w:r>
      <w:r>
        <w:rPr>
          <w:sz w:val="28"/>
          <w:szCs w:val="28"/>
          <w:lang w:val="en-US"/>
        </w:rPr>
        <w:t xml:space="preserve"> p</w:t>
      </w:r>
      <w:r w:rsidRPr="005B6ECF">
        <w:rPr>
          <w:sz w:val="28"/>
          <w:szCs w:val="28"/>
          <w:lang w:val="en-US"/>
        </w:rPr>
        <w:t>.</w:t>
      </w:r>
      <w:r w:rsidRPr="005B6ECF">
        <w:rPr>
          <w:spacing w:val="-13"/>
          <w:sz w:val="28"/>
          <w:szCs w:val="28"/>
        </w:rPr>
        <w:t xml:space="preserve"> </w:t>
      </w:r>
    </w:p>
    <w:p w:rsidR="00731DF4" w:rsidRPr="00384000" w:rsidRDefault="00731DF4" w:rsidP="00113D6D">
      <w:pPr>
        <w:numPr>
          <w:ilvl w:val="0"/>
          <w:numId w:val="13"/>
        </w:numPr>
        <w:tabs>
          <w:tab w:val="num" w:pos="426"/>
        </w:tabs>
        <w:spacing w:before="100" w:beforeAutospacing="1" w:after="0" w:afterAutospacing="1" w:line="480" w:lineRule="auto"/>
        <w:jc w:val="both"/>
        <w:rPr>
          <w:sz w:val="28"/>
          <w:szCs w:val="28"/>
          <w:lang w:val="en-US"/>
        </w:rPr>
      </w:pPr>
      <w:r w:rsidRPr="00B13699">
        <w:rPr>
          <w:sz w:val="28"/>
          <w:szCs w:val="28"/>
          <w:lang w:val="en-US"/>
        </w:rPr>
        <w:t>Blaylock N.J. An</w:t>
      </w:r>
      <w:r>
        <w:rPr>
          <w:sz w:val="28"/>
          <w:szCs w:val="28"/>
          <w:lang w:val="en-US"/>
        </w:rPr>
        <w:t xml:space="preserve">atomical factors in prostatitis / </w:t>
      </w:r>
      <w:r w:rsidRPr="00B13699">
        <w:rPr>
          <w:sz w:val="28"/>
          <w:szCs w:val="28"/>
          <w:lang w:val="en-US"/>
        </w:rPr>
        <w:t xml:space="preserve">Blaylock N.J. </w:t>
      </w:r>
      <w:r>
        <w:rPr>
          <w:sz w:val="28"/>
          <w:szCs w:val="28"/>
          <w:lang w:val="en-US"/>
        </w:rPr>
        <w:t>//</w:t>
      </w:r>
      <w:r w:rsidRPr="00B13699">
        <w:rPr>
          <w:sz w:val="28"/>
          <w:szCs w:val="28"/>
          <w:lang w:val="en-US"/>
        </w:rPr>
        <w:t xml:space="preserve"> Br</w:t>
      </w:r>
      <w:r>
        <w:rPr>
          <w:sz w:val="28"/>
          <w:szCs w:val="28"/>
          <w:lang w:val="en-US"/>
        </w:rPr>
        <w:t>it</w:t>
      </w:r>
      <w:r w:rsidRPr="00B13699">
        <w:rPr>
          <w:sz w:val="28"/>
          <w:szCs w:val="28"/>
          <w:lang w:val="en-US"/>
        </w:rPr>
        <w:t xml:space="preserve">. J. Urol. </w:t>
      </w:r>
      <w:r>
        <w:rPr>
          <w:sz w:val="28"/>
          <w:szCs w:val="28"/>
          <w:lang w:val="en-US"/>
        </w:rPr>
        <w:t xml:space="preserve">– </w:t>
      </w:r>
      <w:r w:rsidRPr="00B13699">
        <w:rPr>
          <w:sz w:val="28"/>
          <w:szCs w:val="28"/>
          <w:lang w:val="en-US"/>
        </w:rPr>
        <w:t>1</w:t>
      </w:r>
      <w:r>
        <w:rPr>
          <w:sz w:val="28"/>
          <w:szCs w:val="28"/>
          <w:lang w:val="en-US"/>
        </w:rPr>
        <w:t>974. – Vol. 46. – P.</w:t>
      </w:r>
      <w:r w:rsidRPr="00B13699">
        <w:rPr>
          <w:sz w:val="28"/>
          <w:szCs w:val="28"/>
          <w:lang w:val="en-US"/>
        </w:rPr>
        <w:t xml:space="preserve"> 47</w:t>
      </w:r>
      <w:r>
        <w:rPr>
          <w:sz w:val="28"/>
          <w:szCs w:val="28"/>
          <w:lang w:val="en-US"/>
        </w:rPr>
        <w:t>–</w:t>
      </w:r>
      <w:r w:rsidRPr="00B13699">
        <w:rPr>
          <w:sz w:val="28"/>
          <w:szCs w:val="28"/>
          <w:lang w:val="en-US"/>
        </w:rPr>
        <w:t>54.</w:t>
      </w:r>
    </w:p>
    <w:p w:rsidR="00731DF4" w:rsidRPr="00731DF4" w:rsidRDefault="00731DF4" w:rsidP="00113D6D">
      <w:pPr>
        <w:numPr>
          <w:ilvl w:val="0"/>
          <w:numId w:val="13"/>
        </w:numPr>
        <w:spacing w:after="0" w:line="480" w:lineRule="auto"/>
        <w:jc w:val="both"/>
        <w:rPr>
          <w:sz w:val="28"/>
          <w:szCs w:val="28"/>
          <w:lang w:val="en-US"/>
        </w:rPr>
      </w:pPr>
      <w:r>
        <w:rPr>
          <w:sz w:val="28"/>
          <w:szCs w:val="28"/>
          <w:lang w:val="en-US"/>
        </w:rPr>
        <w:lastRenderedPageBreak/>
        <w:t xml:space="preserve">Campbell's Urology 7-th edition / </w:t>
      </w:r>
      <w:r w:rsidRPr="00B13699">
        <w:rPr>
          <w:sz w:val="28"/>
          <w:szCs w:val="28"/>
          <w:lang w:val="en-US"/>
        </w:rPr>
        <w:t xml:space="preserve">Walsh </w:t>
      </w:r>
      <w:r>
        <w:rPr>
          <w:sz w:val="28"/>
          <w:szCs w:val="28"/>
          <w:lang w:val="en-US"/>
        </w:rPr>
        <w:t>[</w:t>
      </w:r>
      <w:r w:rsidRPr="00B13699">
        <w:rPr>
          <w:sz w:val="28"/>
          <w:szCs w:val="28"/>
          <w:lang w:val="en-US"/>
        </w:rPr>
        <w:t>et al.</w:t>
      </w:r>
      <w:r>
        <w:rPr>
          <w:sz w:val="28"/>
          <w:szCs w:val="28"/>
          <w:lang w:val="en-US"/>
        </w:rPr>
        <w:t>]. – Elsevier, 1998. – 540 p.</w:t>
      </w:r>
    </w:p>
    <w:p w:rsidR="00731DF4" w:rsidRPr="00731DF4" w:rsidRDefault="00731DF4" w:rsidP="00113D6D">
      <w:pPr>
        <w:numPr>
          <w:ilvl w:val="0"/>
          <w:numId w:val="13"/>
        </w:numPr>
        <w:spacing w:after="0" w:line="480" w:lineRule="auto"/>
        <w:jc w:val="both"/>
        <w:rPr>
          <w:sz w:val="28"/>
          <w:szCs w:val="28"/>
          <w:lang w:val="en-US"/>
        </w:rPr>
      </w:pPr>
      <w:r w:rsidRPr="00B13699">
        <w:rPr>
          <w:sz w:val="28"/>
          <w:szCs w:val="28"/>
          <w:lang w:val="en-US"/>
        </w:rPr>
        <w:t>Chow R</w:t>
      </w:r>
      <w:r>
        <w:rPr>
          <w:sz w:val="28"/>
          <w:szCs w:val="28"/>
          <w:lang w:val="en-US"/>
        </w:rPr>
        <w:t>.</w:t>
      </w:r>
      <w:r w:rsidRPr="00B13699">
        <w:rPr>
          <w:sz w:val="28"/>
          <w:szCs w:val="28"/>
          <w:lang w:val="en-US"/>
        </w:rPr>
        <w:t>D. Benign prostatic hyperplasia. Patient evaluation and</w:t>
      </w:r>
      <w:r>
        <w:rPr>
          <w:sz w:val="28"/>
          <w:szCs w:val="28"/>
          <w:lang w:val="en-US"/>
        </w:rPr>
        <w:t xml:space="preserve"> relief of obstructive symptoms / </w:t>
      </w:r>
      <w:r w:rsidRPr="00B13699">
        <w:rPr>
          <w:sz w:val="28"/>
          <w:szCs w:val="28"/>
          <w:lang w:val="en-US"/>
        </w:rPr>
        <w:t>Chow R</w:t>
      </w:r>
      <w:r>
        <w:rPr>
          <w:sz w:val="28"/>
          <w:szCs w:val="28"/>
          <w:lang w:val="en-US"/>
        </w:rPr>
        <w:t>.</w:t>
      </w:r>
      <w:r w:rsidRPr="00B13699">
        <w:rPr>
          <w:sz w:val="28"/>
          <w:szCs w:val="28"/>
          <w:lang w:val="en-US"/>
        </w:rPr>
        <w:t xml:space="preserve">D. </w:t>
      </w:r>
      <w:r>
        <w:rPr>
          <w:sz w:val="28"/>
          <w:szCs w:val="28"/>
          <w:lang w:val="en-US"/>
        </w:rPr>
        <w:t>–</w:t>
      </w:r>
      <w:r w:rsidRPr="00B13699">
        <w:rPr>
          <w:sz w:val="28"/>
          <w:szCs w:val="28"/>
          <w:lang w:val="en-US"/>
        </w:rPr>
        <w:t xml:space="preserve"> </w:t>
      </w:r>
      <w:r w:rsidRPr="006E30E5">
        <w:rPr>
          <w:sz w:val="28"/>
          <w:szCs w:val="28"/>
          <w:lang w:val="en-US"/>
        </w:rPr>
        <w:t>Geriatrics</w:t>
      </w:r>
      <w:r>
        <w:rPr>
          <w:sz w:val="28"/>
          <w:szCs w:val="28"/>
          <w:lang w:val="en-US"/>
        </w:rPr>
        <w:t>.</w:t>
      </w:r>
      <w:r w:rsidRPr="006E30E5">
        <w:rPr>
          <w:sz w:val="28"/>
          <w:szCs w:val="28"/>
          <w:lang w:val="en-US"/>
        </w:rPr>
        <w:t xml:space="preserve"> </w:t>
      </w:r>
      <w:r>
        <w:rPr>
          <w:sz w:val="28"/>
          <w:szCs w:val="28"/>
          <w:lang w:val="en-US"/>
        </w:rPr>
        <w:t xml:space="preserve">– </w:t>
      </w:r>
      <w:r w:rsidRPr="006E30E5">
        <w:rPr>
          <w:sz w:val="28"/>
          <w:szCs w:val="28"/>
          <w:lang w:val="en-US"/>
        </w:rPr>
        <w:t>2</w:t>
      </w:r>
      <w:r>
        <w:rPr>
          <w:sz w:val="28"/>
          <w:szCs w:val="28"/>
          <w:lang w:val="en-US"/>
        </w:rPr>
        <w:t xml:space="preserve">001. – Vol. 56. – P. </w:t>
      </w:r>
      <w:r w:rsidRPr="006E30E5">
        <w:rPr>
          <w:sz w:val="28"/>
          <w:szCs w:val="28"/>
          <w:lang w:val="en-US"/>
        </w:rPr>
        <w:t>33</w:t>
      </w:r>
      <w:r>
        <w:rPr>
          <w:sz w:val="28"/>
          <w:szCs w:val="28"/>
          <w:lang w:val="en-US"/>
        </w:rPr>
        <w:t>–</w:t>
      </w:r>
      <w:r w:rsidRPr="006E30E5">
        <w:rPr>
          <w:sz w:val="28"/>
          <w:szCs w:val="28"/>
          <w:lang w:val="en-US"/>
        </w:rPr>
        <w:t>38.</w:t>
      </w:r>
    </w:p>
    <w:p w:rsidR="00731DF4" w:rsidRPr="00384000" w:rsidRDefault="00731DF4" w:rsidP="00113D6D">
      <w:pPr>
        <w:numPr>
          <w:ilvl w:val="0"/>
          <w:numId w:val="13"/>
        </w:numPr>
        <w:spacing w:beforeAutospacing="1" w:after="100" w:afterAutospacing="1" w:line="480" w:lineRule="auto"/>
        <w:ind w:right="-1"/>
        <w:jc w:val="both"/>
        <w:rPr>
          <w:sz w:val="28"/>
          <w:szCs w:val="28"/>
          <w:lang w:val="en-US"/>
        </w:rPr>
      </w:pPr>
      <w:r w:rsidRPr="00B13699">
        <w:rPr>
          <w:sz w:val="28"/>
          <w:szCs w:val="28"/>
          <w:lang w:val="en-US"/>
        </w:rPr>
        <w:t>Clinical characteristics of alpha</w:t>
      </w:r>
      <w:r>
        <w:rPr>
          <w:sz w:val="28"/>
          <w:szCs w:val="28"/>
          <w:lang w:val="en-US"/>
        </w:rPr>
        <w:t>–</w:t>
      </w:r>
      <w:r w:rsidRPr="00B13699">
        <w:rPr>
          <w:sz w:val="28"/>
          <w:szCs w:val="28"/>
          <w:lang w:val="en-US"/>
        </w:rPr>
        <w:t>blocker responders in men wi</w:t>
      </w:r>
      <w:r>
        <w:rPr>
          <w:sz w:val="28"/>
          <w:szCs w:val="28"/>
          <w:lang w:val="en-US"/>
        </w:rPr>
        <w:t xml:space="preserve">th benign prostatic hyperplasia / </w:t>
      </w:r>
      <w:r w:rsidRPr="00B13699">
        <w:rPr>
          <w:sz w:val="28"/>
          <w:szCs w:val="28"/>
          <w:lang w:val="en-US"/>
        </w:rPr>
        <w:t>Mimata H</w:t>
      </w:r>
      <w:r>
        <w:rPr>
          <w:sz w:val="28"/>
          <w:szCs w:val="28"/>
          <w:lang w:val="en-US"/>
        </w:rPr>
        <w:t>.</w:t>
      </w:r>
      <w:r w:rsidRPr="00B13699">
        <w:rPr>
          <w:sz w:val="28"/>
          <w:szCs w:val="28"/>
          <w:lang w:val="en-US"/>
        </w:rPr>
        <w:t>, Satoh F</w:t>
      </w:r>
      <w:r>
        <w:rPr>
          <w:sz w:val="28"/>
          <w:szCs w:val="28"/>
          <w:lang w:val="en-US"/>
        </w:rPr>
        <w:t>.</w:t>
      </w:r>
      <w:r w:rsidRPr="00B13699">
        <w:rPr>
          <w:sz w:val="28"/>
          <w:szCs w:val="28"/>
          <w:lang w:val="en-US"/>
        </w:rPr>
        <w:t>, Ohno H</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et al.</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 xml:space="preserve"> </w:t>
      </w:r>
      <w:r w:rsidRPr="00EE220A">
        <w:rPr>
          <w:sz w:val="28"/>
          <w:szCs w:val="28"/>
          <w:lang w:val="en-US"/>
        </w:rPr>
        <w:t>Urol</w:t>
      </w:r>
      <w:r>
        <w:rPr>
          <w:sz w:val="28"/>
          <w:szCs w:val="28"/>
          <w:lang w:val="en-US"/>
        </w:rPr>
        <w:t>.</w:t>
      </w:r>
      <w:r w:rsidRPr="00EE220A">
        <w:rPr>
          <w:sz w:val="28"/>
          <w:szCs w:val="28"/>
          <w:lang w:val="en-US"/>
        </w:rPr>
        <w:t xml:space="preserve"> Int</w:t>
      </w:r>
      <w:r>
        <w:rPr>
          <w:sz w:val="28"/>
          <w:szCs w:val="28"/>
          <w:lang w:val="en-US"/>
        </w:rPr>
        <w:t>. –</w:t>
      </w:r>
      <w:r w:rsidRPr="00EE220A">
        <w:rPr>
          <w:sz w:val="28"/>
          <w:szCs w:val="28"/>
          <w:lang w:val="en-US"/>
        </w:rPr>
        <w:t xml:space="preserve"> 2</w:t>
      </w:r>
      <w:r>
        <w:rPr>
          <w:sz w:val="28"/>
          <w:szCs w:val="28"/>
          <w:lang w:val="en-US"/>
        </w:rPr>
        <w:t>002.</w:t>
      </w:r>
      <w:r w:rsidRPr="00EE220A">
        <w:rPr>
          <w:sz w:val="28"/>
          <w:szCs w:val="28"/>
          <w:lang w:val="en-US"/>
        </w:rPr>
        <w:t xml:space="preserve"> </w:t>
      </w:r>
      <w:r>
        <w:rPr>
          <w:sz w:val="28"/>
          <w:szCs w:val="28"/>
          <w:lang w:val="en-US"/>
        </w:rPr>
        <w:t xml:space="preserve">– Vol. 68. – P. </w:t>
      </w:r>
      <w:r w:rsidRPr="00EE220A">
        <w:rPr>
          <w:sz w:val="28"/>
          <w:szCs w:val="28"/>
          <w:lang w:val="en-US"/>
        </w:rPr>
        <w:t>237</w:t>
      </w:r>
      <w:r>
        <w:rPr>
          <w:sz w:val="28"/>
          <w:szCs w:val="28"/>
          <w:lang w:val="en-US"/>
        </w:rPr>
        <w:t>–</w:t>
      </w:r>
      <w:r w:rsidRPr="00EE220A">
        <w:rPr>
          <w:sz w:val="28"/>
          <w:szCs w:val="28"/>
          <w:lang w:val="en-US"/>
        </w:rPr>
        <w:t xml:space="preserve">242. </w:t>
      </w:r>
    </w:p>
    <w:p w:rsidR="00731DF4" w:rsidRPr="00100427" w:rsidRDefault="00731DF4" w:rsidP="00113D6D">
      <w:pPr>
        <w:numPr>
          <w:ilvl w:val="0"/>
          <w:numId w:val="13"/>
        </w:numPr>
        <w:spacing w:after="0" w:line="480" w:lineRule="auto"/>
        <w:jc w:val="both"/>
        <w:rPr>
          <w:sz w:val="28"/>
          <w:szCs w:val="28"/>
          <w:lang w:val="en-GB"/>
        </w:rPr>
      </w:pPr>
      <w:r w:rsidRPr="00100427">
        <w:rPr>
          <w:rFonts w:eastAsia="Calibri"/>
          <w:color w:val="231F20"/>
          <w:sz w:val="28"/>
          <w:szCs w:val="28"/>
          <w:lang w:val="en-US"/>
        </w:rPr>
        <w:t>Clinical predictors of spontaneous acute urinary</w:t>
      </w:r>
      <w:r w:rsidRPr="00731DF4">
        <w:rPr>
          <w:sz w:val="28"/>
          <w:szCs w:val="28"/>
          <w:lang w:val="en-US"/>
        </w:rPr>
        <w:t xml:space="preserve"> </w:t>
      </w:r>
      <w:r w:rsidRPr="00100427">
        <w:rPr>
          <w:rFonts w:eastAsia="Calibri"/>
          <w:color w:val="231F20"/>
          <w:sz w:val="28"/>
          <w:szCs w:val="28"/>
          <w:lang w:val="en-US"/>
        </w:rPr>
        <w:t>retention in men with LUTS and clinical BPH: A comprehensive analysis of the pooled placebo groups</w:t>
      </w:r>
      <w:r w:rsidRPr="00731DF4">
        <w:rPr>
          <w:sz w:val="28"/>
          <w:szCs w:val="28"/>
          <w:lang w:val="en-US"/>
        </w:rPr>
        <w:t xml:space="preserve"> </w:t>
      </w:r>
      <w:r w:rsidRPr="00100427">
        <w:rPr>
          <w:rFonts w:eastAsia="Calibri"/>
          <w:color w:val="231F20"/>
          <w:sz w:val="28"/>
          <w:szCs w:val="28"/>
          <w:lang w:val="en-US"/>
        </w:rPr>
        <w:t>o</w:t>
      </w:r>
      <w:r>
        <w:rPr>
          <w:rFonts w:eastAsia="Calibri"/>
          <w:color w:val="231F20"/>
          <w:sz w:val="28"/>
          <w:szCs w:val="28"/>
          <w:lang w:val="en-US"/>
        </w:rPr>
        <w:t xml:space="preserve">f several large clinical trials / </w:t>
      </w:r>
      <w:r w:rsidRPr="00100427">
        <w:rPr>
          <w:rFonts w:eastAsia="Calibri"/>
          <w:color w:val="231F20"/>
          <w:sz w:val="28"/>
          <w:szCs w:val="28"/>
          <w:lang w:val="en-US"/>
        </w:rPr>
        <w:t>Roehrborn C</w:t>
      </w:r>
      <w:r>
        <w:rPr>
          <w:rFonts w:eastAsia="Calibri"/>
          <w:color w:val="231F20"/>
          <w:sz w:val="28"/>
          <w:szCs w:val="28"/>
          <w:lang w:val="en-US"/>
        </w:rPr>
        <w:t>.</w:t>
      </w:r>
      <w:r w:rsidRPr="00100427">
        <w:rPr>
          <w:rFonts w:eastAsia="Calibri"/>
          <w:color w:val="231F20"/>
          <w:sz w:val="28"/>
          <w:szCs w:val="28"/>
          <w:lang w:val="en-US"/>
        </w:rPr>
        <w:t>G</w:t>
      </w:r>
      <w:r>
        <w:rPr>
          <w:rFonts w:eastAsia="Calibri"/>
          <w:color w:val="231F20"/>
          <w:sz w:val="28"/>
          <w:szCs w:val="28"/>
          <w:lang w:val="en-US"/>
        </w:rPr>
        <w:t>.</w:t>
      </w:r>
      <w:r w:rsidRPr="00100427">
        <w:rPr>
          <w:rFonts w:eastAsia="Calibri"/>
          <w:color w:val="231F20"/>
          <w:sz w:val="28"/>
          <w:szCs w:val="28"/>
          <w:lang w:val="en-US"/>
        </w:rPr>
        <w:t>, Malice M</w:t>
      </w:r>
      <w:r>
        <w:rPr>
          <w:rFonts w:eastAsia="Calibri"/>
          <w:color w:val="231F20"/>
          <w:sz w:val="28"/>
          <w:szCs w:val="28"/>
          <w:lang w:val="en-US"/>
        </w:rPr>
        <w:t>.</w:t>
      </w:r>
      <w:r w:rsidRPr="00100427">
        <w:rPr>
          <w:rFonts w:eastAsia="Calibri"/>
          <w:color w:val="231F20"/>
          <w:sz w:val="28"/>
          <w:szCs w:val="28"/>
          <w:lang w:val="en-US"/>
        </w:rPr>
        <w:t>P</w:t>
      </w:r>
      <w:r>
        <w:rPr>
          <w:rFonts w:eastAsia="Calibri"/>
          <w:color w:val="231F20"/>
          <w:sz w:val="28"/>
          <w:szCs w:val="28"/>
          <w:lang w:val="en-US"/>
        </w:rPr>
        <w:t>.</w:t>
      </w:r>
      <w:r w:rsidRPr="00100427">
        <w:rPr>
          <w:rFonts w:eastAsia="Calibri"/>
          <w:color w:val="231F20"/>
          <w:sz w:val="28"/>
          <w:szCs w:val="28"/>
          <w:lang w:val="en-US"/>
        </w:rPr>
        <w:t>, Cook T</w:t>
      </w:r>
      <w:r>
        <w:rPr>
          <w:rFonts w:eastAsia="Calibri"/>
          <w:color w:val="231F20"/>
          <w:sz w:val="28"/>
          <w:szCs w:val="28"/>
          <w:lang w:val="en-US"/>
        </w:rPr>
        <w:t>.</w:t>
      </w:r>
      <w:r w:rsidRPr="00100427">
        <w:rPr>
          <w:rFonts w:eastAsia="Calibri"/>
          <w:color w:val="231F20"/>
          <w:sz w:val="28"/>
          <w:szCs w:val="28"/>
          <w:lang w:val="en-US"/>
        </w:rPr>
        <w:t>J</w:t>
      </w:r>
      <w:r>
        <w:rPr>
          <w:rFonts w:eastAsia="Calibri"/>
          <w:color w:val="231F20"/>
          <w:sz w:val="28"/>
          <w:szCs w:val="28"/>
          <w:lang w:val="en-US"/>
        </w:rPr>
        <w:t>.</w:t>
      </w:r>
      <w:r w:rsidRPr="00100427">
        <w:rPr>
          <w:rFonts w:eastAsia="Calibri"/>
          <w:color w:val="231F20"/>
          <w:sz w:val="28"/>
          <w:szCs w:val="28"/>
          <w:lang w:val="en-US"/>
        </w:rPr>
        <w:t>, Girman C</w:t>
      </w:r>
      <w:r>
        <w:rPr>
          <w:rFonts w:eastAsia="Calibri"/>
          <w:color w:val="231F20"/>
          <w:sz w:val="28"/>
          <w:szCs w:val="28"/>
          <w:lang w:val="en-US"/>
        </w:rPr>
        <w:t>.</w:t>
      </w:r>
      <w:r w:rsidRPr="00100427">
        <w:rPr>
          <w:rFonts w:eastAsia="Calibri"/>
          <w:color w:val="231F20"/>
          <w:sz w:val="28"/>
          <w:szCs w:val="28"/>
          <w:lang w:val="en-US"/>
        </w:rPr>
        <w:t xml:space="preserve">J. </w:t>
      </w:r>
      <w:r>
        <w:rPr>
          <w:rFonts w:eastAsia="Calibri"/>
          <w:color w:val="231F20"/>
          <w:sz w:val="28"/>
          <w:szCs w:val="28"/>
          <w:lang w:val="en-US"/>
        </w:rPr>
        <w:t>//</w:t>
      </w:r>
      <w:r w:rsidRPr="00100427">
        <w:rPr>
          <w:rFonts w:eastAsia="Calibri"/>
          <w:color w:val="231F20"/>
          <w:sz w:val="28"/>
          <w:szCs w:val="28"/>
          <w:lang w:val="en-US"/>
        </w:rPr>
        <w:t xml:space="preserve"> Urology</w:t>
      </w:r>
      <w:r>
        <w:rPr>
          <w:rFonts w:eastAsia="Calibri"/>
          <w:color w:val="231F20"/>
          <w:sz w:val="28"/>
          <w:szCs w:val="28"/>
          <w:lang w:val="en-US"/>
        </w:rPr>
        <w:t>.</w:t>
      </w:r>
      <w:r w:rsidRPr="00100427">
        <w:rPr>
          <w:rFonts w:eastAsia="Calibri"/>
          <w:color w:val="231F20"/>
          <w:sz w:val="28"/>
          <w:szCs w:val="28"/>
          <w:lang w:val="en-US"/>
        </w:rPr>
        <w:t xml:space="preserve"> </w:t>
      </w:r>
      <w:r>
        <w:rPr>
          <w:rFonts w:eastAsia="Calibri"/>
          <w:color w:val="231F20"/>
          <w:sz w:val="28"/>
          <w:szCs w:val="28"/>
          <w:lang w:val="en-US"/>
        </w:rPr>
        <w:t xml:space="preserve">– </w:t>
      </w:r>
      <w:r w:rsidRPr="00100427">
        <w:rPr>
          <w:rFonts w:eastAsia="Calibri"/>
          <w:color w:val="231F20"/>
          <w:sz w:val="28"/>
          <w:szCs w:val="28"/>
          <w:lang w:val="en-US"/>
        </w:rPr>
        <w:t>2</w:t>
      </w:r>
      <w:r>
        <w:rPr>
          <w:rFonts w:eastAsia="Calibri"/>
          <w:color w:val="231F20"/>
          <w:sz w:val="28"/>
          <w:szCs w:val="28"/>
          <w:lang w:val="en-US"/>
        </w:rPr>
        <w:t xml:space="preserve">001. – Vol. 58, </w:t>
      </w:r>
      <w:r w:rsidRPr="00731DF4">
        <w:rPr>
          <w:rFonts w:eastAsia="Calibri"/>
          <w:color w:val="231F20"/>
          <w:sz w:val="28"/>
          <w:szCs w:val="28"/>
          <w:lang w:val="en-US"/>
        </w:rPr>
        <w:t>№</w:t>
      </w:r>
      <w:r>
        <w:rPr>
          <w:rFonts w:eastAsia="Calibri"/>
          <w:color w:val="231F20"/>
          <w:sz w:val="28"/>
          <w:szCs w:val="28"/>
          <w:lang w:val="en-US"/>
        </w:rPr>
        <w:t xml:space="preserve">2. – P. </w:t>
      </w:r>
      <w:r w:rsidRPr="00100427">
        <w:rPr>
          <w:rFonts w:eastAsia="Calibri"/>
          <w:color w:val="231F20"/>
          <w:sz w:val="28"/>
          <w:szCs w:val="28"/>
          <w:lang w:val="en-US"/>
        </w:rPr>
        <w:t>210</w:t>
      </w:r>
      <w:r>
        <w:rPr>
          <w:rFonts w:eastAsia="Calibri"/>
          <w:color w:val="231F20"/>
          <w:sz w:val="28"/>
          <w:szCs w:val="28"/>
          <w:lang w:val="en-US"/>
        </w:rPr>
        <w:t>–</w:t>
      </w:r>
      <w:r w:rsidRPr="00100427">
        <w:rPr>
          <w:rFonts w:eastAsia="Calibri"/>
          <w:color w:val="231F20"/>
          <w:sz w:val="28"/>
          <w:szCs w:val="28"/>
          <w:lang w:val="en-US"/>
        </w:rPr>
        <w:t>216.</w:t>
      </w:r>
    </w:p>
    <w:p w:rsidR="00731DF4" w:rsidRPr="00384000" w:rsidRDefault="00731DF4" w:rsidP="00113D6D">
      <w:pPr>
        <w:numPr>
          <w:ilvl w:val="0"/>
          <w:numId w:val="13"/>
        </w:numPr>
        <w:spacing w:after="0" w:line="480" w:lineRule="auto"/>
        <w:jc w:val="both"/>
        <w:rPr>
          <w:sz w:val="28"/>
          <w:szCs w:val="28"/>
        </w:rPr>
      </w:pPr>
      <w:r w:rsidRPr="00B13699">
        <w:rPr>
          <w:sz w:val="28"/>
          <w:szCs w:val="28"/>
          <w:lang w:val="en-US"/>
        </w:rPr>
        <w:t>Comparison of a phytotherapeutic agent (Permixon) with an alpha</w:t>
      </w:r>
      <w:r>
        <w:rPr>
          <w:sz w:val="28"/>
          <w:szCs w:val="28"/>
          <w:lang w:val="en-US"/>
        </w:rPr>
        <w:t>–</w:t>
      </w:r>
      <w:r w:rsidRPr="00B13699">
        <w:rPr>
          <w:sz w:val="28"/>
          <w:szCs w:val="28"/>
          <w:lang w:val="en-US"/>
        </w:rPr>
        <w:t>blocker (tamsulosin) in the treatment of benign prostatic hyperplasia: a 1</w:t>
      </w:r>
      <w:r>
        <w:rPr>
          <w:sz w:val="28"/>
          <w:szCs w:val="28"/>
          <w:lang w:val="en-US"/>
        </w:rPr>
        <w:t>–</w:t>
      </w:r>
      <w:r w:rsidRPr="00B13699">
        <w:rPr>
          <w:sz w:val="28"/>
          <w:szCs w:val="28"/>
          <w:lang w:val="en-US"/>
        </w:rPr>
        <w:t>year</w:t>
      </w:r>
      <w:r>
        <w:rPr>
          <w:sz w:val="28"/>
          <w:szCs w:val="28"/>
          <w:lang w:val="en-US"/>
        </w:rPr>
        <w:t xml:space="preserve"> randomized international study / </w:t>
      </w:r>
      <w:r w:rsidRPr="00B13699">
        <w:rPr>
          <w:sz w:val="28"/>
          <w:szCs w:val="28"/>
          <w:lang w:val="en-US"/>
        </w:rPr>
        <w:t>Debruyne F</w:t>
      </w:r>
      <w:r>
        <w:rPr>
          <w:sz w:val="28"/>
          <w:szCs w:val="28"/>
          <w:lang w:val="en-US"/>
        </w:rPr>
        <w:t>.</w:t>
      </w:r>
      <w:r w:rsidRPr="00B13699">
        <w:rPr>
          <w:sz w:val="28"/>
          <w:szCs w:val="28"/>
          <w:lang w:val="en-US"/>
        </w:rPr>
        <w:t>, Koch G</w:t>
      </w:r>
      <w:r>
        <w:rPr>
          <w:sz w:val="28"/>
          <w:szCs w:val="28"/>
          <w:lang w:val="en-US"/>
        </w:rPr>
        <w:t>.</w:t>
      </w:r>
      <w:r w:rsidRPr="00B13699">
        <w:rPr>
          <w:sz w:val="28"/>
          <w:szCs w:val="28"/>
          <w:lang w:val="en-US"/>
        </w:rPr>
        <w:t>, Boyle P</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et al.</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 xml:space="preserve"> </w:t>
      </w:r>
      <w:r w:rsidRPr="00EE220A">
        <w:rPr>
          <w:sz w:val="28"/>
          <w:szCs w:val="28"/>
          <w:lang w:val="en-US"/>
        </w:rPr>
        <w:t>Eur</w:t>
      </w:r>
      <w:r>
        <w:rPr>
          <w:sz w:val="28"/>
          <w:szCs w:val="28"/>
          <w:lang w:val="en-US"/>
        </w:rPr>
        <w:t>op.</w:t>
      </w:r>
      <w:r w:rsidRPr="00EE220A">
        <w:rPr>
          <w:sz w:val="28"/>
          <w:szCs w:val="28"/>
          <w:lang w:val="en-US"/>
        </w:rPr>
        <w:t xml:space="preserve"> Urol</w:t>
      </w:r>
      <w:r>
        <w:rPr>
          <w:sz w:val="28"/>
          <w:szCs w:val="28"/>
          <w:lang w:val="en-US"/>
        </w:rPr>
        <w:t>. –</w:t>
      </w:r>
      <w:r w:rsidRPr="00EE220A">
        <w:rPr>
          <w:sz w:val="28"/>
          <w:szCs w:val="28"/>
          <w:lang w:val="en-US"/>
        </w:rPr>
        <w:t xml:space="preserve"> 2</w:t>
      </w:r>
      <w:r>
        <w:rPr>
          <w:sz w:val="28"/>
          <w:szCs w:val="28"/>
          <w:lang w:val="en-US"/>
        </w:rPr>
        <w:t>002.</w:t>
      </w:r>
      <w:r w:rsidRPr="00EE220A">
        <w:rPr>
          <w:sz w:val="28"/>
          <w:szCs w:val="28"/>
          <w:lang w:val="en-US"/>
        </w:rPr>
        <w:t xml:space="preserve"> </w:t>
      </w:r>
      <w:r>
        <w:rPr>
          <w:sz w:val="28"/>
          <w:szCs w:val="28"/>
          <w:lang w:val="en-US"/>
        </w:rPr>
        <w:t xml:space="preserve">– Vol. </w:t>
      </w:r>
      <w:r w:rsidRPr="00EE220A">
        <w:rPr>
          <w:sz w:val="28"/>
          <w:szCs w:val="28"/>
          <w:lang w:val="en-US"/>
        </w:rPr>
        <w:t>41</w:t>
      </w:r>
      <w:r>
        <w:rPr>
          <w:sz w:val="28"/>
          <w:szCs w:val="28"/>
          <w:lang w:val="en-US"/>
        </w:rPr>
        <w:t xml:space="preserve">. – P. </w:t>
      </w:r>
      <w:r w:rsidRPr="00EE220A">
        <w:rPr>
          <w:sz w:val="28"/>
          <w:szCs w:val="28"/>
          <w:lang w:val="en-US"/>
        </w:rPr>
        <w:t>497</w:t>
      </w:r>
      <w:r>
        <w:rPr>
          <w:sz w:val="28"/>
          <w:szCs w:val="28"/>
          <w:lang w:val="en-US"/>
        </w:rPr>
        <w:t>–506.</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after="0" w:line="480" w:lineRule="auto"/>
        <w:ind w:right="-1"/>
        <w:jc w:val="both"/>
        <w:rPr>
          <w:sz w:val="28"/>
          <w:szCs w:val="28"/>
          <w:lang w:val="en-US"/>
        </w:rPr>
      </w:pPr>
      <w:r w:rsidRPr="005B6ECF">
        <w:rPr>
          <w:spacing w:val="-4"/>
          <w:sz w:val="28"/>
          <w:szCs w:val="28"/>
          <w:lang w:val="en-US"/>
        </w:rPr>
        <w:t>Comparison of laser</w:t>
      </w:r>
      <w:r>
        <w:rPr>
          <w:spacing w:val="-4"/>
          <w:sz w:val="28"/>
          <w:szCs w:val="28"/>
          <w:lang w:val="en-US"/>
        </w:rPr>
        <w:t>–</w:t>
      </w:r>
      <w:r w:rsidRPr="005B6ECF">
        <w:rPr>
          <w:spacing w:val="-4"/>
          <w:sz w:val="28"/>
          <w:szCs w:val="28"/>
          <w:lang w:val="en-US"/>
        </w:rPr>
        <w:t>vaporization, electro</w:t>
      </w:r>
      <w:r>
        <w:rPr>
          <w:spacing w:val="-4"/>
          <w:sz w:val="28"/>
          <w:szCs w:val="28"/>
          <w:lang w:val="en-US"/>
        </w:rPr>
        <w:t>–</w:t>
      </w:r>
      <w:r w:rsidRPr="005B6ECF">
        <w:rPr>
          <w:spacing w:val="-4"/>
          <w:sz w:val="28"/>
          <w:szCs w:val="28"/>
          <w:lang w:val="en-US"/>
        </w:rPr>
        <w:t>vaporization and modified electroloop</w:t>
      </w:r>
      <w:r>
        <w:rPr>
          <w:spacing w:val="-4"/>
          <w:sz w:val="28"/>
          <w:szCs w:val="28"/>
          <w:lang w:val="en-US"/>
        </w:rPr>
        <w:t>–</w:t>
      </w:r>
      <w:r w:rsidRPr="005B6ECF">
        <w:rPr>
          <w:spacing w:val="-4"/>
          <w:sz w:val="28"/>
          <w:szCs w:val="28"/>
          <w:lang w:val="en-US"/>
        </w:rPr>
        <w:t>re</w:t>
      </w:r>
      <w:r>
        <w:rPr>
          <w:spacing w:val="-3"/>
          <w:sz w:val="28"/>
          <w:szCs w:val="28"/>
          <w:lang w:val="en-US"/>
        </w:rPr>
        <w:t xml:space="preserve">section / </w:t>
      </w:r>
      <w:r w:rsidRPr="005B6ECF">
        <w:rPr>
          <w:iCs/>
          <w:spacing w:val="-4"/>
          <w:sz w:val="28"/>
          <w:szCs w:val="28"/>
          <w:lang w:val="en-US"/>
        </w:rPr>
        <w:t xml:space="preserve">Michel M., Kohrmann K., Weber A. </w:t>
      </w:r>
      <w:r>
        <w:rPr>
          <w:iCs/>
          <w:spacing w:val="-4"/>
          <w:sz w:val="28"/>
          <w:szCs w:val="28"/>
          <w:lang w:val="en-US"/>
        </w:rPr>
        <w:t>[</w:t>
      </w:r>
      <w:r w:rsidRPr="005B6ECF">
        <w:rPr>
          <w:spacing w:val="-4"/>
          <w:sz w:val="28"/>
          <w:szCs w:val="28"/>
          <w:lang w:val="en-US"/>
        </w:rPr>
        <w:t>et al.</w:t>
      </w:r>
      <w:r>
        <w:rPr>
          <w:spacing w:val="-4"/>
          <w:sz w:val="28"/>
          <w:szCs w:val="28"/>
          <w:lang w:val="en-US"/>
        </w:rPr>
        <w:t>]</w:t>
      </w:r>
      <w:r w:rsidRPr="005B6ECF">
        <w:rPr>
          <w:spacing w:val="-4"/>
          <w:sz w:val="28"/>
          <w:szCs w:val="28"/>
          <w:lang w:val="en-US"/>
        </w:rPr>
        <w:t xml:space="preserve"> </w:t>
      </w:r>
      <w:r>
        <w:rPr>
          <w:spacing w:val="-4"/>
          <w:sz w:val="28"/>
          <w:szCs w:val="28"/>
          <w:lang w:val="en-US"/>
        </w:rPr>
        <w:t>//</w:t>
      </w:r>
      <w:r w:rsidRPr="005B6ECF">
        <w:rPr>
          <w:spacing w:val="-3"/>
          <w:sz w:val="28"/>
          <w:szCs w:val="28"/>
          <w:lang w:val="en-US"/>
        </w:rPr>
        <w:t xml:space="preserve"> Br</w:t>
      </w:r>
      <w:r>
        <w:rPr>
          <w:spacing w:val="-3"/>
          <w:sz w:val="28"/>
          <w:szCs w:val="28"/>
          <w:lang w:val="en-US"/>
        </w:rPr>
        <w:t>it</w:t>
      </w:r>
      <w:r w:rsidRPr="005B6ECF">
        <w:rPr>
          <w:spacing w:val="-3"/>
          <w:sz w:val="28"/>
          <w:szCs w:val="28"/>
          <w:lang w:val="en-US"/>
        </w:rPr>
        <w:t xml:space="preserve">. J. Urol. </w:t>
      </w:r>
      <w:r>
        <w:rPr>
          <w:spacing w:val="-3"/>
          <w:sz w:val="28"/>
          <w:szCs w:val="28"/>
          <w:lang w:val="en-US"/>
        </w:rPr>
        <w:t xml:space="preserve">– </w:t>
      </w:r>
      <w:r w:rsidRPr="005B6ECF">
        <w:rPr>
          <w:spacing w:val="-3"/>
          <w:sz w:val="28"/>
          <w:szCs w:val="28"/>
          <w:lang w:val="en-US"/>
        </w:rPr>
        <w:t>1</w:t>
      </w:r>
      <w:r>
        <w:rPr>
          <w:spacing w:val="-3"/>
          <w:sz w:val="28"/>
          <w:szCs w:val="28"/>
          <w:lang w:val="en-US"/>
        </w:rPr>
        <w:t>996. – Vol. 78. – P.</w:t>
      </w:r>
      <w:r w:rsidRPr="005B6ECF">
        <w:rPr>
          <w:spacing w:val="-3"/>
          <w:sz w:val="28"/>
          <w:szCs w:val="28"/>
          <w:lang w:val="en-US"/>
        </w:rPr>
        <w:t xml:space="preserve"> 643.</w:t>
      </w:r>
    </w:p>
    <w:p w:rsidR="00731DF4" w:rsidRPr="00100427" w:rsidRDefault="00731DF4" w:rsidP="00113D6D">
      <w:pPr>
        <w:numPr>
          <w:ilvl w:val="0"/>
          <w:numId w:val="13"/>
        </w:numPr>
        <w:spacing w:before="100" w:beforeAutospacing="1" w:after="0" w:afterAutospacing="1" w:line="480" w:lineRule="auto"/>
        <w:jc w:val="both"/>
        <w:rPr>
          <w:sz w:val="28"/>
          <w:szCs w:val="28"/>
          <w:lang w:val="en-US"/>
        </w:rPr>
      </w:pPr>
      <w:r>
        <w:rPr>
          <w:rFonts w:eastAsia="Calibri"/>
          <w:color w:val="231F20"/>
          <w:sz w:val="28"/>
          <w:szCs w:val="28"/>
          <w:lang w:val="en-US"/>
        </w:rPr>
        <w:t>C</w:t>
      </w:r>
      <w:r w:rsidRPr="00100427">
        <w:rPr>
          <w:rFonts w:eastAsia="Calibri"/>
          <w:color w:val="231F20"/>
          <w:sz w:val="28"/>
          <w:szCs w:val="28"/>
          <w:lang w:val="en-US"/>
        </w:rPr>
        <w:t>omparison of</w:t>
      </w:r>
      <w:r w:rsidRPr="00731DF4">
        <w:rPr>
          <w:sz w:val="28"/>
          <w:szCs w:val="28"/>
          <w:lang w:val="en-US"/>
        </w:rPr>
        <w:t xml:space="preserve"> </w:t>
      </w:r>
      <w:r w:rsidRPr="00100427">
        <w:rPr>
          <w:rFonts w:eastAsia="Calibri"/>
          <w:color w:val="231F20"/>
          <w:sz w:val="28"/>
          <w:szCs w:val="28"/>
          <w:lang w:val="en-US"/>
        </w:rPr>
        <w:t>transurethral surgery with watchful waiting for moderate symptoms of benign prostatic hyperplasia.</w:t>
      </w:r>
      <w:r w:rsidRPr="00731DF4">
        <w:rPr>
          <w:sz w:val="28"/>
          <w:szCs w:val="28"/>
          <w:lang w:val="en-US"/>
        </w:rPr>
        <w:t xml:space="preserve"> </w:t>
      </w:r>
      <w:r w:rsidRPr="00100427">
        <w:rPr>
          <w:rFonts w:eastAsia="Calibri"/>
          <w:color w:val="231F20"/>
          <w:sz w:val="28"/>
          <w:szCs w:val="28"/>
          <w:lang w:val="en-US"/>
        </w:rPr>
        <w:t>The Veterans Affairs Cooperative Study Group on Transure</w:t>
      </w:r>
      <w:r>
        <w:rPr>
          <w:rFonts w:eastAsia="Calibri"/>
          <w:color w:val="231F20"/>
          <w:sz w:val="28"/>
          <w:szCs w:val="28"/>
          <w:lang w:val="en-US"/>
        </w:rPr>
        <w:t xml:space="preserve">thral Resection of the Prostate / </w:t>
      </w:r>
      <w:r w:rsidRPr="00100427">
        <w:rPr>
          <w:rFonts w:eastAsia="Calibri"/>
          <w:color w:val="231F20"/>
          <w:sz w:val="28"/>
          <w:szCs w:val="28"/>
          <w:lang w:val="en-US"/>
        </w:rPr>
        <w:t>Wasson J</w:t>
      </w:r>
      <w:r>
        <w:rPr>
          <w:rFonts w:eastAsia="Calibri"/>
          <w:color w:val="231F20"/>
          <w:sz w:val="28"/>
          <w:szCs w:val="28"/>
          <w:lang w:val="en-US"/>
        </w:rPr>
        <w:t>.</w:t>
      </w:r>
      <w:r w:rsidRPr="00100427">
        <w:rPr>
          <w:rFonts w:eastAsia="Calibri"/>
          <w:color w:val="231F20"/>
          <w:sz w:val="28"/>
          <w:szCs w:val="28"/>
          <w:lang w:val="en-US"/>
        </w:rPr>
        <w:t>H</w:t>
      </w:r>
      <w:r>
        <w:rPr>
          <w:rFonts w:eastAsia="Calibri"/>
          <w:color w:val="231F20"/>
          <w:sz w:val="28"/>
          <w:szCs w:val="28"/>
          <w:lang w:val="en-US"/>
        </w:rPr>
        <w:t>.</w:t>
      </w:r>
      <w:r w:rsidRPr="00100427">
        <w:rPr>
          <w:rFonts w:eastAsia="Calibri"/>
          <w:color w:val="231F20"/>
          <w:sz w:val="28"/>
          <w:szCs w:val="28"/>
          <w:lang w:val="en-US"/>
        </w:rPr>
        <w:t>, Reda D</w:t>
      </w:r>
      <w:r>
        <w:rPr>
          <w:rFonts w:eastAsia="Calibri"/>
          <w:color w:val="231F20"/>
          <w:sz w:val="28"/>
          <w:szCs w:val="28"/>
          <w:lang w:val="en-US"/>
        </w:rPr>
        <w:t>.</w:t>
      </w:r>
      <w:r w:rsidRPr="00100427">
        <w:rPr>
          <w:rFonts w:eastAsia="Calibri"/>
          <w:color w:val="231F20"/>
          <w:sz w:val="28"/>
          <w:szCs w:val="28"/>
          <w:lang w:val="en-US"/>
        </w:rPr>
        <w:t>J</w:t>
      </w:r>
      <w:r>
        <w:rPr>
          <w:rFonts w:eastAsia="Calibri"/>
          <w:color w:val="231F20"/>
          <w:sz w:val="28"/>
          <w:szCs w:val="28"/>
          <w:lang w:val="en-US"/>
        </w:rPr>
        <w:t>.</w:t>
      </w:r>
      <w:r w:rsidRPr="00100427">
        <w:rPr>
          <w:rFonts w:eastAsia="Calibri"/>
          <w:color w:val="231F20"/>
          <w:sz w:val="28"/>
          <w:szCs w:val="28"/>
          <w:lang w:val="en-US"/>
        </w:rPr>
        <w:t>, Bruskewitz R</w:t>
      </w:r>
      <w:r>
        <w:rPr>
          <w:rFonts w:eastAsia="Calibri"/>
          <w:color w:val="231F20"/>
          <w:sz w:val="28"/>
          <w:szCs w:val="28"/>
          <w:lang w:val="en-US"/>
        </w:rPr>
        <w:t>.</w:t>
      </w:r>
      <w:r w:rsidRPr="00100427">
        <w:rPr>
          <w:rFonts w:eastAsia="Calibri"/>
          <w:color w:val="231F20"/>
          <w:sz w:val="28"/>
          <w:szCs w:val="28"/>
          <w:lang w:val="en-US"/>
        </w:rPr>
        <w:t>C</w:t>
      </w:r>
      <w:r>
        <w:rPr>
          <w:rFonts w:eastAsia="Calibri"/>
          <w:color w:val="231F20"/>
          <w:sz w:val="28"/>
          <w:szCs w:val="28"/>
          <w:lang w:val="en-US"/>
        </w:rPr>
        <w:t>.</w:t>
      </w:r>
      <w:r w:rsidRPr="00100427">
        <w:rPr>
          <w:rFonts w:eastAsia="Calibri"/>
          <w:color w:val="231F20"/>
          <w:sz w:val="28"/>
          <w:szCs w:val="28"/>
          <w:lang w:val="en-US"/>
        </w:rPr>
        <w:t>, Elinson J</w:t>
      </w:r>
      <w:r>
        <w:rPr>
          <w:rFonts w:eastAsia="Calibri"/>
          <w:color w:val="231F20"/>
          <w:sz w:val="28"/>
          <w:szCs w:val="28"/>
          <w:lang w:val="en-US"/>
        </w:rPr>
        <w:t>.</w:t>
      </w:r>
      <w:r w:rsidRPr="00100427">
        <w:rPr>
          <w:rFonts w:eastAsia="Calibri"/>
          <w:color w:val="231F20"/>
          <w:sz w:val="28"/>
          <w:szCs w:val="28"/>
          <w:lang w:val="en-US"/>
        </w:rPr>
        <w:t xml:space="preserve"> </w:t>
      </w:r>
      <w:r>
        <w:rPr>
          <w:rFonts w:eastAsia="Calibri"/>
          <w:color w:val="231F20"/>
          <w:sz w:val="28"/>
          <w:szCs w:val="28"/>
          <w:lang w:val="en-US"/>
        </w:rPr>
        <w:t>//</w:t>
      </w:r>
      <w:r w:rsidRPr="00100427">
        <w:rPr>
          <w:rFonts w:eastAsia="Calibri"/>
          <w:color w:val="231F20"/>
          <w:sz w:val="28"/>
          <w:szCs w:val="28"/>
          <w:lang w:val="en-US"/>
        </w:rPr>
        <w:t xml:space="preserve"> N</w:t>
      </w:r>
      <w:r>
        <w:rPr>
          <w:rFonts w:eastAsia="Calibri"/>
          <w:color w:val="231F20"/>
          <w:sz w:val="28"/>
          <w:szCs w:val="28"/>
          <w:lang w:val="en-US"/>
        </w:rPr>
        <w:t>.</w:t>
      </w:r>
      <w:r w:rsidRPr="00100427">
        <w:rPr>
          <w:rFonts w:eastAsia="Calibri"/>
          <w:color w:val="231F20"/>
          <w:sz w:val="28"/>
          <w:szCs w:val="28"/>
          <w:lang w:val="en-US"/>
        </w:rPr>
        <w:t xml:space="preserve"> Engl</w:t>
      </w:r>
      <w:r>
        <w:rPr>
          <w:rFonts w:eastAsia="Calibri"/>
          <w:color w:val="231F20"/>
          <w:sz w:val="28"/>
          <w:szCs w:val="28"/>
          <w:lang w:val="en-US"/>
        </w:rPr>
        <w:t>.</w:t>
      </w:r>
      <w:r w:rsidRPr="00100427">
        <w:rPr>
          <w:rFonts w:eastAsia="Calibri"/>
          <w:color w:val="231F20"/>
          <w:sz w:val="28"/>
          <w:szCs w:val="28"/>
          <w:lang w:val="en-US"/>
        </w:rPr>
        <w:t xml:space="preserve"> J</w:t>
      </w:r>
      <w:r>
        <w:rPr>
          <w:rFonts w:eastAsia="Calibri"/>
          <w:color w:val="231F20"/>
          <w:sz w:val="28"/>
          <w:szCs w:val="28"/>
          <w:lang w:val="en-US"/>
        </w:rPr>
        <w:t>.</w:t>
      </w:r>
      <w:r w:rsidRPr="00731DF4">
        <w:rPr>
          <w:sz w:val="28"/>
          <w:szCs w:val="28"/>
          <w:lang w:val="en-US"/>
        </w:rPr>
        <w:t xml:space="preserve"> </w:t>
      </w:r>
      <w:r w:rsidRPr="00081C42">
        <w:rPr>
          <w:rFonts w:eastAsia="Calibri"/>
          <w:color w:val="231F20"/>
          <w:sz w:val="28"/>
          <w:szCs w:val="28"/>
          <w:lang w:val="en-US"/>
        </w:rPr>
        <w:t>Med</w:t>
      </w:r>
      <w:r>
        <w:rPr>
          <w:rFonts w:eastAsia="Calibri"/>
          <w:color w:val="231F20"/>
          <w:sz w:val="28"/>
          <w:szCs w:val="28"/>
          <w:lang w:val="en-US"/>
        </w:rPr>
        <w:t>.</w:t>
      </w:r>
      <w:r w:rsidRPr="00081C42">
        <w:rPr>
          <w:rFonts w:eastAsia="Calibri"/>
          <w:color w:val="231F20"/>
          <w:sz w:val="28"/>
          <w:szCs w:val="28"/>
          <w:lang w:val="en-US"/>
        </w:rPr>
        <w:t xml:space="preserve"> </w:t>
      </w:r>
      <w:r>
        <w:rPr>
          <w:rFonts w:eastAsia="Calibri"/>
          <w:color w:val="231F20"/>
          <w:sz w:val="28"/>
          <w:szCs w:val="28"/>
          <w:lang w:val="en-US"/>
        </w:rPr>
        <w:t xml:space="preserve">– </w:t>
      </w:r>
      <w:r w:rsidRPr="00081C42">
        <w:rPr>
          <w:rFonts w:eastAsia="Calibri"/>
          <w:color w:val="231F20"/>
          <w:sz w:val="28"/>
          <w:szCs w:val="28"/>
          <w:lang w:val="en-US"/>
        </w:rPr>
        <w:t>1</w:t>
      </w:r>
      <w:r>
        <w:rPr>
          <w:rFonts w:eastAsia="Calibri"/>
          <w:color w:val="231F20"/>
          <w:sz w:val="28"/>
          <w:szCs w:val="28"/>
          <w:lang w:val="en-US"/>
        </w:rPr>
        <w:t xml:space="preserve">995. – Vol. 332, </w:t>
      </w:r>
      <w:r w:rsidRPr="00731DF4">
        <w:rPr>
          <w:rFonts w:eastAsia="Calibri"/>
          <w:color w:val="231F20"/>
          <w:sz w:val="28"/>
          <w:szCs w:val="28"/>
          <w:lang w:val="en-US"/>
        </w:rPr>
        <w:t>№</w:t>
      </w:r>
      <w:r>
        <w:rPr>
          <w:rFonts w:eastAsia="Calibri"/>
          <w:color w:val="231F20"/>
          <w:sz w:val="28"/>
          <w:szCs w:val="28"/>
          <w:lang w:val="en-US"/>
        </w:rPr>
        <w:t xml:space="preserve">2. – P. </w:t>
      </w:r>
      <w:r w:rsidRPr="00081C42">
        <w:rPr>
          <w:rFonts w:eastAsia="Calibri"/>
          <w:color w:val="231F20"/>
          <w:sz w:val="28"/>
          <w:szCs w:val="28"/>
          <w:lang w:val="en-US"/>
        </w:rPr>
        <w:t>75–79.</w:t>
      </w:r>
    </w:p>
    <w:p w:rsidR="00731DF4" w:rsidRPr="00603596" w:rsidRDefault="00731DF4" w:rsidP="00113D6D">
      <w:pPr>
        <w:widowControl w:val="0"/>
        <w:numPr>
          <w:ilvl w:val="0"/>
          <w:numId w:val="13"/>
        </w:numPr>
        <w:shd w:val="clear" w:color="auto" w:fill="FFFFFF"/>
        <w:tabs>
          <w:tab w:val="left" w:pos="900"/>
        </w:tabs>
        <w:autoSpaceDE w:val="0"/>
        <w:autoSpaceDN w:val="0"/>
        <w:adjustRightInd w:val="0"/>
        <w:spacing w:after="0" w:line="480" w:lineRule="auto"/>
        <w:ind w:right="-1"/>
        <w:jc w:val="both"/>
        <w:rPr>
          <w:sz w:val="28"/>
          <w:szCs w:val="28"/>
          <w:lang w:val="en-US"/>
        </w:rPr>
      </w:pPr>
      <w:r w:rsidRPr="005B6ECF">
        <w:rPr>
          <w:spacing w:val="-5"/>
          <w:sz w:val="28"/>
          <w:szCs w:val="28"/>
          <w:lang w:val="en-US"/>
        </w:rPr>
        <w:lastRenderedPageBreak/>
        <w:t xml:space="preserve">Contemporary BPH </w:t>
      </w:r>
      <w:r>
        <w:rPr>
          <w:spacing w:val="-4"/>
          <w:sz w:val="28"/>
          <w:szCs w:val="28"/>
          <w:lang w:val="en-US"/>
        </w:rPr>
        <w:t xml:space="preserve">management / </w:t>
      </w:r>
      <w:r w:rsidRPr="005B6ECF">
        <w:rPr>
          <w:iCs/>
          <w:spacing w:val="-5"/>
          <w:sz w:val="28"/>
          <w:szCs w:val="28"/>
          <w:lang w:val="en-US"/>
        </w:rPr>
        <w:t xml:space="preserve">Le Duc A., Cortesse A., </w:t>
      </w:r>
      <w:r w:rsidRPr="005D70C4">
        <w:rPr>
          <w:iCs/>
          <w:spacing w:val="-5"/>
          <w:sz w:val="28"/>
          <w:szCs w:val="28"/>
          <w:lang w:val="en-US"/>
        </w:rPr>
        <w:t xml:space="preserve">Lottman H. </w:t>
      </w:r>
      <w:r w:rsidRPr="00603596">
        <w:rPr>
          <w:iCs/>
          <w:spacing w:val="-5"/>
          <w:sz w:val="28"/>
          <w:szCs w:val="28"/>
          <w:lang w:val="en-US"/>
        </w:rPr>
        <w:t>[</w:t>
      </w:r>
      <w:r w:rsidRPr="00603596">
        <w:rPr>
          <w:spacing w:val="7"/>
          <w:sz w:val="28"/>
          <w:szCs w:val="28"/>
          <w:lang w:val="en-US"/>
        </w:rPr>
        <w:t>et.al.].</w:t>
      </w:r>
      <w:r w:rsidRPr="00603596">
        <w:rPr>
          <w:sz w:val="28"/>
          <w:szCs w:val="28"/>
          <w:lang w:val="en-US"/>
        </w:rPr>
        <w:t xml:space="preserve">  – </w:t>
      </w:r>
      <w:r w:rsidRPr="00603596">
        <w:rPr>
          <w:spacing w:val="-4"/>
          <w:sz w:val="28"/>
          <w:szCs w:val="28"/>
          <w:lang w:val="en-US"/>
        </w:rPr>
        <w:t xml:space="preserve">Bologna, 1993. – 124 p. </w:t>
      </w:r>
    </w:p>
    <w:p w:rsidR="00731DF4" w:rsidRPr="00384000" w:rsidRDefault="00731DF4" w:rsidP="00113D6D">
      <w:pPr>
        <w:widowControl w:val="0"/>
        <w:numPr>
          <w:ilvl w:val="0"/>
          <w:numId w:val="13"/>
        </w:numPr>
        <w:shd w:val="clear" w:color="auto" w:fill="FFFFFF"/>
        <w:tabs>
          <w:tab w:val="left" w:pos="1080"/>
        </w:tabs>
        <w:autoSpaceDE w:val="0"/>
        <w:autoSpaceDN w:val="0"/>
        <w:adjustRightInd w:val="0"/>
        <w:spacing w:before="10" w:after="0" w:line="480" w:lineRule="auto"/>
        <w:ind w:right="82"/>
        <w:jc w:val="both"/>
        <w:rPr>
          <w:sz w:val="28"/>
          <w:szCs w:val="28"/>
          <w:lang w:val="en-US"/>
        </w:rPr>
      </w:pPr>
      <w:r w:rsidRPr="005B6ECF">
        <w:rPr>
          <w:spacing w:val="-8"/>
          <w:sz w:val="28"/>
          <w:szCs w:val="28"/>
          <w:lang w:val="en-US"/>
        </w:rPr>
        <w:t>Correlation between micturitional urethral pressure profile and pressure</w:t>
      </w:r>
      <w:r>
        <w:rPr>
          <w:spacing w:val="-8"/>
          <w:sz w:val="28"/>
          <w:szCs w:val="28"/>
          <w:lang w:val="en-US"/>
        </w:rPr>
        <w:t>–</w:t>
      </w:r>
      <w:r w:rsidRPr="005B6ECF">
        <w:rPr>
          <w:spacing w:val="-8"/>
          <w:sz w:val="28"/>
          <w:szCs w:val="28"/>
          <w:lang w:val="en-US"/>
        </w:rPr>
        <w:t>flow criteri</w:t>
      </w:r>
      <w:r>
        <w:rPr>
          <w:spacing w:val="-8"/>
          <w:sz w:val="28"/>
          <w:szCs w:val="28"/>
          <w:lang w:val="en-US"/>
        </w:rPr>
        <w:t xml:space="preserve">a in bladder outlet obstruction / </w:t>
      </w:r>
      <w:r w:rsidRPr="005B6ECF">
        <w:rPr>
          <w:spacing w:val="-8"/>
          <w:sz w:val="28"/>
          <w:szCs w:val="28"/>
          <w:lang w:val="en-US"/>
        </w:rPr>
        <w:t>DuBeau C</w:t>
      </w:r>
      <w:r>
        <w:rPr>
          <w:spacing w:val="-8"/>
          <w:sz w:val="28"/>
          <w:szCs w:val="28"/>
          <w:lang w:val="en-US"/>
        </w:rPr>
        <w:t>.</w:t>
      </w:r>
      <w:r w:rsidRPr="005B6ECF">
        <w:rPr>
          <w:spacing w:val="-8"/>
          <w:sz w:val="28"/>
          <w:szCs w:val="28"/>
          <w:lang w:val="en-US"/>
        </w:rPr>
        <w:t>E</w:t>
      </w:r>
      <w:r>
        <w:rPr>
          <w:spacing w:val="-8"/>
          <w:sz w:val="28"/>
          <w:szCs w:val="28"/>
          <w:lang w:val="en-US"/>
        </w:rPr>
        <w:t>.</w:t>
      </w:r>
      <w:r w:rsidRPr="005B6ECF">
        <w:rPr>
          <w:spacing w:val="-8"/>
          <w:sz w:val="28"/>
          <w:szCs w:val="28"/>
          <w:lang w:val="en-US"/>
        </w:rPr>
        <w:t>, Sullivan M</w:t>
      </w:r>
      <w:r>
        <w:rPr>
          <w:spacing w:val="-8"/>
          <w:sz w:val="28"/>
          <w:szCs w:val="28"/>
          <w:lang w:val="en-US"/>
        </w:rPr>
        <w:t>.</w:t>
      </w:r>
      <w:r w:rsidRPr="005B6ECF">
        <w:rPr>
          <w:spacing w:val="-8"/>
          <w:sz w:val="28"/>
          <w:szCs w:val="28"/>
          <w:lang w:val="en-US"/>
        </w:rPr>
        <w:t>P</w:t>
      </w:r>
      <w:r>
        <w:rPr>
          <w:spacing w:val="-8"/>
          <w:sz w:val="28"/>
          <w:szCs w:val="28"/>
          <w:lang w:val="en-US"/>
        </w:rPr>
        <w:t>.</w:t>
      </w:r>
      <w:r w:rsidRPr="005B6ECF">
        <w:rPr>
          <w:spacing w:val="-8"/>
          <w:sz w:val="28"/>
          <w:szCs w:val="28"/>
          <w:lang w:val="en-US"/>
        </w:rPr>
        <w:t>, Cravalho E</w:t>
      </w:r>
      <w:r>
        <w:rPr>
          <w:spacing w:val="-8"/>
          <w:sz w:val="28"/>
          <w:szCs w:val="28"/>
          <w:lang w:val="en-US"/>
        </w:rPr>
        <w:t>.</w:t>
      </w:r>
      <w:r w:rsidRPr="005B6ECF">
        <w:rPr>
          <w:spacing w:val="-8"/>
          <w:sz w:val="28"/>
          <w:szCs w:val="28"/>
          <w:lang w:val="en-US"/>
        </w:rPr>
        <w:t xml:space="preserve"> </w:t>
      </w:r>
      <w:r>
        <w:rPr>
          <w:spacing w:val="-8"/>
          <w:sz w:val="28"/>
          <w:szCs w:val="28"/>
          <w:lang w:val="en-US"/>
        </w:rPr>
        <w:t>[</w:t>
      </w:r>
      <w:r w:rsidRPr="005B6ECF">
        <w:rPr>
          <w:spacing w:val="-8"/>
          <w:sz w:val="28"/>
          <w:szCs w:val="28"/>
          <w:lang w:val="en-US"/>
        </w:rPr>
        <w:t>et al</w:t>
      </w:r>
      <w:r>
        <w:rPr>
          <w:spacing w:val="-8"/>
          <w:sz w:val="28"/>
          <w:szCs w:val="28"/>
          <w:lang w:val="en-US"/>
        </w:rPr>
        <w:t>.]</w:t>
      </w:r>
      <w:r w:rsidRPr="005B6ECF">
        <w:rPr>
          <w:spacing w:val="-8"/>
          <w:sz w:val="28"/>
          <w:szCs w:val="28"/>
          <w:lang w:val="en-US"/>
        </w:rPr>
        <w:t xml:space="preserve"> </w:t>
      </w:r>
      <w:r>
        <w:rPr>
          <w:spacing w:val="-8"/>
          <w:sz w:val="28"/>
          <w:szCs w:val="28"/>
          <w:lang w:val="en-US"/>
        </w:rPr>
        <w:t xml:space="preserve">// </w:t>
      </w:r>
      <w:r w:rsidRPr="005B6ECF">
        <w:rPr>
          <w:spacing w:val="-8"/>
          <w:sz w:val="28"/>
          <w:szCs w:val="28"/>
          <w:lang w:val="en-US"/>
        </w:rPr>
        <w:t xml:space="preserve"> J</w:t>
      </w:r>
      <w:r>
        <w:rPr>
          <w:spacing w:val="-8"/>
          <w:sz w:val="28"/>
          <w:szCs w:val="28"/>
          <w:lang w:val="en-US"/>
        </w:rPr>
        <w:t>.</w:t>
      </w:r>
      <w:r w:rsidRPr="005B6ECF">
        <w:rPr>
          <w:spacing w:val="-8"/>
          <w:sz w:val="28"/>
          <w:szCs w:val="28"/>
          <w:lang w:val="en-US"/>
        </w:rPr>
        <w:t xml:space="preserve"> Urol</w:t>
      </w:r>
      <w:r>
        <w:rPr>
          <w:spacing w:val="-8"/>
          <w:sz w:val="28"/>
          <w:szCs w:val="28"/>
          <w:lang w:val="en-US"/>
        </w:rPr>
        <w:t>.</w:t>
      </w:r>
      <w:r w:rsidRPr="005B6ECF">
        <w:rPr>
          <w:spacing w:val="-8"/>
          <w:sz w:val="28"/>
          <w:szCs w:val="28"/>
          <w:lang w:val="en-US"/>
        </w:rPr>
        <w:t xml:space="preserve"> </w:t>
      </w:r>
      <w:r>
        <w:rPr>
          <w:spacing w:val="-8"/>
          <w:sz w:val="28"/>
          <w:szCs w:val="28"/>
          <w:lang w:val="en-US"/>
        </w:rPr>
        <w:t xml:space="preserve">– </w:t>
      </w:r>
      <w:r w:rsidRPr="005B6ECF">
        <w:rPr>
          <w:spacing w:val="-8"/>
          <w:sz w:val="28"/>
          <w:szCs w:val="28"/>
          <w:lang w:val="en-US"/>
        </w:rPr>
        <w:t>1</w:t>
      </w:r>
      <w:r>
        <w:rPr>
          <w:spacing w:val="-8"/>
          <w:sz w:val="28"/>
          <w:szCs w:val="28"/>
          <w:lang w:val="en-US"/>
        </w:rPr>
        <w:t>995.</w:t>
      </w:r>
      <w:r w:rsidRPr="005B6ECF">
        <w:rPr>
          <w:spacing w:val="-8"/>
          <w:sz w:val="28"/>
          <w:szCs w:val="28"/>
          <w:lang w:val="en-US"/>
        </w:rPr>
        <w:t xml:space="preserve"> </w:t>
      </w:r>
      <w:r>
        <w:rPr>
          <w:spacing w:val="-8"/>
          <w:sz w:val="28"/>
          <w:szCs w:val="28"/>
          <w:lang w:val="en-US"/>
        </w:rPr>
        <w:t xml:space="preserve">– Vol. 154, </w:t>
      </w:r>
      <w:r w:rsidRPr="00731DF4">
        <w:rPr>
          <w:spacing w:val="-8"/>
          <w:sz w:val="28"/>
          <w:szCs w:val="28"/>
          <w:lang w:val="en-US"/>
        </w:rPr>
        <w:t>№</w:t>
      </w:r>
      <w:r w:rsidRPr="005B6ECF">
        <w:rPr>
          <w:spacing w:val="-8"/>
          <w:sz w:val="28"/>
          <w:szCs w:val="28"/>
          <w:lang w:val="en-US"/>
        </w:rPr>
        <w:t>2</w:t>
      </w:r>
      <w:r>
        <w:rPr>
          <w:spacing w:val="-8"/>
          <w:sz w:val="28"/>
          <w:szCs w:val="28"/>
          <w:lang w:val="en-US"/>
        </w:rPr>
        <w:t>,</w:t>
      </w:r>
      <w:r w:rsidRPr="005B6ECF">
        <w:rPr>
          <w:spacing w:val="-8"/>
          <w:sz w:val="28"/>
          <w:szCs w:val="28"/>
          <w:lang w:val="en-US"/>
        </w:rPr>
        <w:t xml:space="preserve"> Pt</w:t>
      </w:r>
      <w:r>
        <w:rPr>
          <w:spacing w:val="-8"/>
          <w:sz w:val="28"/>
          <w:szCs w:val="28"/>
          <w:lang w:val="en-US"/>
        </w:rPr>
        <w:t xml:space="preserve">. 1. – P. </w:t>
      </w:r>
      <w:r w:rsidRPr="005B6ECF">
        <w:rPr>
          <w:spacing w:val="-8"/>
          <w:sz w:val="28"/>
          <w:szCs w:val="28"/>
          <w:lang w:val="en-US"/>
        </w:rPr>
        <w:t>498</w:t>
      </w:r>
      <w:r>
        <w:rPr>
          <w:spacing w:val="-8"/>
          <w:sz w:val="28"/>
          <w:szCs w:val="28"/>
          <w:lang w:val="en-US"/>
        </w:rPr>
        <w:t>–</w:t>
      </w:r>
      <w:r w:rsidRPr="005B6ECF">
        <w:rPr>
          <w:spacing w:val="-8"/>
          <w:sz w:val="28"/>
          <w:szCs w:val="28"/>
          <w:lang w:val="en-US"/>
        </w:rPr>
        <w:t>503.</w:t>
      </w:r>
    </w:p>
    <w:p w:rsidR="00731DF4" w:rsidRPr="00384000" w:rsidRDefault="00731DF4" w:rsidP="00113D6D">
      <w:pPr>
        <w:numPr>
          <w:ilvl w:val="0"/>
          <w:numId w:val="13"/>
        </w:numPr>
        <w:spacing w:after="0" w:line="480" w:lineRule="auto"/>
        <w:jc w:val="both"/>
        <w:rPr>
          <w:sz w:val="28"/>
          <w:szCs w:val="28"/>
          <w:lang w:val="en-GB"/>
        </w:rPr>
      </w:pPr>
      <w:r>
        <w:rPr>
          <w:sz w:val="28"/>
          <w:szCs w:val="28"/>
          <w:lang w:val="en-US"/>
        </w:rPr>
        <w:t xml:space="preserve">Costantino G. </w:t>
      </w:r>
      <w:r w:rsidRPr="005B6ECF">
        <w:rPr>
          <w:sz w:val="28"/>
          <w:szCs w:val="28"/>
          <w:lang w:val="en-US"/>
        </w:rPr>
        <w:t>Long</w:t>
      </w:r>
      <w:r>
        <w:rPr>
          <w:sz w:val="28"/>
          <w:szCs w:val="28"/>
          <w:lang w:val="en-US"/>
        </w:rPr>
        <w:t>–</w:t>
      </w:r>
      <w:r w:rsidRPr="005B6ECF">
        <w:rPr>
          <w:sz w:val="28"/>
          <w:szCs w:val="28"/>
          <w:lang w:val="en-US"/>
        </w:rPr>
        <w:t>term therapy of benign prosta</w:t>
      </w:r>
      <w:r>
        <w:rPr>
          <w:sz w:val="28"/>
          <w:szCs w:val="28"/>
          <w:lang w:val="en-US"/>
        </w:rPr>
        <w:t xml:space="preserve">tic hyperplasia. Our experience / </w:t>
      </w:r>
      <w:r w:rsidRPr="005B6ECF">
        <w:rPr>
          <w:sz w:val="28"/>
          <w:szCs w:val="28"/>
          <w:lang w:val="en-US"/>
        </w:rPr>
        <w:t xml:space="preserve">Costantino G., Clementi G. Matera M. </w:t>
      </w:r>
      <w:r>
        <w:rPr>
          <w:sz w:val="28"/>
          <w:szCs w:val="28"/>
          <w:lang w:val="en-US"/>
        </w:rPr>
        <w:t>//</w:t>
      </w:r>
      <w:r w:rsidRPr="005B6ECF">
        <w:rPr>
          <w:sz w:val="28"/>
          <w:szCs w:val="28"/>
          <w:lang w:val="en-US"/>
        </w:rPr>
        <w:t xml:space="preserve"> Minerva Urol. Nefrol.</w:t>
      </w:r>
      <w:r>
        <w:rPr>
          <w:sz w:val="28"/>
          <w:szCs w:val="28"/>
          <w:lang w:val="en-US"/>
        </w:rPr>
        <w:t xml:space="preserve">  </w:t>
      </w:r>
      <w:r w:rsidRPr="005B6ECF">
        <w:rPr>
          <w:sz w:val="28"/>
          <w:szCs w:val="28"/>
          <w:lang w:val="en-US"/>
        </w:rPr>
        <w:t xml:space="preserve"> </w:t>
      </w:r>
      <w:r>
        <w:rPr>
          <w:sz w:val="28"/>
          <w:szCs w:val="28"/>
          <w:lang w:val="en-US"/>
        </w:rPr>
        <w:t xml:space="preserve">– </w:t>
      </w:r>
      <w:r w:rsidRPr="005B6ECF">
        <w:rPr>
          <w:sz w:val="28"/>
          <w:szCs w:val="28"/>
          <w:lang w:val="en-US"/>
        </w:rPr>
        <w:t>2</w:t>
      </w:r>
      <w:r>
        <w:rPr>
          <w:sz w:val="28"/>
          <w:szCs w:val="28"/>
          <w:lang w:val="en-US"/>
        </w:rPr>
        <w:t xml:space="preserve">001. – Vol. 53, </w:t>
      </w:r>
      <w:r>
        <w:rPr>
          <w:sz w:val="28"/>
          <w:szCs w:val="28"/>
        </w:rPr>
        <w:t>№</w:t>
      </w:r>
      <w:r>
        <w:rPr>
          <w:sz w:val="28"/>
          <w:szCs w:val="28"/>
          <w:lang w:val="en-US"/>
        </w:rPr>
        <w:t>1. – P.</w:t>
      </w:r>
      <w:r w:rsidRPr="005B6ECF">
        <w:rPr>
          <w:sz w:val="28"/>
          <w:szCs w:val="28"/>
          <w:lang w:val="en-US"/>
        </w:rPr>
        <w:t xml:space="preserve"> 7</w:t>
      </w:r>
      <w:r>
        <w:rPr>
          <w:sz w:val="28"/>
          <w:szCs w:val="28"/>
          <w:lang w:val="en-US"/>
        </w:rPr>
        <w:t>–</w:t>
      </w:r>
      <w:r w:rsidRPr="005B6ECF">
        <w:rPr>
          <w:sz w:val="28"/>
          <w:szCs w:val="28"/>
          <w:lang w:val="en-US"/>
        </w:rPr>
        <w:t>11.</w:t>
      </w:r>
    </w:p>
    <w:p w:rsidR="00731DF4" w:rsidRPr="00384000" w:rsidRDefault="00731DF4" w:rsidP="00113D6D">
      <w:pPr>
        <w:numPr>
          <w:ilvl w:val="0"/>
          <w:numId w:val="13"/>
        </w:numPr>
        <w:spacing w:after="0" w:line="480" w:lineRule="auto"/>
        <w:jc w:val="both"/>
        <w:rPr>
          <w:sz w:val="28"/>
          <w:szCs w:val="28"/>
        </w:rPr>
      </w:pPr>
      <w:r>
        <w:rPr>
          <w:sz w:val="28"/>
          <w:szCs w:val="28"/>
          <w:lang w:val="en-US"/>
        </w:rPr>
        <w:t xml:space="preserve">De la Rosette J.J. </w:t>
      </w:r>
      <w:r w:rsidRPr="00B13699">
        <w:rPr>
          <w:sz w:val="28"/>
          <w:szCs w:val="28"/>
          <w:lang w:val="en-US"/>
        </w:rPr>
        <w:t xml:space="preserve">Recent developments in guidelines </w:t>
      </w:r>
      <w:r>
        <w:rPr>
          <w:sz w:val="28"/>
          <w:szCs w:val="28"/>
          <w:lang w:val="en-US"/>
        </w:rPr>
        <w:t>on benign prostatic hyperplasia / De la Rosette J.J., V</w:t>
      </w:r>
      <w:r w:rsidRPr="00B13699">
        <w:rPr>
          <w:sz w:val="28"/>
          <w:szCs w:val="28"/>
          <w:lang w:val="en-US"/>
        </w:rPr>
        <w:t>an der Schoot D</w:t>
      </w:r>
      <w:r>
        <w:rPr>
          <w:sz w:val="28"/>
          <w:szCs w:val="28"/>
          <w:lang w:val="en-US"/>
        </w:rPr>
        <w:t>.</w:t>
      </w:r>
      <w:r w:rsidRPr="00B13699">
        <w:rPr>
          <w:sz w:val="28"/>
          <w:szCs w:val="28"/>
          <w:lang w:val="en-US"/>
        </w:rPr>
        <w:t>K</w:t>
      </w:r>
      <w:r>
        <w:rPr>
          <w:sz w:val="28"/>
          <w:szCs w:val="28"/>
          <w:lang w:val="en-US"/>
        </w:rPr>
        <w:t>.</w:t>
      </w:r>
      <w:r w:rsidRPr="00B13699">
        <w:rPr>
          <w:sz w:val="28"/>
          <w:szCs w:val="28"/>
          <w:lang w:val="en-US"/>
        </w:rPr>
        <w:t>, Debruyne F</w:t>
      </w:r>
      <w:r>
        <w:rPr>
          <w:sz w:val="28"/>
          <w:szCs w:val="28"/>
          <w:lang w:val="en-US"/>
        </w:rPr>
        <w:t>.</w:t>
      </w:r>
      <w:r w:rsidRPr="00B13699">
        <w:rPr>
          <w:sz w:val="28"/>
          <w:szCs w:val="28"/>
          <w:lang w:val="en-US"/>
        </w:rPr>
        <w:t>M</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 xml:space="preserve"> Curr</w:t>
      </w:r>
      <w:r>
        <w:rPr>
          <w:sz w:val="28"/>
          <w:szCs w:val="28"/>
          <w:lang w:val="en-US"/>
        </w:rPr>
        <w:t>.</w:t>
      </w:r>
      <w:r w:rsidRPr="00B13699">
        <w:rPr>
          <w:sz w:val="28"/>
          <w:szCs w:val="28"/>
          <w:lang w:val="en-US"/>
        </w:rPr>
        <w:t xml:space="preserve"> Op</w:t>
      </w:r>
      <w:r>
        <w:rPr>
          <w:sz w:val="28"/>
          <w:szCs w:val="28"/>
          <w:lang w:val="en-US"/>
        </w:rPr>
        <w:t>.</w:t>
      </w:r>
      <w:r w:rsidRPr="00B13699">
        <w:rPr>
          <w:sz w:val="28"/>
          <w:szCs w:val="28"/>
          <w:lang w:val="en-US"/>
        </w:rPr>
        <w:t xml:space="preserve"> Urol</w:t>
      </w:r>
      <w:r>
        <w:rPr>
          <w:sz w:val="28"/>
          <w:szCs w:val="28"/>
          <w:lang w:val="en-US"/>
        </w:rPr>
        <w:t>. –</w:t>
      </w:r>
      <w:r w:rsidRPr="00B13699">
        <w:rPr>
          <w:sz w:val="28"/>
          <w:szCs w:val="28"/>
          <w:lang w:val="en-US"/>
        </w:rPr>
        <w:t xml:space="preserve"> 2</w:t>
      </w:r>
      <w:r>
        <w:rPr>
          <w:sz w:val="28"/>
          <w:szCs w:val="28"/>
          <w:lang w:val="en-US"/>
        </w:rPr>
        <w:t xml:space="preserve">002. – Vol. 12. – P. </w:t>
      </w:r>
      <w:r w:rsidRPr="00B13699">
        <w:rPr>
          <w:sz w:val="28"/>
          <w:szCs w:val="28"/>
          <w:lang w:val="en-US"/>
        </w:rPr>
        <w:t>3</w:t>
      </w:r>
      <w:r>
        <w:rPr>
          <w:sz w:val="28"/>
          <w:szCs w:val="28"/>
          <w:lang w:val="en-US"/>
        </w:rPr>
        <w:t>–</w:t>
      </w:r>
      <w:r w:rsidRPr="00B13699">
        <w:rPr>
          <w:sz w:val="28"/>
          <w:szCs w:val="28"/>
          <w:lang w:val="en-US"/>
        </w:rPr>
        <w:t xml:space="preserve">6. </w:t>
      </w:r>
    </w:p>
    <w:p w:rsidR="00731DF4" w:rsidRPr="00384000" w:rsidRDefault="00731DF4" w:rsidP="00113D6D">
      <w:pPr>
        <w:numPr>
          <w:ilvl w:val="0"/>
          <w:numId w:val="13"/>
        </w:numPr>
        <w:tabs>
          <w:tab w:val="num" w:pos="426"/>
        </w:tabs>
        <w:spacing w:before="100" w:beforeAutospacing="1" w:after="0" w:afterAutospacing="1" w:line="480" w:lineRule="auto"/>
        <w:jc w:val="both"/>
        <w:rPr>
          <w:sz w:val="28"/>
          <w:szCs w:val="28"/>
          <w:lang w:val="en-US"/>
        </w:rPr>
      </w:pPr>
      <w:r>
        <w:rPr>
          <w:sz w:val="28"/>
          <w:szCs w:val="28"/>
          <w:lang w:val="en-US"/>
        </w:rPr>
        <w:t xml:space="preserve"> </w:t>
      </w:r>
      <w:r w:rsidRPr="00B13699">
        <w:rPr>
          <w:sz w:val="28"/>
          <w:szCs w:val="28"/>
          <w:lang w:val="en-US"/>
        </w:rPr>
        <w:t>Diagnosis and treatment of 409 pati</w:t>
      </w:r>
      <w:r>
        <w:rPr>
          <w:sz w:val="28"/>
          <w:szCs w:val="28"/>
          <w:lang w:val="en-US"/>
        </w:rPr>
        <w:t>ents with prostatitis syndromes / De la Ros</w:t>
      </w:r>
      <w:r w:rsidRPr="00B13699">
        <w:rPr>
          <w:sz w:val="28"/>
          <w:szCs w:val="28"/>
          <w:lang w:val="en-US"/>
        </w:rPr>
        <w:t xml:space="preserve">ette J.J., Hubregste M.R., Meulema E.J. </w:t>
      </w:r>
      <w:r>
        <w:rPr>
          <w:sz w:val="28"/>
          <w:szCs w:val="28"/>
          <w:lang w:val="en-US"/>
        </w:rPr>
        <w:t>[</w:t>
      </w:r>
      <w:r w:rsidRPr="00B13699">
        <w:rPr>
          <w:sz w:val="28"/>
          <w:szCs w:val="28"/>
          <w:lang w:val="en-US"/>
        </w:rPr>
        <w:t>et al.</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 xml:space="preserve"> Urology</w:t>
      </w:r>
      <w:r>
        <w:rPr>
          <w:sz w:val="28"/>
          <w:szCs w:val="28"/>
          <w:lang w:val="en-US"/>
        </w:rPr>
        <w:t>. –</w:t>
      </w:r>
      <w:r w:rsidRPr="00B13699">
        <w:rPr>
          <w:sz w:val="28"/>
          <w:szCs w:val="28"/>
          <w:lang w:val="en-US"/>
        </w:rPr>
        <w:t xml:space="preserve"> 1</w:t>
      </w:r>
      <w:r>
        <w:rPr>
          <w:sz w:val="28"/>
          <w:szCs w:val="28"/>
          <w:lang w:val="en-US"/>
        </w:rPr>
        <w:t>993. – Vol. 41. – P.</w:t>
      </w:r>
      <w:r w:rsidRPr="00B13699">
        <w:rPr>
          <w:sz w:val="28"/>
          <w:szCs w:val="28"/>
          <w:lang w:val="en-US"/>
        </w:rPr>
        <w:t xml:space="preserve"> 301</w:t>
      </w:r>
      <w:r>
        <w:rPr>
          <w:sz w:val="28"/>
          <w:szCs w:val="28"/>
          <w:lang w:val="en-US"/>
        </w:rPr>
        <w:t>–</w:t>
      </w:r>
      <w:r w:rsidRPr="00B13699">
        <w:rPr>
          <w:sz w:val="28"/>
          <w:szCs w:val="28"/>
          <w:lang w:val="en-US"/>
        </w:rPr>
        <w:t>302.</w:t>
      </w:r>
    </w:p>
    <w:p w:rsidR="00731DF4" w:rsidRPr="00B13699" w:rsidRDefault="00731DF4" w:rsidP="00113D6D">
      <w:pPr>
        <w:numPr>
          <w:ilvl w:val="0"/>
          <w:numId w:val="13"/>
        </w:numPr>
        <w:spacing w:before="100" w:beforeAutospacing="1" w:after="0" w:afterAutospacing="1" w:line="480" w:lineRule="auto"/>
        <w:jc w:val="both"/>
        <w:rPr>
          <w:sz w:val="28"/>
          <w:szCs w:val="28"/>
          <w:lang w:val="en-US"/>
        </w:rPr>
      </w:pPr>
      <w:r w:rsidRPr="00B13699">
        <w:rPr>
          <w:sz w:val="28"/>
          <w:szCs w:val="28"/>
          <w:lang w:val="en-US"/>
        </w:rPr>
        <w:t xml:space="preserve">Early treatment of benign prostatic hyperplasia: implications for reducing the risk </w:t>
      </w:r>
      <w:r>
        <w:rPr>
          <w:sz w:val="28"/>
          <w:szCs w:val="28"/>
          <w:lang w:val="en-US"/>
        </w:rPr>
        <w:t xml:space="preserve">of permanent bladder damage / </w:t>
      </w:r>
      <w:r w:rsidRPr="00B13699">
        <w:rPr>
          <w:sz w:val="28"/>
          <w:szCs w:val="28"/>
          <w:lang w:val="en-US"/>
        </w:rPr>
        <w:t>Tubaro A</w:t>
      </w:r>
      <w:r>
        <w:rPr>
          <w:sz w:val="28"/>
          <w:szCs w:val="28"/>
          <w:lang w:val="en-US"/>
        </w:rPr>
        <w:t>.</w:t>
      </w:r>
      <w:r w:rsidRPr="00B13699">
        <w:rPr>
          <w:sz w:val="28"/>
          <w:szCs w:val="28"/>
          <w:lang w:val="en-US"/>
        </w:rPr>
        <w:t>, Carter S</w:t>
      </w:r>
      <w:r>
        <w:rPr>
          <w:sz w:val="28"/>
          <w:szCs w:val="28"/>
          <w:lang w:val="en-US"/>
        </w:rPr>
        <w:t>.</w:t>
      </w:r>
      <w:r w:rsidRPr="00B13699">
        <w:rPr>
          <w:sz w:val="28"/>
          <w:szCs w:val="28"/>
          <w:lang w:val="en-US"/>
        </w:rPr>
        <w:t>, Trucchi A</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et al.</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 xml:space="preserve"> </w:t>
      </w:r>
      <w:r w:rsidRPr="005242C6">
        <w:rPr>
          <w:sz w:val="28"/>
          <w:szCs w:val="28"/>
          <w:lang w:val="en-US"/>
        </w:rPr>
        <w:t>Drugs Aging</w:t>
      </w:r>
      <w:r>
        <w:rPr>
          <w:sz w:val="28"/>
          <w:szCs w:val="28"/>
          <w:lang w:val="en-US"/>
        </w:rPr>
        <w:t>. –</w:t>
      </w:r>
      <w:r w:rsidRPr="005242C6">
        <w:rPr>
          <w:sz w:val="28"/>
          <w:szCs w:val="28"/>
          <w:lang w:val="en-US"/>
        </w:rPr>
        <w:t xml:space="preserve"> 2</w:t>
      </w:r>
      <w:r>
        <w:rPr>
          <w:sz w:val="28"/>
          <w:szCs w:val="28"/>
          <w:lang w:val="en-US"/>
        </w:rPr>
        <w:t xml:space="preserve">003. – Vol. 20. – P. </w:t>
      </w:r>
      <w:r w:rsidRPr="005242C6">
        <w:rPr>
          <w:sz w:val="28"/>
          <w:szCs w:val="28"/>
          <w:lang w:val="en-US"/>
        </w:rPr>
        <w:t>185–195.</w:t>
      </w:r>
    </w:p>
    <w:p w:rsidR="00731DF4" w:rsidRPr="00384000" w:rsidRDefault="00731DF4" w:rsidP="00113D6D">
      <w:pPr>
        <w:numPr>
          <w:ilvl w:val="0"/>
          <w:numId w:val="13"/>
        </w:numPr>
        <w:spacing w:after="0" w:line="480" w:lineRule="auto"/>
        <w:jc w:val="both"/>
        <w:rPr>
          <w:sz w:val="28"/>
          <w:szCs w:val="28"/>
        </w:rPr>
      </w:pPr>
      <w:r w:rsidRPr="00B13699">
        <w:rPr>
          <w:sz w:val="28"/>
          <w:szCs w:val="28"/>
          <w:lang w:val="en-US"/>
        </w:rPr>
        <w:t>EAU guidelines on benign prostatic hyperplasia (BPH)</w:t>
      </w:r>
      <w:r>
        <w:rPr>
          <w:sz w:val="28"/>
          <w:szCs w:val="28"/>
          <w:lang w:val="en-US"/>
        </w:rPr>
        <w:t xml:space="preserve"> / De la Rosette J.J.</w:t>
      </w:r>
      <w:r w:rsidRPr="00B13699">
        <w:rPr>
          <w:sz w:val="28"/>
          <w:szCs w:val="28"/>
          <w:lang w:val="en-US"/>
        </w:rPr>
        <w:t>, Alivizatos G</w:t>
      </w:r>
      <w:r>
        <w:rPr>
          <w:sz w:val="28"/>
          <w:szCs w:val="28"/>
          <w:lang w:val="en-US"/>
        </w:rPr>
        <w:t>.</w:t>
      </w:r>
      <w:r w:rsidRPr="00B13699">
        <w:rPr>
          <w:sz w:val="28"/>
          <w:szCs w:val="28"/>
          <w:lang w:val="en-US"/>
        </w:rPr>
        <w:t>, Madersbacher S</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et al.</w:t>
      </w:r>
      <w:r>
        <w:rPr>
          <w:sz w:val="28"/>
          <w:szCs w:val="28"/>
          <w:lang w:val="en-US"/>
        </w:rPr>
        <w:t>] //</w:t>
      </w:r>
      <w:r w:rsidRPr="00B13699">
        <w:rPr>
          <w:sz w:val="28"/>
          <w:szCs w:val="28"/>
          <w:lang w:val="en-US"/>
        </w:rPr>
        <w:t xml:space="preserve"> Eur</w:t>
      </w:r>
      <w:r>
        <w:rPr>
          <w:sz w:val="28"/>
          <w:szCs w:val="28"/>
          <w:lang w:val="en-US"/>
        </w:rPr>
        <w:t>op.</w:t>
      </w:r>
      <w:r w:rsidRPr="00B13699">
        <w:rPr>
          <w:sz w:val="28"/>
          <w:szCs w:val="28"/>
          <w:lang w:val="en-US"/>
        </w:rPr>
        <w:t xml:space="preserve"> Urol</w:t>
      </w:r>
      <w:r>
        <w:rPr>
          <w:sz w:val="28"/>
          <w:szCs w:val="28"/>
          <w:lang w:val="en-US"/>
        </w:rPr>
        <w:t>.</w:t>
      </w:r>
      <w:r w:rsidRPr="00B13699">
        <w:rPr>
          <w:sz w:val="28"/>
          <w:szCs w:val="28"/>
          <w:lang w:val="en-US"/>
        </w:rPr>
        <w:t xml:space="preserve"> </w:t>
      </w:r>
      <w:r>
        <w:rPr>
          <w:sz w:val="28"/>
          <w:szCs w:val="28"/>
          <w:lang w:val="en-US"/>
        </w:rPr>
        <w:t xml:space="preserve">– 2001. – Vol. 40. – P. </w:t>
      </w:r>
      <w:r w:rsidRPr="00B13699">
        <w:rPr>
          <w:sz w:val="28"/>
          <w:szCs w:val="28"/>
          <w:lang w:val="en-US"/>
        </w:rPr>
        <w:t>256</w:t>
      </w:r>
      <w:r>
        <w:rPr>
          <w:sz w:val="28"/>
          <w:szCs w:val="28"/>
          <w:lang w:val="en-US"/>
        </w:rPr>
        <w:t>–</w:t>
      </w:r>
      <w:r w:rsidRPr="00B13699">
        <w:rPr>
          <w:sz w:val="28"/>
          <w:szCs w:val="28"/>
          <w:lang w:val="en-US"/>
        </w:rPr>
        <w:t xml:space="preserve">263. </w:t>
      </w:r>
    </w:p>
    <w:p w:rsidR="00731DF4" w:rsidRPr="00384000" w:rsidRDefault="00731DF4" w:rsidP="00113D6D">
      <w:pPr>
        <w:widowControl w:val="0"/>
        <w:numPr>
          <w:ilvl w:val="0"/>
          <w:numId w:val="13"/>
        </w:numPr>
        <w:tabs>
          <w:tab w:val="left" w:pos="900"/>
        </w:tabs>
        <w:autoSpaceDE w:val="0"/>
        <w:autoSpaceDN w:val="0"/>
        <w:adjustRightInd w:val="0"/>
        <w:spacing w:after="0" w:line="480" w:lineRule="auto"/>
        <w:jc w:val="both"/>
        <w:rPr>
          <w:sz w:val="28"/>
          <w:szCs w:val="28"/>
          <w:lang w:val="en-US"/>
        </w:rPr>
      </w:pPr>
      <w:r>
        <w:rPr>
          <w:iCs/>
          <w:sz w:val="28"/>
          <w:szCs w:val="28"/>
          <w:lang w:val="en-US"/>
        </w:rPr>
        <w:t xml:space="preserve">Effort P. </w:t>
      </w:r>
      <w:r>
        <w:rPr>
          <w:sz w:val="28"/>
          <w:szCs w:val="28"/>
          <w:lang w:val="en-US"/>
        </w:rPr>
        <w:t xml:space="preserve">Surgical prostatectomy / </w:t>
      </w:r>
      <w:r w:rsidRPr="005B6ECF">
        <w:rPr>
          <w:iCs/>
          <w:sz w:val="28"/>
          <w:szCs w:val="28"/>
          <w:lang w:val="en-US"/>
        </w:rPr>
        <w:t>Effort P., Ackermann R.</w:t>
      </w:r>
      <w:r>
        <w:rPr>
          <w:iCs/>
          <w:sz w:val="28"/>
          <w:szCs w:val="28"/>
          <w:lang w:val="en-US"/>
        </w:rPr>
        <w:t xml:space="preserve"> //</w:t>
      </w:r>
      <w:r w:rsidRPr="005B6ECF">
        <w:rPr>
          <w:sz w:val="28"/>
          <w:szCs w:val="28"/>
          <w:lang w:val="en-US"/>
        </w:rPr>
        <w:t xml:space="preserve"> </w:t>
      </w:r>
      <w:r>
        <w:rPr>
          <w:sz w:val="28"/>
          <w:szCs w:val="28"/>
          <w:lang w:val="en-US"/>
        </w:rPr>
        <w:t xml:space="preserve">Handbook on </w:t>
      </w:r>
      <w:r>
        <w:rPr>
          <w:sz w:val="28"/>
          <w:szCs w:val="28"/>
          <w:lang w:val="en-US"/>
        </w:rPr>
        <w:lastRenderedPageBreak/>
        <w:t xml:space="preserve">BPH / edit. </w:t>
      </w:r>
      <w:r w:rsidRPr="005B6ECF">
        <w:rPr>
          <w:sz w:val="28"/>
          <w:szCs w:val="28"/>
          <w:lang w:val="en-US"/>
        </w:rPr>
        <w:t xml:space="preserve"> Chicholm G.D.</w:t>
      </w:r>
      <w:r>
        <w:rPr>
          <w:sz w:val="28"/>
          <w:szCs w:val="28"/>
          <w:lang w:val="en-US"/>
        </w:rPr>
        <w:t xml:space="preserve"> – </w:t>
      </w:r>
      <w:r w:rsidRPr="005B6ECF">
        <w:rPr>
          <w:sz w:val="28"/>
          <w:szCs w:val="28"/>
          <w:lang w:val="en-US"/>
        </w:rPr>
        <w:t>New York</w:t>
      </w:r>
      <w:r>
        <w:rPr>
          <w:sz w:val="28"/>
          <w:szCs w:val="28"/>
          <w:lang w:val="en-US"/>
        </w:rPr>
        <w:t xml:space="preserve"> : Raven Press, 1994. – P.</w:t>
      </w:r>
      <w:r w:rsidRPr="005B6ECF">
        <w:rPr>
          <w:sz w:val="28"/>
          <w:szCs w:val="28"/>
          <w:lang w:val="en-US"/>
        </w:rPr>
        <w:t xml:space="preserve"> 95</w:t>
      </w:r>
      <w:r>
        <w:rPr>
          <w:sz w:val="28"/>
          <w:szCs w:val="28"/>
          <w:lang w:val="en-US"/>
        </w:rPr>
        <w:t>–</w:t>
      </w:r>
      <w:r w:rsidRPr="005B6ECF">
        <w:rPr>
          <w:sz w:val="28"/>
          <w:szCs w:val="28"/>
          <w:lang w:val="en-US"/>
        </w:rPr>
        <w:t>114.</w:t>
      </w:r>
      <w:r w:rsidRPr="007B6CF7">
        <w:rPr>
          <w:sz w:val="28"/>
          <w:szCs w:val="28"/>
          <w:lang w:val="en-US"/>
        </w:rPr>
        <w:t xml:space="preserve"> </w:t>
      </w:r>
    </w:p>
    <w:p w:rsidR="00731DF4" w:rsidRPr="00384000" w:rsidRDefault="00731DF4" w:rsidP="00113D6D">
      <w:pPr>
        <w:numPr>
          <w:ilvl w:val="0"/>
          <w:numId w:val="13"/>
        </w:numPr>
        <w:spacing w:after="0" w:line="480" w:lineRule="auto"/>
        <w:jc w:val="both"/>
        <w:rPr>
          <w:sz w:val="28"/>
          <w:szCs w:val="28"/>
          <w:lang w:val="en-GB"/>
        </w:rPr>
      </w:pPr>
      <w:r>
        <w:rPr>
          <w:sz w:val="28"/>
          <w:szCs w:val="28"/>
          <w:lang w:val="en-GB"/>
        </w:rPr>
        <w:t xml:space="preserve">Foote J. </w:t>
      </w:r>
      <w:r w:rsidRPr="005B6ECF">
        <w:rPr>
          <w:sz w:val="28"/>
          <w:szCs w:val="28"/>
          <w:lang w:val="en-GB"/>
        </w:rPr>
        <w:t>Postprostatectomy incontinence Pathophysi</w:t>
      </w:r>
      <w:r>
        <w:rPr>
          <w:sz w:val="28"/>
          <w:szCs w:val="28"/>
          <w:lang w:val="en-GB"/>
        </w:rPr>
        <w:t xml:space="preserve">ology, evaluation andmanagement / </w:t>
      </w:r>
      <w:r w:rsidRPr="005B6ECF">
        <w:rPr>
          <w:sz w:val="28"/>
          <w:szCs w:val="28"/>
          <w:lang w:val="en-GB"/>
        </w:rPr>
        <w:t xml:space="preserve">Foote J., Yun S.K., Leach G.E. </w:t>
      </w:r>
      <w:r>
        <w:rPr>
          <w:sz w:val="28"/>
          <w:szCs w:val="28"/>
          <w:lang w:val="en-GB"/>
        </w:rPr>
        <w:t>//</w:t>
      </w:r>
      <w:r w:rsidRPr="005B6ECF">
        <w:rPr>
          <w:sz w:val="28"/>
          <w:szCs w:val="28"/>
          <w:lang w:val="en-GB"/>
        </w:rPr>
        <w:t xml:space="preserve"> </w:t>
      </w:r>
      <w:r w:rsidRPr="005B6ECF">
        <w:rPr>
          <w:sz w:val="28"/>
          <w:szCs w:val="28"/>
          <w:lang w:val="en-US"/>
        </w:rPr>
        <w:t>Urol. Clin.</w:t>
      </w:r>
      <w:r>
        <w:rPr>
          <w:sz w:val="28"/>
          <w:szCs w:val="28"/>
          <w:lang w:val="en-US"/>
        </w:rPr>
        <w:t xml:space="preserve"> </w:t>
      </w:r>
      <w:r w:rsidRPr="005B6ECF">
        <w:rPr>
          <w:sz w:val="28"/>
          <w:szCs w:val="28"/>
          <w:lang w:val="en-US"/>
        </w:rPr>
        <w:t>N.</w:t>
      </w:r>
      <w:r>
        <w:rPr>
          <w:sz w:val="28"/>
          <w:szCs w:val="28"/>
          <w:lang w:val="en-US"/>
        </w:rPr>
        <w:t xml:space="preserve"> </w:t>
      </w:r>
      <w:r w:rsidRPr="005B6ECF">
        <w:rPr>
          <w:sz w:val="28"/>
          <w:szCs w:val="28"/>
          <w:lang w:val="en-US"/>
        </w:rPr>
        <w:t>Am</w:t>
      </w:r>
      <w:r>
        <w:rPr>
          <w:sz w:val="28"/>
          <w:szCs w:val="28"/>
          <w:lang w:val="en-US"/>
        </w:rPr>
        <w:t>er</w:t>
      </w:r>
      <w:r w:rsidRPr="005B6ECF">
        <w:rPr>
          <w:sz w:val="28"/>
          <w:szCs w:val="28"/>
          <w:lang w:val="en-US"/>
        </w:rPr>
        <w:t xml:space="preserve">. </w:t>
      </w:r>
      <w:r>
        <w:rPr>
          <w:sz w:val="28"/>
          <w:szCs w:val="28"/>
          <w:lang w:val="en-US"/>
        </w:rPr>
        <w:t xml:space="preserve">– </w:t>
      </w:r>
      <w:r w:rsidRPr="005B6ECF">
        <w:rPr>
          <w:sz w:val="28"/>
          <w:szCs w:val="28"/>
          <w:lang w:val="en-US"/>
        </w:rPr>
        <w:t>1</w:t>
      </w:r>
      <w:r>
        <w:rPr>
          <w:sz w:val="28"/>
          <w:szCs w:val="28"/>
          <w:lang w:val="en-US"/>
        </w:rPr>
        <w:t>991.</w:t>
      </w:r>
      <w:r w:rsidRPr="005B6ECF">
        <w:rPr>
          <w:sz w:val="28"/>
          <w:szCs w:val="28"/>
          <w:lang w:val="en-US"/>
        </w:rPr>
        <w:t xml:space="preserve"> </w:t>
      </w:r>
      <w:r>
        <w:rPr>
          <w:sz w:val="28"/>
          <w:szCs w:val="28"/>
          <w:lang w:val="en-US"/>
        </w:rPr>
        <w:t xml:space="preserve">– Vol. 18, </w:t>
      </w:r>
      <w:r>
        <w:rPr>
          <w:sz w:val="28"/>
          <w:szCs w:val="28"/>
        </w:rPr>
        <w:t>№</w:t>
      </w:r>
      <w:r>
        <w:rPr>
          <w:sz w:val="28"/>
          <w:szCs w:val="28"/>
          <w:lang w:val="en-US"/>
        </w:rPr>
        <w:t>5. – P.</w:t>
      </w:r>
      <w:r w:rsidRPr="005B6ECF">
        <w:rPr>
          <w:sz w:val="28"/>
          <w:szCs w:val="28"/>
          <w:lang w:val="en-US"/>
        </w:rPr>
        <w:t xml:space="preserve"> 229</w:t>
      </w:r>
      <w:r>
        <w:rPr>
          <w:sz w:val="28"/>
          <w:szCs w:val="28"/>
          <w:lang w:val="en-US"/>
        </w:rPr>
        <w:t>–</w:t>
      </w:r>
      <w:r w:rsidRPr="005B6ECF">
        <w:rPr>
          <w:sz w:val="28"/>
          <w:szCs w:val="28"/>
          <w:lang w:val="en-US"/>
        </w:rPr>
        <w:t>241.</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before="10" w:after="0" w:line="480" w:lineRule="auto"/>
        <w:jc w:val="both"/>
        <w:rPr>
          <w:sz w:val="28"/>
          <w:szCs w:val="28"/>
          <w:lang w:val="en-US"/>
        </w:rPr>
      </w:pPr>
      <w:r w:rsidRPr="005B6ECF">
        <w:rPr>
          <w:iCs/>
          <w:sz w:val="28"/>
          <w:szCs w:val="28"/>
          <w:lang w:val="en-US"/>
        </w:rPr>
        <w:t xml:space="preserve">Garrawey </w:t>
      </w:r>
      <w:r w:rsidRPr="005B6ECF">
        <w:rPr>
          <w:sz w:val="28"/>
          <w:szCs w:val="28"/>
          <w:lang w:val="en-US"/>
        </w:rPr>
        <w:t>W.M</w:t>
      </w:r>
      <w:r>
        <w:rPr>
          <w:iCs/>
          <w:sz w:val="28"/>
          <w:szCs w:val="28"/>
          <w:lang w:val="en-US"/>
        </w:rPr>
        <w:t xml:space="preserve">. </w:t>
      </w:r>
      <w:r w:rsidRPr="005B6ECF">
        <w:rPr>
          <w:sz w:val="28"/>
          <w:szCs w:val="28"/>
          <w:lang w:val="en-US"/>
        </w:rPr>
        <w:t>High pre</w:t>
      </w:r>
      <w:r>
        <w:rPr>
          <w:sz w:val="28"/>
          <w:szCs w:val="28"/>
          <w:lang w:val="en-US"/>
        </w:rPr>
        <w:t>valence of BPH in the community /</w:t>
      </w:r>
      <w:r w:rsidRPr="0083441F">
        <w:rPr>
          <w:iCs/>
          <w:sz w:val="28"/>
          <w:szCs w:val="28"/>
          <w:lang w:val="en-US"/>
        </w:rPr>
        <w:t xml:space="preserve"> </w:t>
      </w:r>
      <w:r w:rsidRPr="005B6ECF">
        <w:rPr>
          <w:iCs/>
          <w:sz w:val="28"/>
          <w:szCs w:val="28"/>
          <w:lang w:val="en-US"/>
        </w:rPr>
        <w:t xml:space="preserve">Garrawey </w:t>
      </w:r>
      <w:r w:rsidRPr="005B6ECF">
        <w:rPr>
          <w:sz w:val="28"/>
          <w:szCs w:val="28"/>
          <w:lang w:val="en-US"/>
        </w:rPr>
        <w:t>W.M</w:t>
      </w:r>
      <w:r w:rsidRPr="005B6ECF">
        <w:rPr>
          <w:iCs/>
          <w:sz w:val="28"/>
          <w:szCs w:val="28"/>
          <w:lang w:val="en-US"/>
        </w:rPr>
        <w:t xml:space="preserve">., Collins G.L., Lee R.G. </w:t>
      </w:r>
      <w:r>
        <w:rPr>
          <w:iCs/>
          <w:sz w:val="28"/>
          <w:szCs w:val="28"/>
          <w:lang w:val="en-US"/>
        </w:rPr>
        <w:t>//</w:t>
      </w:r>
      <w:r w:rsidRPr="005B6ECF">
        <w:rPr>
          <w:sz w:val="28"/>
          <w:szCs w:val="28"/>
          <w:lang w:val="en-US"/>
        </w:rPr>
        <w:t xml:space="preserve"> Lancet</w:t>
      </w:r>
      <w:r>
        <w:rPr>
          <w:sz w:val="28"/>
          <w:szCs w:val="28"/>
          <w:lang w:val="en-US"/>
        </w:rPr>
        <w:t>. –</w:t>
      </w:r>
      <w:r w:rsidRPr="005B6ECF">
        <w:rPr>
          <w:sz w:val="28"/>
          <w:szCs w:val="28"/>
          <w:lang w:val="en-US"/>
        </w:rPr>
        <w:t xml:space="preserve"> 1</w:t>
      </w:r>
      <w:r>
        <w:rPr>
          <w:sz w:val="28"/>
          <w:szCs w:val="28"/>
          <w:lang w:val="en-US"/>
        </w:rPr>
        <w:t>991. – Vol. 338. – P.</w:t>
      </w:r>
      <w:r w:rsidRPr="005B6ECF">
        <w:rPr>
          <w:sz w:val="28"/>
          <w:szCs w:val="28"/>
          <w:lang w:val="en-US"/>
        </w:rPr>
        <w:t xml:space="preserve"> 469—471 </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before="19" w:after="0" w:line="480" w:lineRule="auto"/>
        <w:jc w:val="both"/>
        <w:rPr>
          <w:sz w:val="28"/>
          <w:szCs w:val="28"/>
          <w:lang w:val="en-US"/>
        </w:rPr>
      </w:pPr>
      <w:r>
        <w:rPr>
          <w:iCs/>
          <w:sz w:val="28"/>
          <w:szCs w:val="28"/>
          <w:lang w:val="en-US"/>
        </w:rPr>
        <w:t xml:space="preserve">Glynn R.J. </w:t>
      </w:r>
      <w:r w:rsidRPr="005B6ECF">
        <w:rPr>
          <w:sz w:val="28"/>
          <w:szCs w:val="28"/>
          <w:lang w:val="en-US"/>
        </w:rPr>
        <w:t>The development of BPH among voluntee</w:t>
      </w:r>
      <w:r>
        <w:rPr>
          <w:sz w:val="28"/>
          <w:szCs w:val="28"/>
          <w:lang w:val="en-US"/>
        </w:rPr>
        <w:t xml:space="preserve">rs in the normative aging study / </w:t>
      </w:r>
      <w:r w:rsidRPr="005B6ECF">
        <w:rPr>
          <w:iCs/>
          <w:sz w:val="28"/>
          <w:szCs w:val="28"/>
          <w:lang w:val="en-US"/>
        </w:rPr>
        <w:t xml:space="preserve">Glynn R.J., Campion E.W. </w:t>
      </w:r>
      <w:r>
        <w:rPr>
          <w:iCs/>
          <w:sz w:val="28"/>
          <w:szCs w:val="28"/>
          <w:lang w:val="en-US"/>
        </w:rPr>
        <w:t>//</w:t>
      </w:r>
      <w:r w:rsidRPr="005B6ECF">
        <w:rPr>
          <w:sz w:val="28"/>
          <w:szCs w:val="28"/>
          <w:lang w:val="en-US"/>
        </w:rPr>
        <w:t xml:space="preserve"> Am</w:t>
      </w:r>
      <w:r>
        <w:rPr>
          <w:sz w:val="28"/>
          <w:szCs w:val="28"/>
          <w:lang w:val="en-US"/>
        </w:rPr>
        <w:t>er</w:t>
      </w:r>
      <w:r w:rsidRPr="005B6ECF">
        <w:rPr>
          <w:sz w:val="28"/>
          <w:szCs w:val="28"/>
          <w:lang w:val="en-US"/>
        </w:rPr>
        <w:t xml:space="preserve">. J. Epidemiol. </w:t>
      </w:r>
      <w:r>
        <w:rPr>
          <w:sz w:val="28"/>
          <w:szCs w:val="28"/>
          <w:lang w:val="en-US"/>
        </w:rPr>
        <w:t xml:space="preserve">– </w:t>
      </w:r>
      <w:r w:rsidRPr="005B6ECF">
        <w:rPr>
          <w:sz w:val="28"/>
          <w:szCs w:val="28"/>
          <w:lang w:val="en-US"/>
        </w:rPr>
        <w:t>1</w:t>
      </w:r>
      <w:r>
        <w:rPr>
          <w:sz w:val="28"/>
          <w:szCs w:val="28"/>
          <w:lang w:val="en-US"/>
        </w:rPr>
        <w:t>985.</w:t>
      </w:r>
      <w:r w:rsidRPr="005B6ECF">
        <w:rPr>
          <w:sz w:val="28"/>
          <w:szCs w:val="28"/>
          <w:lang w:val="en-US"/>
        </w:rPr>
        <w:t xml:space="preserve"> </w:t>
      </w:r>
      <w:r>
        <w:rPr>
          <w:sz w:val="28"/>
          <w:szCs w:val="28"/>
          <w:lang w:val="en-US"/>
        </w:rPr>
        <w:t>– Vol. 121. – P.</w:t>
      </w:r>
      <w:r w:rsidRPr="005B6ECF">
        <w:rPr>
          <w:sz w:val="28"/>
          <w:szCs w:val="28"/>
          <w:lang w:val="en-US"/>
        </w:rPr>
        <w:t xml:space="preserve"> 78</w:t>
      </w:r>
      <w:r>
        <w:rPr>
          <w:sz w:val="28"/>
          <w:szCs w:val="28"/>
          <w:lang w:val="en-US"/>
        </w:rPr>
        <w:t>–</w:t>
      </w:r>
      <w:r w:rsidRPr="005B6ECF">
        <w:rPr>
          <w:sz w:val="28"/>
          <w:szCs w:val="28"/>
          <w:lang w:val="en-US"/>
        </w:rPr>
        <w:t>90.</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before="10" w:after="0" w:line="480" w:lineRule="auto"/>
        <w:jc w:val="both"/>
        <w:rPr>
          <w:sz w:val="28"/>
          <w:szCs w:val="28"/>
          <w:lang w:val="en-US"/>
        </w:rPr>
      </w:pPr>
      <w:r w:rsidRPr="005B6ECF">
        <w:rPr>
          <w:sz w:val="28"/>
          <w:szCs w:val="28"/>
          <w:lang w:val="en-US"/>
        </w:rPr>
        <w:t>Griffiths D</w:t>
      </w:r>
      <w:r>
        <w:rPr>
          <w:sz w:val="28"/>
          <w:szCs w:val="28"/>
          <w:lang w:val="en-US"/>
        </w:rPr>
        <w:t>.</w:t>
      </w:r>
      <w:r w:rsidRPr="005B6ECF">
        <w:rPr>
          <w:sz w:val="28"/>
          <w:szCs w:val="28"/>
          <w:lang w:val="en-US"/>
        </w:rPr>
        <w:t>J. Basics of pressure</w:t>
      </w:r>
      <w:r>
        <w:rPr>
          <w:sz w:val="28"/>
          <w:szCs w:val="28"/>
          <w:lang w:val="en-US"/>
        </w:rPr>
        <w:t xml:space="preserve">–flow studies / </w:t>
      </w:r>
      <w:r w:rsidRPr="005B6ECF">
        <w:rPr>
          <w:sz w:val="28"/>
          <w:szCs w:val="28"/>
          <w:lang w:val="en-US"/>
        </w:rPr>
        <w:t>Griffiths D</w:t>
      </w:r>
      <w:r>
        <w:rPr>
          <w:sz w:val="28"/>
          <w:szCs w:val="28"/>
          <w:lang w:val="en-US"/>
        </w:rPr>
        <w:t>.</w:t>
      </w:r>
      <w:r w:rsidRPr="005B6ECF">
        <w:rPr>
          <w:sz w:val="28"/>
          <w:szCs w:val="28"/>
          <w:lang w:val="en-US"/>
        </w:rPr>
        <w:t xml:space="preserve">J. </w:t>
      </w:r>
      <w:r>
        <w:rPr>
          <w:sz w:val="28"/>
          <w:szCs w:val="28"/>
          <w:lang w:val="en-US"/>
        </w:rPr>
        <w:t>//</w:t>
      </w:r>
      <w:r w:rsidRPr="005B6ECF">
        <w:rPr>
          <w:sz w:val="28"/>
          <w:szCs w:val="28"/>
          <w:lang w:val="en-US"/>
        </w:rPr>
        <w:t xml:space="preserve"> Wor1d J</w:t>
      </w:r>
      <w:r>
        <w:rPr>
          <w:sz w:val="28"/>
          <w:szCs w:val="28"/>
          <w:lang w:val="en-US"/>
        </w:rPr>
        <w:t>. Urol.</w:t>
      </w:r>
      <w:r w:rsidRPr="005B6ECF">
        <w:rPr>
          <w:sz w:val="28"/>
          <w:szCs w:val="28"/>
          <w:lang w:val="en-US"/>
        </w:rPr>
        <w:t xml:space="preserve"> </w:t>
      </w:r>
      <w:r>
        <w:rPr>
          <w:sz w:val="28"/>
          <w:szCs w:val="28"/>
          <w:lang w:val="en-US"/>
        </w:rPr>
        <w:t xml:space="preserve">– </w:t>
      </w:r>
      <w:r w:rsidRPr="005B6ECF">
        <w:rPr>
          <w:sz w:val="28"/>
          <w:szCs w:val="28"/>
          <w:lang w:val="en-US"/>
        </w:rPr>
        <w:t>1</w:t>
      </w:r>
      <w:r>
        <w:rPr>
          <w:sz w:val="28"/>
          <w:szCs w:val="28"/>
          <w:lang w:val="en-US"/>
        </w:rPr>
        <w:t xml:space="preserve">995. – Vol. 13. – P. </w:t>
      </w:r>
      <w:r w:rsidRPr="005B6ECF">
        <w:rPr>
          <w:sz w:val="28"/>
          <w:szCs w:val="28"/>
          <w:lang w:val="en-US"/>
        </w:rPr>
        <w:t>30</w:t>
      </w:r>
      <w:r>
        <w:rPr>
          <w:sz w:val="28"/>
          <w:szCs w:val="28"/>
          <w:lang w:val="en-US"/>
        </w:rPr>
        <w:t>–</w:t>
      </w:r>
      <w:r w:rsidRPr="005B6ECF">
        <w:rPr>
          <w:sz w:val="28"/>
          <w:szCs w:val="28"/>
          <w:lang w:val="en-US"/>
        </w:rPr>
        <w:t>33.</w:t>
      </w:r>
    </w:p>
    <w:p w:rsidR="00731DF4" w:rsidRPr="00384000" w:rsidRDefault="00731DF4" w:rsidP="00113D6D">
      <w:pPr>
        <w:widowControl w:val="0"/>
        <w:numPr>
          <w:ilvl w:val="0"/>
          <w:numId w:val="13"/>
        </w:numPr>
        <w:autoSpaceDE w:val="0"/>
        <w:autoSpaceDN w:val="0"/>
        <w:adjustRightInd w:val="0"/>
        <w:spacing w:after="0" w:line="480" w:lineRule="auto"/>
        <w:jc w:val="both"/>
        <w:rPr>
          <w:sz w:val="28"/>
          <w:szCs w:val="28"/>
          <w:lang w:val="en-US"/>
        </w:rPr>
      </w:pPr>
      <w:r w:rsidRPr="005B6ECF">
        <w:rPr>
          <w:sz w:val="28"/>
          <w:szCs w:val="28"/>
          <w:lang w:val="en-US"/>
        </w:rPr>
        <w:t>Griffiths D</w:t>
      </w:r>
      <w:r>
        <w:rPr>
          <w:sz w:val="28"/>
          <w:szCs w:val="28"/>
          <w:lang w:val="en-US"/>
        </w:rPr>
        <w:t>.</w:t>
      </w:r>
      <w:r w:rsidRPr="005B6ECF">
        <w:rPr>
          <w:sz w:val="28"/>
          <w:szCs w:val="28"/>
          <w:lang w:val="en-US"/>
        </w:rPr>
        <w:t>J. The mechanics of</w:t>
      </w:r>
      <w:r>
        <w:rPr>
          <w:sz w:val="28"/>
          <w:szCs w:val="28"/>
          <w:lang w:val="en-US"/>
        </w:rPr>
        <w:t xml:space="preserve"> the urethra and of micturition / </w:t>
      </w:r>
      <w:r w:rsidRPr="005B6ECF">
        <w:rPr>
          <w:sz w:val="28"/>
          <w:szCs w:val="28"/>
          <w:lang w:val="en-US"/>
        </w:rPr>
        <w:t>Griffiths D</w:t>
      </w:r>
      <w:r>
        <w:rPr>
          <w:sz w:val="28"/>
          <w:szCs w:val="28"/>
          <w:lang w:val="en-US"/>
        </w:rPr>
        <w:t>.</w:t>
      </w:r>
      <w:r w:rsidRPr="005B6ECF">
        <w:rPr>
          <w:sz w:val="28"/>
          <w:szCs w:val="28"/>
          <w:lang w:val="en-US"/>
        </w:rPr>
        <w:t xml:space="preserve">J. </w:t>
      </w:r>
      <w:r>
        <w:rPr>
          <w:sz w:val="28"/>
          <w:szCs w:val="28"/>
          <w:lang w:val="en-US"/>
        </w:rPr>
        <w:t>//</w:t>
      </w:r>
      <w:r w:rsidRPr="005B6ECF">
        <w:rPr>
          <w:sz w:val="28"/>
          <w:szCs w:val="28"/>
          <w:lang w:val="en-US"/>
        </w:rPr>
        <w:t xml:space="preserve"> Br</w:t>
      </w:r>
      <w:r>
        <w:rPr>
          <w:sz w:val="28"/>
          <w:szCs w:val="28"/>
          <w:lang w:val="en-US"/>
        </w:rPr>
        <w:t>it.</w:t>
      </w:r>
      <w:r w:rsidRPr="005B6ECF">
        <w:rPr>
          <w:sz w:val="28"/>
          <w:szCs w:val="28"/>
          <w:lang w:val="en-US"/>
        </w:rPr>
        <w:t xml:space="preserve"> J</w:t>
      </w:r>
      <w:r>
        <w:rPr>
          <w:sz w:val="28"/>
          <w:szCs w:val="28"/>
          <w:lang w:val="en-US"/>
        </w:rPr>
        <w:t>.</w:t>
      </w:r>
      <w:r w:rsidRPr="005B6ECF">
        <w:rPr>
          <w:sz w:val="28"/>
          <w:szCs w:val="28"/>
          <w:lang w:val="en-US"/>
        </w:rPr>
        <w:t xml:space="preserve"> Uro1. </w:t>
      </w:r>
      <w:r>
        <w:rPr>
          <w:sz w:val="28"/>
          <w:szCs w:val="28"/>
          <w:lang w:val="en-US"/>
        </w:rPr>
        <w:t xml:space="preserve">– </w:t>
      </w:r>
      <w:r w:rsidRPr="005B6ECF">
        <w:rPr>
          <w:sz w:val="28"/>
          <w:szCs w:val="28"/>
          <w:lang w:val="en-US"/>
        </w:rPr>
        <w:t>1</w:t>
      </w:r>
      <w:r>
        <w:rPr>
          <w:sz w:val="28"/>
          <w:szCs w:val="28"/>
          <w:lang w:val="en-US"/>
        </w:rPr>
        <w:t xml:space="preserve">973. – Vol. 45. – P. </w:t>
      </w:r>
      <w:r w:rsidRPr="005B6ECF">
        <w:rPr>
          <w:sz w:val="28"/>
          <w:szCs w:val="28"/>
          <w:lang w:val="en-US"/>
        </w:rPr>
        <w:t>497</w:t>
      </w:r>
      <w:r>
        <w:rPr>
          <w:sz w:val="28"/>
          <w:szCs w:val="28"/>
          <w:lang w:val="en-US"/>
        </w:rPr>
        <w:t>–</w:t>
      </w:r>
      <w:r w:rsidRPr="005B6ECF">
        <w:rPr>
          <w:sz w:val="28"/>
          <w:szCs w:val="28"/>
          <w:lang w:val="en-US"/>
        </w:rPr>
        <w:t>507.</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before="10" w:after="0" w:line="480" w:lineRule="auto"/>
        <w:jc w:val="both"/>
        <w:rPr>
          <w:sz w:val="28"/>
          <w:szCs w:val="28"/>
          <w:lang w:val="en-US"/>
        </w:rPr>
      </w:pPr>
      <w:r w:rsidRPr="00E563F6">
        <w:rPr>
          <w:spacing w:val="-7"/>
          <w:sz w:val="28"/>
          <w:szCs w:val="28"/>
          <w:lang w:val="en-US"/>
        </w:rPr>
        <w:t>Hiler L. The effects of hormones on the pr</w:t>
      </w:r>
      <w:r>
        <w:rPr>
          <w:spacing w:val="-7"/>
          <w:sz w:val="28"/>
          <w:szCs w:val="28"/>
          <w:lang w:val="en-US"/>
        </w:rPr>
        <w:t xml:space="preserve">oteoglycans of the rat prostate / </w:t>
      </w:r>
      <w:r w:rsidRPr="00E563F6">
        <w:rPr>
          <w:spacing w:val="-7"/>
          <w:sz w:val="28"/>
          <w:szCs w:val="28"/>
          <w:lang w:val="en-US"/>
        </w:rPr>
        <w:t xml:space="preserve">Hiler L. </w:t>
      </w:r>
      <w:r>
        <w:rPr>
          <w:spacing w:val="-7"/>
          <w:sz w:val="28"/>
          <w:szCs w:val="28"/>
          <w:lang w:val="en-US"/>
        </w:rPr>
        <w:t>//</w:t>
      </w:r>
      <w:r w:rsidRPr="00E563F6">
        <w:rPr>
          <w:spacing w:val="-7"/>
          <w:sz w:val="28"/>
          <w:szCs w:val="28"/>
          <w:lang w:val="en-US"/>
        </w:rPr>
        <w:t xml:space="preserve"> </w:t>
      </w:r>
      <w:r w:rsidRPr="005B6ECF">
        <w:rPr>
          <w:sz w:val="28"/>
          <w:szCs w:val="28"/>
          <w:lang w:val="en-US"/>
        </w:rPr>
        <w:t>Br</w:t>
      </w:r>
      <w:r>
        <w:rPr>
          <w:sz w:val="28"/>
          <w:szCs w:val="28"/>
          <w:lang w:val="en-US"/>
        </w:rPr>
        <w:t>it</w:t>
      </w:r>
      <w:r w:rsidRPr="005B6ECF">
        <w:rPr>
          <w:sz w:val="28"/>
          <w:szCs w:val="28"/>
          <w:lang w:val="en-US"/>
        </w:rPr>
        <w:t xml:space="preserve">. J. Urol. </w:t>
      </w:r>
      <w:r>
        <w:rPr>
          <w:sz w:val="28"/>
          <w:szCs w:val="28"/>
          <w:lang w:val="en-US"/>
        </w:rPr>
        <w:t xml:space="preserve">– </w:t>
      </w:r>
      <w:r w:rsidRPr="005B6ECF">
        <w:rPr>
          <w:sz w:val="28"/>
          <w:szCs w:val="28"/>
          <w:lang w:val="en-US"/>
        </w:rPr>
        <w:t>1</w:t>
      </w:r>
      <w:r>
        <w:rPr>
          <w:sz w:val="28"/>
          <w:szCs w:val="28"/>
          <w:lang w:val="en-US"/>
        </w:rPr>
        <w:t xml:space="preserve">997. </w:t>
      </w:r>
      <w:r w:rsidRPr="005B6ECF">
        <w:rPr>
          <w:sz w:val="28"/>
          <w:szCs w:val="28"/>
          <w:lang w:val="en-US"/>
        </w:rPr>
        <w:t xml:space="preserve"> </w:t>
      </w:r>
      <w:r>
        <w:rPr>
          <w:sz w:val="28"/>
          <w:szCs w:val="28"/>
          <w:lang w:val="en-US"/>
        </w:rPr>
        <w:t xml:space="preserve">– Vol. </w:t>
      </w:r>
      <w:r w:rsidRPr="005B6ECF">
        <w:rPr>
          <w:sz w:val="28"/>
          <w:szCs w:val="28"/>
          <w:lang w:val="en-US"/>
        </w:rPr>
        <w:t>79</w:t>
      </w:r>
      <w:r>
        <w:rPr>
          <w:sz w:val="28"/>
          <w:szCs w:val="28"/>
          <w:lang w:val="en-US"/>
        </w:rPr>
        <w:t>, suppl. 4. – P. 68</w:t>
      </w:r>
      <w:r w:rsidRPr="005B6ECF">
        <w:rPr>
          <w:sz w:val="28"/>
          <w:szCs w:val="28"/>
          <w:lang w:val="en-US"/>
        </w:rPr>
        <w:t xml:space="preserve">. </w:t>
      </w:r>
    </w:p>
    <w:p w:rsidR="00731DF4" w:rsidRPr="00E563F6" w:rsidRDefault="00731DF4" w:rsidP="00113D6D">
      <w:pPr>
        <w:widowControl w:val="0"/>
        <w:numPr>
          <w:ilvl w:val="0"/>
          <w:numId w:val="13"/>
        </w:numPr>
        <w:shd w:val="clear" w:color="auto" w:fill="FFFFFF"/>
        <w:autoSpaceDE w:val="0"/>
        <w:autoSpaceDN w:val="0"/>
        <w:adjustRightInd w:val="0"/>
        <w:spacing w:before="5" w:after="0" w:line="480" w:lineRule="auto"/>
        <w:ind w:right="-23"/>
        <w:jc w:val="both"/>
        <w:rPr>
          <w:sz w:val="28"/>
          <w:szCs w:val="28"/>
          <w:lang w:val="en-US"/>
        </w:rPr>
      </w:pPr>
      <w:r w:rsidRPr="00E563F6">
        <w:rPr>
          <w:spacing w:val="-8"/>
          <w:sz w:val="28"/>
          <w:szCs w:val="28"/>
          <w:vertAlign w:val="superscript"/>
          <w:lang w:val="en-US"/>
        </w:rPr>
        <w:t xml:space="preserve"> </w:t>
      </w:r>
      <w:r w:rsidRPr="00E563F6">
        <w:rPr>
          <w:spacing w:val="-8"/>
          <w:sz w:val="28"/>
          <w:szCs w:val="28"/>
          <w:lang w:val="en-US"/>
        </w:rPr>
        <w:t>Hinman F</w:t>
      </w:r>
      <w:r>
        <w:rPr>
          <w:spacing w:val="-8"/>
          <w:sz w:val="28"/>
          <w:szCs w:val="28"/>
          <w:lang w:val="en-US"/>
        </w:rPr>
        <w:t xml:space="preserve">. </w:t>
      </w:r>
      <w:r w:rsidRPr="00E563F6">
        <w:rPr>
          <w:spacing w:val="-8"/>
          <w:sz w:val="28"/>
          <w:szCs w:val="28"/>
          <w:lang w:val="en-US"/>
        </w:rPr>
        <w:t>Residual urine</w:t>
      </w:r>
      <w:r>
        <w:rPr>
          <w:spacing w:val="-8"/>
          <w:sz w:val="28"/>
          <w:szCs w:val="28"/>
          <w:lang w:val="en-US"/>
        </w:rPr>
        <w:t xml:space="preserve"> volume in normal male subjects / </w:t>
      </w:r>
      <w:r w:rsidRPr="00E563F6">
        <w:rPr>
          <w:spacing w:val="-8"/>
          <w:sz w:val="28"/>
          <w:szCs w:val="28"/>
          <w:lang w:val="en-US"/>
        </w:rPr>
        <w:t>Hinman F</w:t>
      </w:r>
      <w:r>
        <w:rPr>
          <w:spacing w:val="-8"/>
          <w:sz w:val="28"/>
          <w:szCs w:val="28"/>
          <w:lang w:val="en-US"/>
        </w:rPr>
        <w:t>.</w:t>
      </w:r>
      <w:r w:rsidRPr="00E563F6">
        <w:rPr>
          <w:spacing w:val="-8"/>
          <w:sz w:val="28"/>
          <w:szCs w:val="28"/>
          <w:lang w:val="en-US"/>
        </w:rPr>
        <w:t>, Cox C</w:t>
      </w:r>
      <w:r>
        <w:rPr>
          <w:spacing w:val="-8"/>
          <w:sz w:val="28"/>
          <w:szCs w:val="28"/>
          <w:lang w:val="en-US"/>
        </w:rPr>
        <w:t>.</w:t>
      </w:r>
      <w:r w:rsidRPr="00E563F6">
        <w:rPr>
          <w:spacing w:val="-8"/>
          <w:sz w:val="28"/>
          <w:szCs w:val="28"/>
          <w:lang w:val="en-US"/>
        </w:rPr>
        <w:t>E</w:t>
      </w:r>
      <w:r>
        <w:rPr>
          <w:spacing w:val="-8"/>
          <w:sz w:val="28"/>
          <w:szCs w:val="28"/>
          <w:lang w:val="en-US"/>
        </w:rPr>
        <w:t>.</w:t>
      </w:r>
      <w:r w:rsidRPr="00E563F6">
        <w:rPr>
          <w:spacing w:val="-8"/>
          <w:sz w:val="28"/>
          <w:szCs w:val="28"/>
          <w:lang w:val="en-US"/>
        </w:rPr>
        <w:t xml:space="preserve"> </w:t>
      </w:r>
      <w:r>
        <w:rPr>
          <w:spacing w:val="-8"/>
          <w:sz w:val="28"/>
          <w:szCs w:val="28"/>
          <w:lang w:val="en-US"/>
        </w:rPr>
        <w:t>//</w:t>
      </w:r>
      <w:r w:rsidRPr="00E563F6">
        <w:rPr>
          <w:spacing w:val="-8"/>
          <w:sz w:val="28"/>
          <w:szCs w:val="28"/>
          <w:lang w:val="en-US"/>
        </w:rPr>
        <w:t xml:space="preserve"> J</w:t>
      </w:r>
      <w:r>
        <w:rPr>
          <w:spacing w:val="-8"/>
          <w:sz w:val="28"/>
          <w:szCs w:val="28"/>
          <w:lang w:val="en-US"/>
        </w:rPr>
        <w:t>.</w:t>
      </w:r>
      <w:r w:rsidRPr="00E563F6">
        <w:rPr>
          <w:spacing w:val="-8"/>
          <w:sz w:val="28"/>
          <w:szCs w:val="28"/>
          <w:lang w:val="en-US"/>
        </w:rPr>
        <w:t xml:space="preserve"> Urol</w:t>
      </w:r>
      <w:r>
        <w:rPr>
          <w:spacing w:val="-8"/>
          <w:sz w:val="28"/>
          <w:szCs w:val="28"/>
          <w:lang w:val="en-US"/>
        </w:rPr>
        <w:t>. –</w:t>
      </w:r>
      <w:r w:rsidRPr="00E563F6">
        <w:rPr>
          <w:spacing w:val="-8"/>
          <w:sz w:val="28"/>
          <w:szCs w:val="28"/>
          <w:lang w:val="en-US"/>
        </w:rPr>
        <w:t xml:space="preserve"> 1</w:t>
      </w:r>
      <w:r>
        <w:rPr>
          <w:spacing w:val="-8"/>
          <w:sz w:val="28"/>
          <w:szCs w:val="28"/>
          <w:lang w:val="en-US"/>
        </w:rPr>
        <w:t xml:space="preserve">967. – Vol.  97. – P. </w:t>
      </w:r>
      <w:r w:rsidRPr="00E563F6">
        <w:rPr>
          <w:spacing w:val="-8"/>
          <w:sz w:val="28"/>
          <w:szCs w:val="28"/>
          <w:lang w:val="en-US"/>
        </w:rPr>
        <w:t>641–645.</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before="5" w:after="0" w:line="480" w:lineRule="auto"/>
        <w:ind w:right="48"/>
        <w:jc w:val="both"/>
        <w:rPr>
          <w:sz w:val="28"/>
          <w:szCs w:val="28"/>
          <w:lang w:val="en-US"/>
        </w:rPr>
      </w:pPr>
      <w:r>
        <w:rPr>
          <w:iCs/>
          <w:sz w:val="28"/>
          <w:szCs w:val="28"/>
          <w:lang w:val="en-US"/>
        </w:rPr>
        <w:t xml:space="preserve">Holtgrewe H.L. </w:t>
      </w:r>
      <w:r w:rsidRPr="005B6ECF">
        <w:rPr>
          <w:sz w:val="28"/>
          <w:szCs w:val="28"/>
          <w:lang w:val="en-US"/>
        </w:rPr>
        <w:t>Factors influencing the mortality and morbidity of transurethral pros</w:t>
      </w:r>
      <w:r>
        <w:rPr>
          <w:sz w:val="28"/>
          <w:szCs w:val="28"/>
          <w:lang w:val="en-US"/>
        </w:rPr>
        <w:t xml:space="preserve">tatectomy a study of  2015 cases / </w:t>
      </w:r>
      <w:r w:rsidRPr="005B6ECF">
        <w:rPr>
          <w:iCs/>
          <w:sz w:val="28"/>
          <w:szCs w:val="28"/>
          <w:lang w:val="en-US"/>
        </w:rPr>
        <w:t xml:space="preserve">Holtgrewe H.L., Valk W.L. </w:t>
      </w:r>
      <w:r>
        <w:rPr>
          <w:iCs/>
          <w:sz w:val="28"/>
          <w:szCs w:val="28"/>
          <w:lang w:val="en-US"/>
        </w:rPr>
        <w:t>//</w:t>
      </w:r>
      <w:r>
        <w:rPr>
          <w:sz w:val="28"/>
          <w:szCs w:val="28"/>
          <w:lang w:val="en-US"/>
        </w:rPr>
        <w:t xml:space="preserve"> J. Urol. – </w:t>
      </w:r>
      <w:r w:rsidRPr="005B6ECF">
        <w:rPr>
          <w:sz w:val="28"/>
          <w:szCs w:val="28"/>
          <w:lang w:val="en-US"/>
        </w:rPr>
        <w:t>1</w:t>
      </w:r>
      <w:r>
        <w:rPr>
          <w:sz w:val="28"/>
          <w:szCs w:val="28"/>
          <w:lang w:val="en-US"/>
        </w:rPr>
        <w:t>962. – Vol. 87. – P.</w:t>
      </w:r>
      <w:r w:rsidRPr="005B6ECF">
        <w:rPr>
          <w:sz w:val="28"/>
          <w:szCs w:val="28"/>
          <w:lang w:val="en-US"/>
        </w:rPr>
        <w:t xml:space="preserve"> 450—454. </w:t>
      </w:r>
    </w:p>
    <w:p w:rsidR="00731DF4" w:rsidRPr="00384000" w:rsidRDefault="00731DF4" w:rsidP="00113D6D">
      <w:pPr>
        <w:numPr>
          <w:ilvl w:val="0"/>
          <w:numId w:val="13"/>
        </w:numPr>
        <w:spacing w:after="0" w:line="480" w:lineRule="auto"/>
        <w:jc w:val="both"/>
        <w:rPr>
          <w:sz w:val="28"/>
          <w:szCs w:val="28"/>
          <w:lang w:val="en-GB"/>
        </w:rPr>
      </w:pPr>
      <w:r w:rsidRPr="005B6ECF">
        <w:rPr>
          <w:sz w:val="28"/>
          <w:szCs w:val="28"/>
          <w:lang w:val="en-US"/>
        </w:rPr>
        <w:lastRenderedPageBreak/>
        <w:t>Homma Y. Pressure pressure</w:t>
      </w:r>
      <w:r>
        <w:rPr>
          <w:sz w:val="28"/>
          <w:szCs w:val="28"/>
          <w:lang w:val="en-US"/>
        </w:rPr>
        <w:t>–</w:t>
      </w:r>
      <w:r w:rsidRPr="005B6ECF">
        <w:rPr>
          <w:sz w:val="28"/>
          <w:szCs w:val="28"/>
          <w:lang w:val="en-US"/>
        </w:rPr>
        <w:t xml:space="preserve">flow studies in benign prostatic hyperplasia: to do or not to do for the patient? </w:t>
      </w:r>
      <w:r>
        <w:rPr>
          <w:sz w:val="28"/>
          <w:szCs w:val="28"/>
          <w:lang w:val="en-US"/>
        </w:rPr>
        <w:t xml:space="preserve">/ </w:t>
      </w:r>
      <w:r w:rsidRPr="005B6ECF">
        <w:rPr>
          <w:sz w:val="28"/>
          <w:szCs w:val="28"/>
          <w:lang w:val="en-US"/>
        </w:rPr>
        <w:t xml:space="preserve">Homma Y. </w:t>
      </w:r>
      <w:r>
        <w:rPr>
          <w:sz w:val="28"/>
          <w:szCs w:val="28"/>
          <w:lang w:val="en-US"/>
        </w:rPr>
        <w:t xml:space="preserve">// </w:t>
      </w:r>
      <w:r w:rsidRPr="005B6ECF">
        <w:rPr>
          <w:sz w:val="28"/>
          <w:szCs w:val="28"/>
          <w:lang w:val="en-US"/>
        </w:rPr>
        <w:t>Br</w:t>
      </w:r>
      <w:r>
        <w:rPr>
          <w:sz w:val="28"/>
          <w:szCs w:val="28"/>
          <w:lang w:val="en-US"/>
        </w:rPr>
        <w:t>it</w:t>
      </w:r>
      <w:r w:rsidRPr="005B6ECF">
        <w:rPr>
          <w:sz w:val="28"/>
          <w:szCs w:val="28"/>
          <w:lang w:val="en-US"/>
        </w:rPr>
        <w:t>.</w:t>
      </w:r>
      <w:r>
        <w:rPr>
          <w:sz w:val="28"/>
          <w:szCs w:val="28"/>
          <w:lang w:val="en-US"/>
        </w:rPr>
        <w:t xml:space="preserve"> </w:t>
      </w:r>
      <w:r w:rsidRPr="005B6ECF">
        <w:rPr>
          <w:sz w:val="28"/>
          <w:szCs w:val="28"/>
          <w:lang w:val="en-US"/>
        </w:rPr>
        <w:t>J.</w:t>
      </w:r>
      <w:r>
        <w:rPr>
          <w:sz w:val="28"/>
          <w:szCs w:val="28"/>
          <w:lang w:val="en-US"/>
        </w:rPr>
        <w:t xml:space="preserve"> </w:t>
      </w:r>
      <w:r w:rsidRPr="005B6ECF">
        <w:rPr>
          <w:sz w:val="28"/>
          <w:szCs w:val="28"/>
          <w:lang w:val="en-US"/>
        </w:rPr>
        <w:t xml:space="preserve">Urol. Int. </w:t>
      </w:r>
      <w:r>
        <w:rPr>
          <w:sz w:val="28"/>
          <w:szCs w:val="28"/>
          <w:lang w:val="en-US"/>
        </w:rPr>
        <w:t xml:space="preserve">– </w:t>
      </w:r>
      <w:r w:rsidRPr="005B6ECF">
        <w:rPr>
          <w:sz w:val="28"/>
          <w:szCs w:val="28"/>
          <w:lang w:val="en-US"/>
        </w:rPr>
        <w:t>2</w:t>
      </w:r>
      <w:r>
        <w:rPr>
          <w:sz w:val="28"/>
          <w:szCs w:val="28"/>
          <w:lang w:val="en-US"/>
        </w:rPr>
        <w:t>001. – Vol.</w:t>
      </w:r>
      <w:r w:rsidRPr="005B6ECF">
        <w:rPr>
          <w:sz w:val="28"/>
          <w:szCs w:val="28"/>
          <w:lang w:val="en-US"/>
        </w:rPr>
        <w:t xml:space="preserve"> 87</w:t>
      </w:r>
      <w:r>
        <w:rPr>
          <w:sz w:val="28"/>
          <w:szCs w:val="28"/>
          <w:lang w:val="en-US"/>
        </w:rPr>
        <w:t xml:space="preserve">, </w:t>
      </w:r>
      <w:r w:rsidRPr="00E563F6">
        <w:rPr>
          <w:sz w:val="28"/>
          <w:szCs w:val="28"/>
          <w:lang w:val="en-US"/>
        </w:rPr>
        <w:t>№</w:t>
      </w:r>
      <w:r>
        <w:rPr>
          <w:sz w:val="28"/>
          <w:szCs w:val="28"/>
          <w:lang w:val="en-US"/>
        </w:rPr>
        <w:t>1. – P.</w:t>
      </w:r>
      <w:r w:rsidRPr="005B6ECF">
        <w:rPr>
          <w:sz w:val="28"/>
          <w:szCs w:val="28"/>
          <w:lang w:val="en-US"/>
        </w:rPr>
        <w:t xml:space="preserve"> 19</w:t>
      </w:r>
      <w:r>
        <w:rPr>
          <w:sz w:val="28"/>
          <w:szCs w:val="28"/>
          <w:lang w:val="en-US"/>
        </w:rPr>
        <w:t>–</w:t>
      </w:r>
      <w:r w:rsidRPr="005B6ECF">
        <w:rPr>
          <w:sz w:val="28"/>
          <w:szCs w:val="28"/>
          <w:lang w:val="en-US"/>
        </w:rPr>
        <w:t>23.</w:t>
      </w:r>
    </w:p>
    <w:p w:rsidR="00731DF4" w:rsidRPr="00384000" w:rsidRDefault="00731DF4" w:rsidP="00113D6D">
      <w:pPr>
        <w:widowControl w:val="0"/>
        <w:numPr>
          <w:ilvl w:val="0"/>
          <w:numId w:val="13"/>
        </w:numPr>
        <w:tabs>
          <w:tab w:val="left" w:pos="900"/>
        </w:tabs>
        <w:autoSpaceDE w:val="0"/>
        <w:autoSpaceDN w:val="0"/>
        <w:adjustRightInd w:val="0"/>
        <w:spacing w:after="0" w:line="480" w:lineRule="auto"/>
        <w:jc w:val="both"/>
        <w:rPr>
          <w:sz w:val="28"/>
          <w:szCs w:val="28"/>
          <w:lang w:val="en-US"/>
        </w:rPr>
      </w:pPr>
      <w:r>
        <w:rPr>
          <w:iCs/>
          <w:spacing w:val="-5"/>
          <w:sz w:val="28"/>
          <w:szCs w:val="28"/>
          <w:lang w:val="en-US"/>
        </w:rPr>
        <w:t xml:space="preserve">Horninger W. </w:t>
      </w:r>
      <w:r w:rsidRPr="005B6ECF">
        <w:rPr>
          <w:spacing w:val="-5"/>
          <w:sz w:val="28"/>
          <w:szCs w:val="28"/>
          <w:lang w:val="en-US"/>
        </w:rPr>
        <w:t xml:space="preserve">Transurethral </w:t>
      </w:r>
      <w:r w:rsidRPr="005B6ECF">
        <w:rPr>
          <w:sz w:val="28"/>
          <w:szCs w:val="28"/>
          <w:lang w:val="en-US"/>
        </w:rPr>
        <w:t xml:space="preserve">prostatectomy: mortality and morbidity </w:t>
      </w:r>
      <w:r>
        <w:rPr>
          <w:sz w:val="28"/>
          <w:szCs w:val="28"/>
          <w:lang w:val="en-US"/>
        </w:rPr>
        <w:t xml:space="preserve">/ </w:t>
      </w:r>
      <w:r w:rsidRPr="005B6ECF">
        <w:rPr>
          <w:iCs/>
          <w:spacing w:val="-5"/>
          <w:sz w:val="28"/>
          <w:szCs w:val="28"/>
          <w:lang w:val="en-US"/>
        </w:rPr>
        <w:t xml:space="preserve">Horninger W., Unlerlechner H., Strasser H. </w:t>
      </w:r>
      <w:r>
        <w:rPr>
          <w:iCs/>
          <w:spacing w:val="-5"/>
          <w:sz w:val="28"/>
          <w:szCs w:val="28"/>
          <w:lang w:val="en-US"/>
        </w:rPr>
        <w:t xml:space="preserve">// </w:t>
      </w:r>
      <w:r w:rsidRPr="005B6ECF">
        <w:rPr>
          <w:sz w:val="28"/>
          <w:szCs w:val="28"/>
          <w:lang w:val="en-US"/>
        </w:rPr>
        <w:t>Prostate</w:t>
      </w:r>
      <w:r>
        <w:rPr>
          <w:sz w:val="28"/>
          <w:szCs w:val="28"/>
          <w:lang w:val="en-US"/>
        </w:rPr>
        <w:t>. –</w:t>
      </w:r>
      <w:r w:rsidRPr="005B6ECF">
        <w:rPr>
          <w:sz w:val="28"/>
          <w:szCs w:val="28"/>
          <w:lang w:val="en-US"/>
        </w:rPr>
        <w:t xml:space="preserve"> 1</w:t>
      </w:r>
      <w:r>
        <w:rPr>
          <w:sz w:val="28"/>
          <w:szCs w:val="28"/>
          <w:lang w:val="en-US"/>
        </w:rPr>
        <w:t>996. – Vol. 28. – P.</w:t>
      </w:r>
      <w:r w:rsidRPr="005B6ECF">
        <w:rPr>
          <w:sz w:val="28"/>
          <w:szCs w:val="28"/>
          <w:lang w:val="en-US"/>
        </w:rPr>
        <w:t xml:space="preserve"> 195— 200.</w:t>
      </w:r>
    </w:p>
    <w:p w:rsidR="00731DF4" w:rsidRPr="00384000" w:rsidRDefault="00731DF4" w:rsidP="00113D6D">
      <w:pPr>
        <w:widowControl w:val="0"/>
        <w:numPr>
          <w:ilvl w:val="0"/>
          <w:numId w:val="13"/>
        </w:numPr>
        <w:tabs>
          <w:tab w:val="left" w:pos="900"/>
        </w:tabs>
        <w:autoSpaceDE w:val="0"/>
        <w:autoSpaceDN w:val="0"/>
        <w:adjustRightInd w:val="0"/>
        <w:spacing w:after="0" w:line="480" w:lineRule="auto"/>
        <w:jc w:val="both"/>
        <w:rPr>
          <w:sz w:val="28"/>
          <w:szCs w:val="28"/>
          <w:lang w:val="en-US"/>
        </w:rPr>
      </w:pPr>
      <w:r w:rsidRPr="006E35DD">
        <w:rPr>
          <w:rFonts w:eastAsia="Calibri"/>
          <w:color w:val="231F20"/>
          <w:sz w:val="28"/>
          <w:szCs w:val="28"/>
          <w:lang w:val="en-US"/>
        </w:rPr>
        <w:t xml:space="preserve">Identification of </w:t>
      </w:r>
      <w:r w:rsidRPr="006E35DD">
        <w:rPr>
          <w:rFonts w:eastAsia="Calibri"/>
          <w:color w:val="231F20"/>
          <w:sz w:val="28"/>
          <w:szCs w:val="28"/>
        </w:rPr>
        <w:t>б</w:t>
      </w:r>
      <w:r>
        <w:rPr>
          <w:rFonts w:eastAsia="Calibri"/>
          <w:color w:val="231F20"/>
          <w:sz w:val="28"/>
          <w:szCs w:val="28"/>
          <w:lang w:val="en-US"/>
        </w:rPr>
        <w:t>1</w:t>
      </w:r>
      <w:r w:rsidRPr="00731DF4">
        <w:rPr>
          <w:rFonts w:eastAsia="Calibri"/>
          <w:color w:val="231F20"/>
          <w:sz w:val="28"/>
          <w:szCs w:val="28"/>
          <w:lang w:val="en-US"/>
        </w:rPr>
        <w:t>–</w:t>
      </w:r>
      <w:r w:rsidRPr="006E35DD">
        <w:rPr>
          <w:rFonts w:eastAsia="Calibri"/>
          <w:color w:val="231F20"/>
          <w:sz w:val="28"/>
          <w:szCs w:val="28"/>
          <w:lang w:val="en-US"/>
        </w:rPr>
        <w:t>adrenoceptor subtypes present in the</w:t>
      </w:r>
      <w:r w:rsidRPr="00731DF4">
        <w:rPr>
          <w:sz w:val="28"/>
          <w:szCs w:val="28"/>
          <w:lang w:val="en-US"/>
        </w:rPr>
        <w:t xml:space="preserve"> </w:t>
      </w:r>
      <w:r>
        <w:rPr>
          <w:rFonts w:eastAsia="Calibri"/>
          <w:color w:val="231F20"/>
          <w:sz w:val="28"/>
          <w:szCs w:val="28"/>
          <w:lang w:val="en-US"/>
        </w:rPr>
        <w:t xml:space="preserve">human prostate / </w:t>
      </w:r>
      <w:r w:rsidRPr="006E35DD">
        <w:rPr>
          <w:rFonts w:eastAsia="Calibri"/>
          <w:color w:val="231F20"/>
          <w:sz w:val="28"/>
          <w:szCs w:val="28"/>
          <w:lang w:val="en-US"/>
        </w:rPr>
        <w:t xml:space="preserve">Faure C. </w:t>
      </w:r>
      <w:r>
        <w:rPr>
          <w:rFonts w:eastAsia="Calibri"/>
          <w:color w:val="231F20"/>
          <w:sz w:val="28"/>
          <w:szCs w:val="28"/>
          <w:lang w:val="en-US"/>
        </w:rPr>
        <w:t>[</w:t>
      </w:r>
      <w:r w:rsidRPr="006E35DD">
        <w:rPr>
          <w:rFonts w:eastAsia="Calibri"/>
          <w:color w:val="231F20"/>
          <w:sz w:val="28"/>
          <w:szCs w:val="28"/>
          <w:lang w:val="en-US"/>
        </w:rPr>
        <w:t>et al.</w:t>
      </w:r>
      <w:r>
        <w:rPr>
          <w:rFonts w:eastAsia="Calibri"/>
          <w:color w:val="231F20"/>
          <w:sz w:val="28"/>
          <w:szCs w:val="28"/>
          <w:lang w:val="en-US"/>
        </w:rPr>
        <w:t>]</w:t>
      </w:r>
      <w:r w:rsidRPr="006E35DD">
        <w:rPr>
          <w:rFonts w:eastAsia="Calibri"/>
          <w:color w:val="231F20"/>
          <w:sz w:val="28"/>
          <w:szCs w:val="28"/>
          <w:lang w:val="en-US"/>
        </w:rPr>
        <w:t xml:space="preserve"> </w:t>
      </w:r>
      <w:r>
        <w:rPr>
          <w:rFonts w:eastAsia="Calibri"/>
          <w:color w:val="231F20"/>
          <w:sz w:val="28"/>
          <w:szCs w:val="28"/>
          <w:lang w:val="en-US"/>
        </w:rPr>
        <w:t>//</w:t>
      </w:r>
      <w:r w:rsidRPr="006E35DD">
        <w:rPr>
          <w:rFonts w:eastAsia="Calibri"/>
          <w:color w:val="231F20"/>
          <w:sz w:val="28"/>
          <w:szCs w:val="28"/>
          <w:lang w:val="en-US"/>
        </w:rPr>
        <w:t xml:space="preserve"> Life Sci. – 1994</w:t>
      </w:r>
      <w:r>
        <w:rPr>
          <w:rFonts w:eastAsia="Calibri"/>
          <w:color w:val="231F20"/>
          <w:sz w:val="28"/>
          <w:szCs w:val="28"/>
          <w:lang w:val="en-US"/>
        </w:rPr>
        <w:t>. – Vol.</w:t>
      </w:r>
      <w:r w:rsidRPr="00731DF4">
        <w:rPr>
          <w:sz w:val="28"/>
          <w:szCs w:val="28"/>
          <w:lang w:val="en-US"/>
        </w:rPr>
        <w:t xml:space="preserve"> </w:t>
      </w:r>
      <w:r w:rsidRPr="00603F7E">
        <w:rPr>
          <w:rFonts w:eastAsia="Calibri"/>
          <w:color w:val="231F20"/>
          <w:sz w:val="28"/>
          <w:szCs w:val="28"/>
          <w:lang w:val="en-US"/>
        </w:rPr>
        <w:t>54</w:t>
      </w:r>
      <w:r>
        <w:rPr>
          <w:rFonts w:eastAsia="Calibri"/>
          <w:color w:val="231F20"/>
          <w:sz w:val="28"/>
          <w:szCs w:val="28"/>
          <w:lang w:val="en-US"/>
        </w:rPr>
        <w:t xml:space="preserve">, </w:t>
      </w:r>
      <w:r w:rsidRPr="00731DF4">
        <w:rPr>
          <w:rFonts w:eastAsia="Calibri"/>
          <w:color w:val="231F20"/>
          <w:sz w:val="28"/>
          <w:szCs w:val="28"/>
          <w:lang w:val="en-US"/>
        </w:rPr>
        <w:t>№</w:t>
      </w:r>
      <w:r>
        <w:rPr>
          <w:rFonts w:eastAsia="Calibri"/>
          <w:color w:val="231F20"/>
          <w:sz w:val="28"/>
          <w:szCs w:val="28"/>
          <w:lang w:val="en-US"/>
        </w:rPr>
        <w:t>21</w:t>
      </w:r>
      <w:r w:rsidRPr="00603F7E">
        <w:rPr>
          <w:rFonts w:eastAsia="Calibri"/>
          <w:color w:val="231F20"/>
          <w:sz w:val="28"/>
          <w:szCs w:val="28"/>
          <w:lang w:val="en-US"/>
        </w:rPr>
        <w:t>. – P. 1595–1605.</w:t>
      </w:r>
    </w:p>
    <w:p w:rsidR="00731DF4" w:rsidRPr="00EE220A" w:rsidRDefault="00731DF4" w:rsidP="00113D6D">
      <w:pPr>
        <w:numPr>
          <w:ilvl w:val="0"/>
          <w:numId w:val="13"/>
        </w:numPr>
        <w:spacing w:before="100" w:beforeAutospacing="1" w:after="0" w:afterAutospacing="1" w:line="480" w:lineRule="auto"/>
        <w:jc w:val="both"/>
        <w:rPr>
          <w:sz w:val="28"/>
          <w:szCs w:val="28"/>
          <w:lang w:val="en-US"/>
        </w:rPr>
      </w:pPr>
      <w:r w:rsidRPr="00B13699">
        <w:rPr>
          <w:sz w:val="28"/>
          <w:szCs w:val="28"/>
          <w:lang w:val="en-US"/>
        </w:rPr>
        <w:t xml:space="preserve">Incidence and prevalence of lower urinary symptoms suggestive of Benign Prostatic Hyperplasia in primary care </w:t>
      </w:r>
      <w:r>
        <w:rPr>
          <w:sz w:val="28"/>
          <w:szCs w:val="28"/>
          <w:lang w:val="en-US"/>
        </w:rPr>
        <w:t xml:space="preserve">– The Triumph project / </w:t>
      </w:r>
      <w:r w:rsidRPr="00B13699">
        <w:rPr>
          <w:sz w:val="28"/>
          <w:szCs w:val="28"/>
          <w:lang w:val="en-US"/>
        </w:rPr>
        <w:t>Verhamme K</w:t>
      </w:r>
      <w:r>
        <w:rPr>
          <w:sz w:val="28"/>
          <w:szCs w:val="28"/>
          <w:lang w:val="en-US"/>
        </w:rPr>
        <w:t>.</w:t>
      </w:r>
      <w:r w:rsidRPr="00B13699">
        <w:rPr>
          <w:sz w:val="28"/>
          <w:szCs w:val="28"/>
          <w:lang w:val="en-US"/>
        </w:rPr>
        <w:t>M</w:t>
      </w:r>
      <w:r>
        <w:rPr>
          <w:sz w:val="28"/>
          <w:szCs w:val="28"/>
          <w:lang w:val="en-US"/>
        </w:rPr>
        <w:t>.</w:t>
      </w:r>
      <w:r w:rsidRPr="00B13699">
        <w:rPr>
          <w:sz w:val="28"/>
          <w:szCs w:val="28"/>
          <w:lang w:val="en-US"/>
        </w:rPr>
        <w:t>C</w:t>
      </w:r>
      <w:r>
        <w:rPr>
          <w:sz w:val="28"/>
          <w:szCs w:val="28"/>
          <w:lang w:val="en-US"/>
        </w:rPr>
        <w:t>.</w:t>
      </w:r>
      <w:r w:rsidRPr="00B13699">
        <w:rPr>
          <w:sz w:val="28"/>
          <w:szCs w:val="28"/>
          <w:lang w:val="en-US"/>
        </w:rPr>
        <w:t>, Dieleman J</w:t>
      </w:r>
      <w:r>
        <w:rPr>
          <w:sz w:val="28"/>
          <w:szCs w:val="28"/>
          <w:lang w:val="en-US"/>
        </w:rPr>
        <w:t>.</w:t>
      </w:r>
      <w:r w:rsidRPr="00B13699">
        <w:rPr>
          <w:sz w:val="28"/>
          <w:szCs w:val="28"/>
          <w:lang w:val="en-US"/>
        </w:rPr>
        <w:t>P</w:t>
      </w:r>
      <w:r>
        <w:rPr>
          <w:sz w:val="28"/>
          <w:szCs w:val="28"/>
          <w:lang w:val="en-US"/>
        </w:rPr>
        <w:t>.</w:t>
      </w:r>
      <w:r w:rsidRPr="00B13699">
        <w:rPr>
          <w:sz w:val="28"/>
          <w:szCs w:val="28"/>
          <w:lang w:val="en-US"/>
        </w:rPr>
        <w:t>, Bleumink G</w:t>
      </w:r>
      <w:r>
        <w:rPr>
          <w:sz w:val="28"/>
          <w:szCs w:val="28"/>
          <w:lang w:val="en-US"/>
        </w:rPr>
        <w:t>.</w:t>
      </w:r>
      <w:r w:rsidRPr="00B13699">
        <w:rPr>
          <w:sz w:val="28"/>
          <w:szCs w:val="28"/>
          <w:lang w:val="en-US"/>
        </w:rPr>
        <w:t>S</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et al.</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 xml:space="preserve"> </w:t>
      </w:r>
      <w:r w:rsidRPr="00EE220A">
        <w:rPr>
          <w:sz w:val="28"/>
          <w:szCs w:val="28"/>
          <w:lang w:val="en-US"/>
        </w:rPr>
        <w:t>Eur</w:t>
      </w:r>
      <w:r>
        <w:rPr>
          <w:sz w:val="28"/>
          <w:szCs w:val="28"/>
          <w:lang w:val="en-US"/>
        </w:rPr>
        <w:t>op.</w:t>
      </w:r>
      <w:r w:rsidRPr="00EE220A">
        <w:rPr>
          <w:sz w:val="28"/>
          <w:szCs w:val="28"/>
          <w:lang w:val="en-US"/>
        </w:rPr>
        <w:t xml:space="preserve"> Urol</w:t>
      </w:r>
      <w:r>
        <w:rPr>
          <w:sz w:val="28"/>
          <w:szCs w:val="28"/>
          <w:lang w:val="en-US"/>
        </w:rPr>
        <w:t>. –</w:t>
      </w:r>
      <w:r w:rsidRPr="00EE220A">
        <w:rPr>
          <w:sz w:val="28"/>
          <w:szCs w:val="28"/>
          <w:lang w:val="en-US"/>
        </w:rPr>
        <w:t xml:space="preserve"> 2</w:t>
      </w:r>
      <w:r>
        <w:rPr>
          <w:sz w:val="28"/>
          <w:szCs w:val="28"/>
          <w:lang w:val="en-US"/>
        </w:rPr>
        <w:t>002.</w:t>
      </w:r>
      <w:r w:rsidRPr="00EE220A">
        <w:rPr>
          <w:sz w:val="28"/>
          <w:szCs w:val="28"/>
          <w:lang w:val="en-US"/>
        </w:rPr>
        <w:t xml:space="preserve"> </w:t>
      </w:r>
      <w:r>
        <w:rPr>
          <w:sz w:val="28"/>
          <w:szCs w:val="28"/>
          <w:lang w:val="en-US"/>
        </w:rPr>
        <w:t xml:space="preserve">– Vol. 42. – P. </w:t>
      </w:r>
      <w:r w:rsidRPr="00EE220A">
        <w:rPr>
          <w:sz w:val="28"/>
          <w:szCs w:val="28"/>
          <w:lang w:val="en-US"/>
        </w:rPr>
        <w:t>323</w:t>
      </w:r>
      <w:r>
        <w:rPr>
          <w:sz w:val="28"/>
          <w:szCs w:val="28"/>
          <w:lang w:val="en-US"/>
        </w:rPr>
        <w:t>–</w:t>
      </w:r>
      <w:r w:rsidRPr="00EE220A">
        <w:rPr>
          <w:sz w:val="28"/>
          <w:szCs w:val="28"/>
          <w:lang w:val="en-US"/>
        </w:rPr>
        <w:t>328.</w:t>
      </w:r>
    </w:p>
    <w:p w:rsidR="00731DF4" w:rsidRPr="00384000" w:rsidRDefault="00731DF4" w:rsidP="00113D6D">
      <w:pPr>
        <w:numPr>
          <w:ilvl w:val="0"/>
          <w:numId w:val="13"/>
        </w:numPr>
        <w:tabs>
          <w:tab w:val="num" w:pos="426"/>
        </w:tabs>
        <w:spacing w:before="100" w:beforeAutospacing="1" w:after="0" w:afterAutospacing="1" w:line="480" w:lineRule="auto"/>
        <w:jc w:val="both"/>
        <w:rPr>
          <w:sz w:val="28"/>
          <w:szCs w:val="28"/>
          <w:lang w:val="en-US"/>
        </w:rPr>
      </w:pPr>
      <w:r>
        <w:rPr>
          <w:sz w:val="28"/>
          <w:szCs w:val="28"/>
          <w:lang w:val="en-US"/>
        </w:rPr>
        <w:t xml:space="preserve"> </w:t>
      </w:r>
      <w:r w:rsidRPr="00B13699">
        <w:rPr>
          <w:sz w:val="28"/>
          <w:szCs w:val="28"/>
          <w:lang w:val="en-US"/>
        </w:rPr>
        <w:t>International Prostate Symptom Scale: evaluation of the</w:t>
      </w:r>
      <w:r>
        <w:rPr>
          <w:sz w:val="28"/>
          <w:szCs w:val="28"/>
          <w:lang w:val="en-US"/>
        </w:rPr>
        <w:t xml:space="preserve"> usefulness of a French version / </w:t>
      </w:r>
      <w:r w:rsidRPr="00B13699">
        <w:rPr>
          <w:sz w:val="28"/>
          <w:szCs w:val="28"/>
          <w:lang w:val="en-US"/>
        </w:rPr>
        <w:t>Moisan J</w:t>
      </w:r>
      <w:r>
        <w:rPr>
          <w:sz w:val="28"/>
          <w:szCs w:val="28"/>
          <w:lang w:val="en-US"/>
        </w:rPr>
        <w:t>.</w:t>
      </w:r>
      <w:r w:rsidRPr="00B13699">
        <w:rPr>
          <w:sz w:val="28"/>
          <w:szCs w:val="28"/>
          <w:lang w:val="en-US"/>
        </w:rPr>
        <w:t>, Gregoire J</w:t>
      </w:r>
      <w:r>
        <w:rPr>
          <w:sz w:val="28"/>
          <w:szCs w:val="28"/>
          <w:lang w:val="en-US"/>
        </w:rPr>
        <w:t>.</w:t>
      </w:r>
      <w:r w:rsidRPr="00B13699">
        <w:rPr>
          <w:sz w:val="28"/>
          <w:szCs w:val="28"/>
          <w:lang w:val="en-US"/>
        </w:rPr>
        <w:t>P</w:t>
      </w:r>
      <w:r>
        <w:rPr>
          <w:sz w:val="28"/>
          <w:szCs w:val="28"/>
          <w:lang w:val="en-US"/>
        </w:rPr>
        <w:t>.</w:t>
      </w:r>
      <w:r w:rsidRPr="00B13699">
        <w:rPr>
          <w:sz w:val="28"/>
          <w:szCs w:val="28"/>
          <w:lang w:val="en-US"/>
        </w:rPr>
        <w:t>, Labrecque M</w:t>
      </w:r>
      <w:r>
        <w:rPr>
          <w:sz w:val="28"/>
          <w:szCs w:val="28"/>
          <w:lang w:val="en-US"/>
        </w:rPr>
        <w:t>.</w:t>
      </w:r>
      <w:r w:rsidRPr="00B13699">
        <w:rPr>
          <w:sz w:val="28"/>
          <w:szCs w:val="28"/>
          <w:lang w:val="en-US"/>
        </w:rPr>
        <w:t>G</w:t>
      </w:r>
      <w:r>
        <w:rPr>
          <w:sz w:val="28"/>
          <w:szCs w:val="28"/>
          <w:lang w:val="en-US"/>
        </w:rPr>
        <w:t>.</w:t>
      </w:r>
      <w:r w:rsidRPr="00B13699">
        <w:rPr>
          <w:sz w:val="28"/>
          <w:szCs w:val="28"/>
          <w:lang w:val="en-US"/>
        </w:rPr>
        <w:t xml:space="preserve">, Fradet Y. </w:t>
      </w:r>
      <w:r>
        <w:rPr>
          <w:sz w:val="28"/>
          <w:szCs w:val="28"/>
          <w:lang w:val="en-US"/>
        </w:rPr>
        <w:t>//</w:t>
      </w:r>
      <w:r w:rsidRPr="00B13699">
        <w:rPr>
          <w:sz w:val="28"/>
          <w:szCs w:val="28"/>
          <w:lang w:val="en-US"/>
        </w:rPr>
        <w:t xml:space="preserve"> Can</w:t>
      </w:r>
      <w:r>
        <w:rPr>
          <w:sz w:val="28"/>
          <w:szCs w:val="28"/>
          <w:lang w:val="en-US"/>
        </w:rPr>
        <w:t>.</w:t>
      </w:r>
      <w:r w:rsidRPr="00B13699">
        <w:rPr>
          <w:sz w:val="28"/>
          <w:szCs w:val="28"/>
          <w:lang w:val="en-US"/>
        </w:rPr>
        <w:t xml:space="preserve"> Fa</w:t>
      </w:r>
      <w:r>
        <w:rPr>
          <w:sz w:val="28"/>
          <w:szCs w:val="28"/>
          <w:lang w:val="en-US"/>
        </w:rPr>
        <w:t>m. Physician. – 2000. – Vol. 46. – P. 1772–1776.</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after="0" w:line="480" w:lineRule="auto"/>
        <w:ind w:right="-1"/>
        <w:jc w:val="both"/>
        <w:rPr>
          <w:sz w:val="28"/>
          <w:szCs w:val="28"/>
          <w:lang w:val="en-US"/>
        </w:rPr>
      </w:pPr>
      <w:r w:rsidRPr="005B6ECF">
        <w:rPr>
          <w:spacing w:val="-4"/>
          <w:sz w:val="28"/>
          <w:szCs w:val="28"/>
          <w:lang w:val="en-US"/>
        </w:rPr>
        <w:t xml:space="preserve">Is obstruction predictable by clinical evaluation in patients </w:t>
      </w:r>
      <w:r w:rsidRPr="005B6ECF">
        <w:rPr>
          <w:spacing w:val="7"/>
          <w:sz w:val="28"/>
          <w:szCs w:val="28"/>
          <w:lang w:val="en-US"/>
        </w:rPr>
        <w:t>with</w:t>
      </w:r>
      <w:r w:rsidRPr="005B6ECF">
        <w:rPr>
          <w:sz w:val="28"/>
          <w:szCs w:val="28"/>
          <w:lang w:val="en-US"/>
        </w:rPr>
        <w:t xml:space="preserve"> </w:t>
      </w:r>
      <w:r w:rsidRPr="005B6ECF">
        <w:rPr>
          <w:spacing w:val="-4"/>
          <w:sz w:val="28"/>
          <w:szCs w:val="28"/>
          <w:lang w:val="en-US"/>
        </w:rPr>
        <w:t xml:space="preserve">lower urinary </w:t>
      </w:r>
      <w:r w:rsidRPr="005B6ECF">
        <w:rPr>
          <w:spacing w:val="-1"/>
          <w:sz w:val="28"/>
          <w:szCs w:val="28"/>
          <w:lang w:val="en-US"/>
        </w:rPr>
        <w:t xml:space="preserve">tract symptoms? </w:t>
      </w:r>
      <w:r>
        <w:rPr>
          <w:spacing w:val="-1"/>
          <w:sz w:val="28"/>
          <w:szCs w:val="28"/>
          <w:lang w:val="en-US"/>
        </w:rPr>
        <w:t xml:space="preserve">/ </w:t>
      </w:r>
      <w:r w:rsidRPr="005B6ECF">
        <w:rPr>
          <w:iCs/>
          <w:spacing w:val="-4"/>
          <w:sz w:val="28"/>
          <w:szCs w:val="28"/>
          <w:lang w:val="en-US"/>
        </w:rPr>
        <w:t xml:space="preserve">Madersbacher S., Klingler H. C., Djavan B. </w:t>
      </w:r>
      <w:r>
        <w:rPr>
          <w:iCs/>
          <w:spacing w:val="-4"/>
          <w:sz w:val="28"/>
          <w:szCs w:val="28"/>
          <w:lang w:val="en-US"/>
        </w:rPr>
        <w:t>[</w:t>
      </w:r>
      <w:r w:rsidRPr="005B6ECF">
        <w:rPr>
          <w:spacing w:val="-4"/>
          <w:sz w:val="28"/>
          <w:szCs w:val="28"/>
          <w:lang w:val="en-US"/>
        </w:rPr>
        <w:t>et al.</w:t>
      </w:r>
      <w:r>
        <w:rPr>
          <w:spacing w:val="-4"/>
          <w:sz w:val="28"/>
          <w:szCs w:val="28"/>
          <w:lang w:val="en-US"/>
        </w:rPr>
        <w:t>]</w:t>
      </w:r>
      <w:r w:rsidRPr="005B6ECF">
        <w:rPr>
          <w:spacing w:val="-4"/>
          <w:sz w:val="28"/>
          <w:szCs w:val="28"/>
          <w:lang w:val="en-US"/>
        </w:rPr>
        <w:t xml:space="preserve"> </w:t>
      </w:r>
      <w:r>
        <w:rPr>
          <w:spacing w:val="-4"/>
          <w:sz w:val="28"/>
          <w:szCs w:val="28"/>
          <w:lang w:val="en-US"/>
        </w:rPr>
        <w:t xml:space="preserve">// </w:t>
      </w:r>
      <w:r w:rsidRPr="005B6ECF">
        <w:rPr>
          <w:spacing w:val="-1"/>
          <w:sz w:val="28"/>
          <w:szCs w:val="28"/>
          <w:lang w:val="en-US"/>
        </w:rPr>
        <w:t>Br</w:t>
      </w:r>
      <w:r>
        <w:rPr>
          <w:spacing w:val="-1"/>
          <w:sz w:val="28"/>
          <w:szCs w:val="28"/>
          <w:lang w:val="en-US"/>
        </w:rPr>
        <w:t>it</w:t>
      </w:r>
      <w:r w:rsidRPr="005B6ECF">
        <w:rPr>
          <w:spacing w:val="-1"/>
          <w:sz w:val="28"/>
          <w:szCs w:val="28"/>
          <w:lang w:val="en-US"/>
        </w:rPr>
        <w:t xml:space="preserve">. J. Urol. </w:t>
      </w:r>
      <w:r>
        <w:rPr>
          <w:spacing w:val="-1"/>
          <w:sz w:val="28"/>
          <w:szCs w:val="28"/>
          <w:lang w:val="en-US"/>
        </w:rPr>
        <w:t xml:space="preserve">– </w:t>
      </w:r>
      <w:r w:rsidRPr="005B6ECF">
        <w:rPr>
          <w:spacing w:val="-1"/>
          <w:sz w:val="28"/>
          <w:szCs w:val="28"/>
          <w:lang w:val="en-US"/>
        </w:rPr>
        <w:t>19</w:t>
      </w:r>
      <w:r>
        <w:rPr>
          <w:spacing w:val="-1"/>
          <w:sz w:val="28"/>
          <w:szCs w:val="28"/>
          <w:lang w:val="en-US"/>
        </w:rPr>
        <w:t>97. – Vol. 80. – P.</w:t>
      </w:r>
      <w:r w:rsidRPr="005B6ECF">
        <w:rPr>
          <w:spacing w:val="-1"/>
          <w:sz w:val="28"/>
          <w:szCs w:val="28"/>
          <w:lang w:val="en-US"/>
        </w:rPr>
        <w:t xml:space="preserve"> 72</w:t>
      </w:r>
      <w:r>
        <w:rPr>
          <w:spacing w:val="-1"/>
          <w:sz w:val="28"/>
          <w:szCs w:val="28"/>
          <w:lang w:val="en-US"/>
        </w:rPr>
        <w:t>–</w:t>
      </w:r>
      <w:r w:rsidRPr="005B6ECF">
        <w:rPr>
          <w:spacing w:val="-1"/>
          <w:sz w:val="28"/>
          <w:szCs w:val="28"/>
          <w:lang w:val="en-US"/>
        </w:rPr>
        <w:t>77.</w:t>
      </w:r>
    </w:p>
    <w:p w:rsidR="00731DF4" w:rsidRPr="00E563F6" w:rsidRDefault="00731DF4" w:rsidP="00113D6D">
      <w:pPr>
        <w:numPr>
          <w:ilvl w:val="0"/>
          <w:numId w:val="13"/>
        </w:numPr>
        <w:spacing w:after="0" w:line="480" w:lineRule="auto"/>
        <w:jc w:val="both"/>
        <w:rPr>
          <w:sz w:val="28"/>
          <w:szCs w:val="28"/>
          <w:lang w:val="en-GB"/>
        </w:rPr>
      </w:pPr>
      <w:r>
        <w:rPr>
          <w:iCs/>
          <w:sz w:val="28"/>
          <w:szCs w:val="28"/>
          <w:lang w:val="en-US"/>
        </w:rPr>
        <w:t xml:space="preserve">Isaacs J.T. </w:t>
      </w:r>
      <w:r w:rsidRPr="005B6ECF">
        <w:rPr>
          <w:sz w:val="28"/>
          <w:szCs w:val="28"/>
          <w:lang w:val="en-US"/>
        </w:rPr>
        <w:t xml:space="preserve">Etiology and disease process of BPH Prostate </w:t>
      </w:r>
      <w:r>
        <w:rPr>
          <w:sz w:val="28"/>
          <w:szCs w:val="28"/>
          <w:lang w:val="en-US"/>
        </w:rPr>
        <w:t xml:space="preserve">/ </w:t>
      </w:r>
      <w:r>
        <w:rPr>
          <w:iCs/>
          <w:sz w:val="28"/>
          <w:szCs w:val="28"/>
          <w:lang w:val="en-US"/>
        </w:rPr>
        <w:t>Isaacs J.</w:t>
      </w:r>
      <w:r w:rsidRPr="005B6ECF">
        <w:rPr>
          <w:iCs/>
          <w:sz w:val="28"/>
          <w:szCs w:val="28"/>
          <w:lang w:val="en-US"/>
        </w:rPr>
        <w:t xml:space="preserve">T., Coffey D. S. </w:t>
      </w:r>
      <w:r>
        <w:rPr>
          <w:iCs/>
          <w:sz w:val="28"/>
          <w:szCs w:val="28"/>
          <w:lang w:val="en-US"/>
        </w:rPr>
        <w:t xml:space="preserve">// </w:t>
      </w:r>
      <w:r w:rsidRPr="005B6ECF">
        <w:rPr>
          <w:sz w:val="28"/>
          <w:szCs w:val="28"/>
          <w:lang w:val="en-US"/>
        </w:rPr>
        <w:t>Br</w:t>
      </w:r>
      <w:r>
        <w:rPr>
          <w:sz w:val="28"/>
          <w:szCs w:val="28"/>
          <w:lang w:val="en-US"/>
        </w:rPr>
        <w:t>it</w:t>
      </w:r>
      <w:r w:rsidRPr="005B6ECF">
        <w:rPr>
          <w:sz w:val="28"/>
          <w:szCs w:val="28"/>
          <w:lang w:val="en-US"/>
        </w:rPr>
        <w:t>.</w:t>
      </w:r>
      <w:r>
        <w:rPr>
          <w:sz w:val="28"/>
          <w:szCs w:val="28"/>
          <w:lang w:val="en-US"/>
        </w:rPr>
        <w:t xml:space="preserve"> </w:t>
      </w:r>
      <w:r w:rsidRPr="005B6ECF">
        <w:rPr>
          <w:sz w:val="28"/>
          <w:szCs w:val="28"/>
          <w:lang w:val="en-US"/>
        </w:rPr>
        <w:t>J.</w:t>
      </w:r>
      <w:r>
        <w:rPr>
          <w:sz w:val="28"/>
          <w:szCs w:val="28"/>
          <w:lang w:val="en-US"/>
        </w:rPr>
        <w:t xml:space="preserve"> </w:t>
      </w:r>
      <w:r w:rsidRPr="005B6ECF">
        <w:rPr>
          <w:sz w:val="28"/>
          <w:szCs w:val="28"/>
          <w:lang w:val="en-US"/>
        </w:rPr>
        <w:t xml:space="preserve">Urol. Int. </w:t>
      </w:r>
      <w:r>
        <w:rPr>
          <w:sz w:val="28"/>
          <w:szCs w:val="28"/>
          <w:lang w:val="en-US"/>
        </w:rPr>
        <w:t>– 1989. – Vol. 2</w:t>
      </w:r>
      <w:r w:rsidRPr="005B6ECF">
        <w:rPr>
          <w:sz w:val="28"/>
          <w:szCs w:val="28"/>
          <w:lang w:val="en-US"/>
        </w:rPr>
        <w:t>7</w:t>
      </w:r>
      <w:r>
        <w:rPr>
          <w:sz w:val="28"/>
          <w:szCs w:val="28"/>
          <w:lang w:val="en-US"/>
        </w:rPr>
        <w:t xml:space="preserve">, </w:t>
      </w:r>
      <w:r w:rsidRPr="00E563F6">
        <w:rPr>
          <w:sz w:val="28"/>
          <w:szCs w:val="28"/>
          <w:lang w:val="en-US"/>
        </w:rPr>
        <w:t>№</w:t>
      </w:r>
      <w:r>
        <w:rPr>
          <w:sz w:val="28"/>
          <w:szCs w:val="28"/>
          <w:lang w:val="en-US"/>
        </w:rPr>
        <w:t>3. – P. 2</w:t>
      </w:r>
      <w:r w:rsidRPr="005B6ECF">
        <w:rPr>
          <w:sz w:val="28"/>
          <w:szCs w:val="28"/>
          <w:lang w:val="en-US"/>
        </w:rPr>
        <w:t>9</w:t>
      </w:r>
      <w:r>
        <w:rPr>
          <w:sz w:val="28"/>
          <w:szCs w:val="28"/>
          <w:lang w:val="en-US"/>
        </w:rPr>
        <w:t>–33</w:t>
      </w:r>
      <w:r w:rsidRPr="005B6ECF">
        <w:rPr>
          <w:sz w:val="28"/>
          <w:szCs w:val="28"/>
          <w:lang w:val="en-US"/>
        </w:rPr>
        <w:t>.</w:t>
      </w:r>
    </w:p>
    <w:p w:rsidR="00731DF4" w:rsidRPr="00731DF4" w:rsidRDefault="00731DF4" w:rsidP="00113D6D">
      <w:pPr>
        <w:numPr>
          <w:ilvl w:val="0"/>
          <w:numId w:val="13"/>
        </w:numPr>
        <w:spacing w:after="0" w:line="480" w:lineRule="auto"/>
        <w:jc w:val="both"/>
        <w:rPr>
          <w:sz w:val="28"/>
          <w:szCs w:val="28"/>
          <w:lang w:val="en-US"/>
        </w:rPr>
      </w:pPr>
      <w:r w:rsidRPr="00B13699">
        <w:rPr>
          <w:sz w:val="28"/>
          <w:szCs w:val="28"/>
          <w:lang w:val="en-US"/>
        </w:rPr>
        <w:lastRenderedPageBreak/>
        <w:t>Isaacs J</w:t>
      </w:r>
      <w:r>
        <w:rPr>
          <w:sz w:val="28"/>
          <w:szCs w:val="28"/>
          <w:lang w:val="en-US"/>
        </w:rPr>
        <w:t>.</w:t>
      </w:r>
      <w:r w:rsidRPr="00B13699">
        <w:rPr>
          <w:sz w:val="28"/>
          <w:szCs w:val="28"/>
          <w:lang w:val="en-US"/>
        </w:rPr>
        <w:t>T. Importance of the natural history of benign prostatic hyperplasia in the evaluatio</w:t>
      </w:r>
      <w:r>
        <w:rPr>
          <w:sz w:val="28"/>
          <w:szCs w:val="28"/>
          <w:lang w:val="en-US"/>
        </w:rPr>
        <w:t xml:space="preserve">n of pharmacologic intervention / </w:t>
      </w:r>
      <w:r w:rsidRPr="00B13699">
        <w:rPr>
          <w:sz w:val="28"/>
          <w:szCs w:val="28"/>
          <w:lang w:val="en-US"/>
        </w:rPr>
        <w:t>Isaacs J</w:t>
      </w:r>
      <w:r>
        <w:rPr>
          <w:sz w:val="28"/>
          <w:szCs w:val="28"/>
          <w:lang w:val="en-US"/>
        </w:rPr>
        <w:t>.</w:t>
      </w:r>
      <w:r w:rsidRPr="00B13699">
        <w:rPr>
          <w:sz w:val="28"/>
          <w:szCs w:val="28"/>
          <w:lang w:val="en-US"/>
        </w:rPr>
        <w:t xml:space="preserve">T. </w:t>
      </w:r>
      <w:r>
        <w:rPr>
          <w:sz w:val="28"/>
          <w:szCs w:val="28"/>
          <w:lang w:val="en-US"/>
        </w:rPr>
        <w:t>//</w:t>
      </w:r>
      <w:r w:rsidRPr="00B13699">
        <w:rPr>
          <w:sz w:val="28"/>
          <w:szCs w:val="28"/>
          <w:lang w:val="en-US"/>
        </w:rPr>
        <w:t xml:space="preserve"> </w:t>
      </w:r>
      <w:r w:rsidRPr="00EE220A">
        <w:rPr>
          <w:sz w:val="28"/>
          <w:szCs w:val="28"/>
          <w:lang w:val="en-US"/>
        </w:rPr>
        <w:t>Prostate</w:t>
      </w:r>
      <w:r>
        <w:rPr>
          <w:sz w:val="28"/>
          <w:szCs w:val="28"/>
          <w:lang w:val="en-US"/>
        </w:rPr>
        <w:t>. –</w:t>
      </w:r>
      <w:r w:rsidRPr="00EE220A">
        <w:rPr>
          <w:sz w:val="28"/>
          <w:szCs w:val="28"/>
          <w:lang w:val="en-US"/>
        </w:rPr>
        <w:t xml:space="preserve"> 1</w:t>
      </w:r>
      <w:r>
        <w:rPr>
          <w:sz w:val="28"/>
          <w:szCs w:val="28"/>
          <w:lang w:val="en-US"/>
        </w:rPr>
        <w:t>990. – Vol.</w:t>
      </w:r>
      <w:r w:rsidRPr="00EE220A">
        <w:rPr>
          <w:sz w:val="28"/>
          <w:szCs w:val="28"/>
          <w:lang w:val="en-US"/>
        </w:rPr>
        <w:t xml:space="preserve"> 3</w:t>
      </w:r>
      <w:r>
        <w:rPr>
          <w:sz w:val="28"/>
          <w:szCs w:val="28"/>
          <w:lang w:val="en-US"/>
        </w:rPr>
        <w:t>, s</w:t>
      </w:r>
      <w:r w:rsidRPr="00EE220A">
        <w:rPr>
          <w:sz w:val="28"/>
          <w:szCs w:val="28"/>
          <w:lang w:val="en-US"/>
        </w:rPr>
        <w:t>upp</w:t>
      </w:r>
      <w:r>
        <w:rPr>
          <w:sz w:val="28"/>
          <w:szCs w:val="28"/>
          <w:lang w:val="en-US"/>
        </w:rPr>
        <w:t xml:space="preserve">l. 1. – P. </w:t>
      </w:r>
      <w:r w:rsidRPr="00EE220A">
        <w:rPr>
          <w:sz w:val="28"/>
          <w:szCs w:val="28"/>
          <w:lang w:val="en-US"/>
        </w:rPr>
        <w:t>1</w:t>
      </w:r>
      <w:r>
        <w:rPr>
          <w:sz w:val="28"/>
          <w:szCs w:val="28"/>
          <w:lang w:val="en-US"/>
        </w:rPr>
        <w:t>–</w:t>
      </w:r>
      <w:r w:rsidRPr="00EE220A">
        <w:rPr>
          <w:sz w:val="28"/>
          <w:szCs w:val="28"/>
          <w:lang w:val="en-US"/>
        </w:rPr>
        <w:t>7.</w:t>
      </w:r>
    </w:p>
    <w:p w:rsidR="00731DF4" w:rsidRPr="00384000" w:rsidRDefault="00731DF4" w:rsidP="00113D6D">
      <w:pPr>
        <w:numPr>
          <w:ilvl w:val="0"/>
          <w:numId w:val="13"/>
        </w:numPr>
        <w:spacing w:after="0" w:line="480" w:lineRule="auto"/>
        <w:jc w:val="both"/>
        <w:rPr>
          <w:sz w:val="28"/>
          <w:szCs w:val="28"/>
        </w:rPr>
      </w:pPr>
      <w:r w:rsidRPr="00B13699">
        <w:rPr>
          <w:sz w:val="28"/>
          <w:szCs w:val="28"/>
          <w:lang w:val="en-US"/>
        </w:rPr>
        <w:t>Je</w:t>
      </w:r>
      <w:r>
        <w:rPr>
          <w:sz w:val="28"/>
          <w:szCs w:val="28"/>
          <w:lang w:val="en-US"/>
        </w:rPr>
        <w:t>n</w:t>
      </w:r>
      <w:r w:rsidRPr="00B13699">
        <w:rPr>
          <w:sz w:val="28"/>
          <w:szCs w:val="28"/>
          <w:lang w:val="en-US"/>
        </w:rPr>
        <w:t>sen J</w:t>
      </w:r>
      <w:r>
        <w:rPr>
          <w:sz w:val="28"/>
          <w:szCs w:val="28"/>
          <w:lang w:val="en-US"/>
        </w:rPr>
        <w:t>.</w:t>
      </w:r>
      <w:r w:rsidRPr="00B13699">
        <w:rPr>
          <w:sz w:val="28"/>
          <w:szCs w:val="28"/>
          <w:lang w:val="en-US"/>
        </w:rPr>
        <w:t>V</w:t>
      </w:r>
      <w:r>
        <w:rPr>
          <w:sz w:val="28"/>
          <w:szCs w:val="28"/>
          <w:lang w:val="en-US"/>
        </w:rPr>
        <w:t xml:space="preserve">. </w:t>
      </w:r>
      <w:r w:rsidRPr="00B13699">
        <w:rPr>
          <w:sz w:val="28"/>
          <w:szCs w:val="28"/>
          <w:lang w:val="en-US"/>
        </w:rPr>
        <w:t xml:space="preserve">Recent developments in the surgical management of </w:t>
      </w:r>
      <w:r>
        <w:rPr>
          <w:sz w:val="28"/>
          <w:szCs w:val="28"/>
          <w:lang w:val="en-US"/>
        </w:rPr>
        <w:t xml:space="preserve">benign prostatic hyperplasia / </w:t>
      </w:r>
      <w:r w:rsidRPr="00B13699">
        <w:rPr>
          <w:sz w:val="28"/>
          <w:szCs w:val="28"/>
          <w:lang w:val="en-US"/>
        </w:rPr>
        <w:t>Je</w:t>
      </w:r>
      <w:r>
        <w:rPr>
          <w:sz w:val="28"/>
          <w:szCs w:val="28"/>
          <w:lang w:val="en-US"/>
        </w:rPr>
        <w:t>n</w:t>
      </w:r>
      <w:r w:rsidRPr="00B13699">
        <w:rPr>
          <w:sz w:val="28"/>
          <w:szCs w:val="28"/>
          <w:lang w:val="en-US"/>
        </w:rPr>
        <w:t>sen J</w:t>
      </w:r>
      <w:r>
        <w:rPr>
          <w:sz w:val="28"/>
          <w:szCs w:val="28"/>
          <w:lang w:val="en-US"/>
        </w:rPr>
        <w:t>.</w:t>
      </w:r>
      <w:r w:rsidRPr="00B13699">
        <w:rPr>
          <w:sz w:val="28"/>
          <w:szCs w:val="28"/>
          <w:lang w:val="en-US"/>
        </w:rPr>
        <w:t>V</w:t>
      </w:r>
      <w:r>
        <w:rPr>
          <w:sz w:val="28"/>
          <w:szCs w:val="28"/>
          <w:lang w:val="en-US"/>
        </w:rPr>
        <w:t>.</w:t>
      </w:r>
      <w:r w:rsidRPr="00B13699">
        <w:rPr>
          <w:sz w:val="28"/>
          <w:szCs w:val="28"/>
          <w:lang w:val="en-US"/>
        </w:rPr>
        <w:t>, Bruskewitz R</w:t>
      </w:r>
      <w:r>
        <w:rPr>
          <w:sz w:val="28"/>
          <w:szCs w:val="28"/>
          <w:lang w:val="en-US"/>
        </w:rPr>
        <w:t>.</w:t>
      </w:r>
      <w:r w:rsidRPr="00B13699">
        <w:rPr>
          <w:sz w:val="28"/>
          <w:szCs w:val="28"/>
          <w:lang w:val="en-US"/>
        </w:rPr>
        <w:t xml:space="preserve">C. </w:t>
      </w:r>
      <w:r>
        <w:rPr>
          <w:sz w:val="28"/>
          <w:szCs w:val="28"/>
          <w:lang w:val="en-US"/>
        </w:rPr>
        <w:t>//</w:t>
      </w:r>
      <w:r w:rsidRPr="00B13699">
        <w:rPr>
          <w:sz w:val="28"/>
          <w:szCs w:val="28"/>
          <w:lang w:val="en-US"/>
        </w:rPr>
        <w:t xml:space="preserve"> </w:t>
      </w:r>
      <w:r w:rsidRPr="00E563F6">
        <w:rPr>
          <w:sz w:val="28"/>
          <w:szCs w:val="28"/>
          <w:lang w:val="en-US"/>
        </w:rPr>
        <w:t>Urology</w:t>
      </w:r>
      <w:r>
        <w:rPr>
          <w:sz w:val="28"/>
          <w:szCs w:val="28"/>
          <w:lang w:val="en-US"/>
        </w:rPr>
        <w:t>.</w:t>
      </w:r>
      <w:r w:rsidRPr="00E563F6">
        <w:rPr>
          <w:sz w:val="28"/>
          <w:szCs w:val="28"/>
          <w:lang w:val="en-US"/>
        </w:rPr>
        <w:t xml:space="preserve"> </w:t>
      </w:r>
      <w:r>
        <w:rPr>
          <w:sz w:val="28"/>
          <w:szCs w:val="28"/>
          <w:lang w:val="en-US"/>
        </w:rPr>
        <w:t xml:space="preserve">– </w:t>
      </w:r>
      <w:r w:rsidRPr="00E563F6">
        <w:rPr>
          <w:sz w:val="28"/>
          <w:szCs w:val="28"/>
          <w:lang w:val="en-US"/>
        </w:rPr>
        <w:t>1</w:t>
      </w:r>
      <w:r>
        <w:rPr>
          <w:sz w:val="28"/>
          <w:szCs w:val="28"/>
          <w:lang w:val="en-US"/>
        </w:rPr>
        <w:t>998. – Vol.</w:t>
      </w:r>
      <w:r w:rsidRPr="00E563F6">
        <w:rPr>
          <w:sz w:val="28"/>
          <w:szCs w:val="28"/>
          <w:lang w:val="en-US"/>
        </w:rPr>
        <w:t xml:space="preserve"> 51</w:t>
      </w:r>
      <w:r>
        <w:rPr>
          <w:sz w:val="28"/>
          <w:szCs w:val="28"/>
          <w:lang w:val="en-US"/>
        </w:rPr>
        <w:t xml:space="preserve">, suppl. 4A.  – P. </w:t>
      </w:r>
      <w:r w:rsidRPr="00E563F6">
        <w:rPr>
          <w:sz w:val="28"/>
          <w:szCs w:val="28"/>
          <w:lang w:val="en-US"/>
        </w:rPr>
        <w:t>23–31.</w:t>
      </w:r>
    </w:p>
    <w:p w:rsidR="00731DF4" w:rsidRPr="00384000" w:rsidRDefault="00731DF4" w:rsidP="00113D6D">
      <w:pPr>
        <w:widowControl w:val="0"/>
        <w:numPr>
          <w:ilvl w:val="0"/>
          <w:numId w:val="13"/>
        </w:numPr>
        <w:shd w:val="clear" w:color="auto" w:fill="FFFFFF"/>
        <w:autoSpaceDE w:val="0"/>
        <w:autoSpaceDN w:val="0"/>
        <w:adjustRightInd w:val="0"/>
        <w:spacing w:before="125" w:after="0" w:line="480" w:lineRule="auto"/>
        <w:ind w:right="192"/>
        <w:jc w:val="both"/>
        <w:rPr>
          <w:sz w:val="28"/>
          <w:szCs w:val="28"/>
          <w:lang w:val="en-US"/>
        </w:rPr>
      </w:pPr>
      <w:r>
        <w:rPr>
          <w:sz w:val="28"/>
          <w:szCs w:val="28"/>
          <w:lang w:val="en-US"/>
        </w:rPr>
        <w:t xml:space="preserve">Jensen K.M.E. </w:t>
      </w:r>
      <w:r w:rsidRPr="00550508">
        <w:rPr>
          <w:sz w:val="28"/>
          <w:szCs w:val="28"/>
          <w:lang w:val="en-US"/>
        </w:rPr>
        <w:t>Long</w:t>
      </w:r>
      <w:r>
        <w:rPr>
          <w:sz w:val="28"/>
          <w:szCs w:val="28"/>
          <w:lang w:val="en-US"/>
        </w:rPr>
        <w:t>–</w:t>
      </w:r>
      <w:r w:rsidRPr="00550508">
        <w:rPr>
          <w:sz w:val="28"/>
          <w:szCs w:val="28"/>
          <w:lang w:val="en-US"/>
        </w:rPr>
        <w:t>term predictive role of urodynamics: an 8</w:t>
      </w:r>
      <w:r>
        <w:rPr>
          <w:sz w:val="28"/>
          <w:szCs w:val="28"/>
          <w:lang w:val="en-US"/>
        </w:rPr>
        <w:t>–</w:t>
      </w:r>
      <w:r w:rsidRPr="00550508">
        <w:rPr>
          <w:sz w:val="28"/>
          <w:szCs w:val="28"/>
          <w:lang w:val="en-US"/>
        </w:rPr>
        <w:t>year follow</w:t>
      </w:r>
      <w:r>
        <w:rPr>
          <w:sz w:val="28"/>
          <w:szCs w:val="28"/>
          <w:lang w:val="en-US"/>
        </w:rPr>
        <w:t>–</w:t>
      </w:r>
      <w:r w:rsidRPr="00550508">
        <w:rPr>
          <w:sz w:val="28"/>
          <w:szCs w:val="28"/>
          <w:lang w:val="en-US"/>
        </w:rPr>
        <w:t>up of prostatic surgery for lower urinary tract symptoms</w:t>
      </w:r>
      <w:r>
        <w:rPr>
          <w:sz w:val="28"/>
          <w:szCs w:val="28"/>
          <w:lang w:val="en-US"/>
        </w:rPr>
        <w:t xml:space="preserve"> / </w:t>
      </w:r>
      <w:r w:rsidRPr="00550508">
        <w:rPr>
          <w:sz w:val="28"/>
          <w:szCs w:val="28"/>
          <w:lang w:val="en-US"/>
        </w:rPr>
        <w:t xml:space="preserve">Jensen K.M.E., Jorgensen J.B., Mogensen P. </w:t>
      </w:r>
      <w:r>
        <w:rPr>
          <w:sz w:val="28"/>
          <w:szCs w:val="28"/>
          <w:lang w:val="en-US"/>
        </w:rPr>
        <w:t>//</w:t>
      </w:r>
      <w:r w:rsidRPr="00550508">
        <w:rPr>
          <w:sz w:val="28"/>
          <w:szCs w:val="28"/>
          <w:lang w:val="en-US"/>
        </w:rPr>
        <w:t xml:space="preserve"> Br</w:t>
      </w:r>
      <w:r>
        <w:rPr>
          <w:sz w:val="28"/>
          <w:szCs w:val="28"/>
          <w:lang w:val="en-US"/>
        </w:rPr>
        <w:t>it</w:t>
      </w:r>
      <w:r w:rsidRPr="00550508">
        <w:rPr>
          <w:sz w:val="28"/>
          <w:szCs w:val="28"/>
          <w:lang w:val="en-US"/>
        </w:rPr>
        <w:t>. J. Urol</w:t>
      </w:r>
      <w:r>
        <w:rPr>
          <w:sz w:val="28"/>
          <w:szCs w:val="28"/>
          <w:lang w:val="en-US"/>
        </w:rPr>
        <w:t>. – 1996. – Vol.</w:t>
      </w:r>
      <w:r w:rsidRPr="00550508">
        <w:rPr>
          <w:sz w:val="28"/>
          <w:szCs w:val="28"/>
          <w:lang w:val="en-US"/>
        </w:rPr>
        <w:t xml:space="preserve"> 78</w:t>
      </w:r>
      <w:r>
        <w:rPr>
          <w:sz w:val="28"/>
          <w:szCs w:val="28"/>
          <w:lang w:val="en-US"/>
        </w:rPr>
        <w:t>. – P.</w:t>
      </w:r>
      <w:r w:rsidRPr="00550508">
        <w:rPr>
          <w:sz w:val="28"/>
          <w:szCs w:val="28"/>
          <w:lang w:val="en-US"/>
        </w:rPr>
        <w:t xml:space="preserve"> 213</w:t>
      </w:r>
      <w:r>
        <w:rPr>
          <w:sz w:val="28"/>
          <w:szCs w:val="28"/>
          <w:lang w:val="en-US"/>
        </w:rPr>
        <w:t>–</w:t>
      </w:r>
      <w:r w:rsidRPr="00550508">
        <w:rPr>
          <w:sz w:val="28"/>
          <w:szCs w:val="28"/>
          <w:lang w:val="en-US"/>
        </w:rPr>
        <w:t>218.</w:t>
      </w:r>
    </w:p>
    <w:p w:rsidR="00731DF4" w:rsidRPr="00384000" w:rsidRDefault="00731DF4" w:rsidP="00113D6D">
      <w:pPr>
        <w:widowControl w:val="0"/>
        <w:numPr>
          <w:ilvl w:val="0"/>
          <w:numId w:val="13"/>
        </w:numPr>
        <w:shd w:val="clear" w:color="auto" w:fill="FFFFFF"/>
        <w:autoSpaceDE w:val="0"/>
        <w:autoSpaceDN w:val="0"/>
        <w:adjustRightInd w:val="0"/>
        <w:spacing w:after="0" w:line="480" w:lineRule="auto"/>
        <w:jc w:val="both"/>
        <w:rPr>
          <w:spacing w:val="-5"/>
          <w:sz w:val="28"/>
          <w:szCs w:val="28"/>
          <w:lang w:val="en-US"/>
        </w:rPr>
      </w:pPr>
      <w:r w:rsidRPr="005B6ECF">
        <w:rPr>
          <w:sz w:val="28"/>
          <w:szCs w:val="28"/>
          <w:lang w:val="en-US"/>
        </w:rPr>
        <w:t>Jensen K</w:t>
      </w:r>
      <w:r>
        <w:rPr>
          <w:sz w:val="28"/>
          <w:szCs w:val="28"/>
          <w:lang w:val="en-US"/>
        </w:rPr>
        <w:t>.</w:t>
      </w:r>
      <w:r w:rsidRPr="005B6ECF">
        <w:rPr>
          <w:sz w:val="28"/>
          <w:szCs w:val="28"/>
          <w:lang w:val="en-US"/>
        </w:rPr>
        <w:t>M</w:t>
      </w:r>
      <w:r>
        <w:rPr>
          <w:sz w:val="28"/>
          <w:szCs w:val="28"/>
          <w:lang w:val="en-US"/>
        </w:rPr>
        <w:t>.</w:t>
      </w:r>
      <w:r w:rsidRPr="005B6ECF">
        <w:rPr>
          <w:sz w:val="28"/>
          <w:szCs w:val="28"/>
          <w:lang w:val="en-US"/>
        </w:rPr>
        <w:t>E</w:t>
      </w:r>
      <w:r>
        <w:rPr>
          <w:sz w:val="28"/>
          <w:szCs w:val="28"/>
          <w:lang w:val="en-US"/>
        </w:rPr>
        <w:t xml:space="preserve">. </w:t>
      </w:r>
      <w:r w:rsidRPr="005B6ECF">
        <w:rPr>
          <w:sz w:val="28"/>
          <w:szCs w:val="28"/>
          <w:lang w:val="en-US"/>
        </w:rPr>
        <w:t>Urodynamic implications of benign prost</w:t>
      </w:r>
      <w:r>
        <w:rPr>
          <w:spacing w:val="-2"/>
          <w:sz w:val="28"/>
          <w:szCs w:val="28"/>
          <w:lang w:val="en-US"/>
        </w:rPr>
        <w:t xml:space="preserve">hyperplasia / </w:t>
      </w:r>
      <w:r w:rsidRPr="005B6ECF">
        <w:rPr>
          <w:sz w:val="28"/>
          <w:szCs w:val="28"/>
          <w:lang w:val="en-US"/>
        </w:rPr>
        <w:t>Jensen K</w:t>
      </w:r>
      <w:r>
        <w:rPr>
          <w:sz w:val="28"/>
          <w:szCs w:val="28"/>
          <w:lang w:val="en-US"/>
        </w:rPr>
        <w:t>.</w:t>
      </w:r>
      <w:r w:rsidRPr="005B6ECF">
        <w:rPr>
          <w:sz w:val="28"/>
          <w:szCs w:val="28"/>
          <w:lang w:val="en-US"/>
        </w:rPr>
        <w:t>M</w:t>
      </w:r>
      <w:r>
        <w:rPr>
          <w:sz w:val="28"/>
          <w:szCs w:val="28"/>
          <w:lang w:val="en-US"/>
        </w:rPr>
        <w:t>.</w:t>
      </w:r>
      <w:r w:rsidRPr="005B6ECF">
        <w:rPr>
          <w:sz w:val="28"/>
          <w:szCs w:val="28"/>
          <w:lang w:val="en-US"/>
        </w:rPr>
        <w:t>E</w:t>
      </w:r>
      <w:r>
        <w:rPr>
          <w:sz w:val="28"/>
          <w:szCs w:val="28"/>
          <w:lang w:val="en-US"/>
        </w:rPr>
        <w:t>.</w:t>
      </w:r>
      <w:r w:rsidRPr="005B6ECF">
        <w:rPr>
          <w:sz w:val="28"/>
          <w:szCs w:val="28"/>
          <w:lang w:val="en-US"/>
        </w:rPr>
        <w:t>, Andersen J</w:t>
      </w:r>
      <w:r>
        <w:rPr>
          <w:sz w:val="28"/>
          <w:szCs w:val="28"/>
          <w:lang w:val="en-US"/>
        </w:rPr>
        <w:t>.</w:t>
      </w:r>
      <w:r w:rsidRPr="005B6ECF">
        <w:rPr>
          <w:sz w:val="28"/>
          <w:szCs w:val="28"/>
          <w:lang w:val="en-US"/>
        </w:rPr>
        <w:t>T</w:t>
      </w:r>
      <w:r>
        <w:rPr>
          <w:sz w:val="28"/>
          <w:szCs w:val="28"/>
          <w:lang w:val="en-US"/>
        </w:rPr>
        <w:t>.</w:t>
      </w:r>
      <w:r w:rsidRPr="005B6ECF">
        <w:rPr>
          <w:sz w:val="28"/>
          <w:szCs w:val="28"/>
          <w:lang w:val="en-US"/>
        </w:rPr>
        <w:t xml:space="preserve"> </w:t>
      </w:r>
      <w:r>
        <w:rPr>
          <w:sz w:val="28"/>
          <w:szCs w:val="28"/>
          <w:lang w:val="en-US"/>
        </w:rPr>
        <w:t>//</w:t>
      </w:r>
      <w:r w:rsidRPr="005B6ECF">
        <w:rPr>
          <w:spacing w:val="-2"/>
          <w:sz w:val="28"/>
          <w:szCs w:val="28"/>
          <w:lang w:val="en-US"/>
        </w:rPr>
        <w:t xml:space="preserve"> Urologe</w:t>
      </w:r>
      <w:r>
        <w:rPr>
          <w:spacing w:val="-2"/>
          <w:sz w:val="28"/>
          <w:szCs w:val="28"/>
          <w:lang w:val="en-US"/>
        </w:rPr>
        <w:t>. –</w:t>
      </w:r>
      <w:r w:rsidRPr="005B6ECF">
        <w:rPr>
          <w:spacing w:val="-2"/>
          <w:sz w:val="28"/>
          <w:szCs w:val="28"/>
          <w:lang w:val="en-US"/>
        </w:rPr>
        <w:t xml:space="preserve"> 1</w:t>
      </w:r>
      <w:r>
        <w:rPr>
          <w:spacing w:val="-2"/>
          <w:sz w:val="28"/>
          <w:szCs w:val="28"/>
          <w:lang w:val="en-US"/>
        </w:rPr>
        <w:t xml:space="preserve">990. – Vol. 29. – P. </w:t>
      </w:r>
      <w:r w:rsidRPr="005B6ECF">
        <w:rPr>
          <w:spacing w:val="-2"/>
          <w:sz w:val="28"/>
          <w:szCs w:val="28"/>
          <w:lang w:val="en-US"/>
        </w:rPr>
        <w:t>1</w:t>
      </w:r>
      <w:r>
        <w:rPr>
          <w:spacing w:val="-2"/>
          <w:sz w:val="28"/>
          <w:szCs w:val="28"/>
          <w:lang w:val="en-US"/>
        </w:rPr>
        <w:t>–</w:t>
      </w:r>
      <w:r w:rsidRPr="005B6ECF">
        <w:rPr>
          <w:spacing w:val="-2"/>
          <w:sz w:val="28"/>
          <w:szCs w:val="28"/>
          <w:lang w:val="en-US"/>
        </w:rPr>
        <w:t>4</w:t>
      </w:r>
      <w:r w:rsidRPr="005B6ECF">
        <w:rPr>
          <w:spacing w:val="-5"/>
          <w:sz w:val="28"/>
          <w:szCs w:val="28"/>
          <w:lang w:val="en-US"/>
        </w:rPr>
        <w:t xml:space="preserve"> </w:t>
      </w:r>
    </w:p>
    <w:p w:rsidR="00731DF4" w:rsidRDefault="00731DF4" w:rsidP="00113D6D">
      <w:pPr>
        <w:widowControl w:val="0"/>
        <w:numPr>
          <w:ilvl w:val="0"/>
          <w:numId w:val="13"/>
        </w:numPr>
        <w:shd w:val="clear" w:color="auto" w:fill="FFFFFF"/>
        <w:autoSpaceDE w:val="0"/>
        <w:autoSpaceDN w:val="0"/>
        <w:adjustRightInd w:val="0"/>
        <w:spacing w:before="82" w:after="0" w:line="480" w:lineRule="auto"/>
        <w:ind w:right="202"/>
        <w:jc w:val="both"/>
        <w:rPr>
          <w:sz w:val="28"/>
          <w:szCs w:val="28"/>
          <w:lang w:val="en-US"/>
        </w:rPr>
      </w:pPr>
      <w:r w:rsidRPr="005B6ECF">
        <w:rPr>
          <w:sz w:val="28"/>
          <w:szCs w:val="28"/>
          <w:lang w:val="en-US"/>
        </w:rPr>
        <w:t>Jensen K</w:t>
      </w:r>
      <w:r>
        <w:rPr>
          <w:sz w:val="28"/>
          <w:szCs w:val="28"/>
          <w:lang w:val="en-US"/>
        </w:rPr>
        <w:t>.</w:t>
      </w:r>
      <w:r w:rsidRPr="005B6ECF">
        <w:rPr>
          <w:sz w:val="28"/>
          <w:szCs w:val="28"/>
          <w:lang w:val="en-US"/>
        </w:rPr>
        <w:t>M</w:t>
      </w:r>
      <w:r>
        <w:rPr>
          <w:sz w:val="28"/>
          <w:szCs w:val="28"/>
          <w:lang w:val="en-US"/>
        </w:rPr>
        <w:t>.</w:t>
      </w:r>
      <w:r w:rsidRPr="005B6ECF">
        <w:rPr>
          <w:sz w:val="28"/>
          <w:szCs w:val="28"/>
          <w:lang w:val="en-US"/>
        </w:rPr>
        <w:t>E</w:t>
      </w:r>
      <w:r>
        <w:rPr>
          <w:sz w:val="28"/>
          <w:szCs w:val="28"/>
          <w:lang w:val="en-US"/>
        </w:rPr>
        <w:t xml:space="preserve">. </w:t>
      </w:r>
      <w:r w:rsidRPr="005B6ECF">
        <w:rPr>
          <w:sz w:val="28"/>
          <w:szCs w:val="28"/>
          <w:lang w:val="en-US"/>
        </w:rPr>
        <w:t>Urodynamics in prostatism I</w:t>
      </w:r>
      <w:r>
        <w:rPr>
          <w:sz w:val="28"/>
          <w:szCs w:val="28"/>
          <w:lang w:val="en-US"/>
        </w:rPr>
        <w:t>.</w:t>
      </w:r>
      <w:r w:rsidRPr="005B6ECF">
        <w:rPr>
          <w:sz w:val="28"/>
          <w:szCs w:val="28"/>
          <w:lang w:val="en-US"/>
        </w:rPr>
        <w:t xml:space="preserve"> </w:t>
      </w:r>
      <w:r w:rsidRPr="005B6ECF">
        <w:rPr>
          <w:spacing w:val="-3"/>
          <w:sz w:val="28"/>
          <w:szCs w:val="28"/>
          <w:lang w:val="en-US"/>
        </w:rPr>
        <w:t>Prognostic value of medium</w:t>
      </w:r>
      <w:r>
        <w:rPr>
          <w:spacing w:val="-3"/>
          <w:sz w:val="28"/>
          <w:szCs w:val="28"/>
          <w:lang w:val="en-US"/>
        </w:rPr>
        <w:t xml:space="preserve">–fill water cystometry / </w:t>
      </w:r>
      <w:r w:rsidRPr="005B6ECF">
        <w:rPr>
          <w:sz w:val="28"/>
          <w:szCs w:val="28"/>
          <w:lang w:val="en-US"/>
        </w:rPr>
        <w:t>Jensen K</w:t>
      </w:r>
      <w:r>
        <w:rPr>
          <w:sz w:val="28"/>
          <w:szCs w:val="28"/>
          <w:lang w:val="en-US"/>
        </w:rPr>
        <w:t>.</w:t>
      </w:r>
      <w:r w:rsidRPr="005B6ECF">
        <w:rPr>
          <w:sz w:val="28"/>
          <w:szCs w:val="28"/>
          <w:lang w:val="en-US"/>
        </w:rPr>
        <w:t>M</w:t>
      </w:r>
      <w:r>
        <w:rPr>
          <w:sz w:val="28"/>
          <w:szCs w:val="28"/>
          <w:lang w:val="en-US"/>
        </w:rPr>
        <w:t>.</w:t>
      </w:r>
      <w:r w:rsidRPr="005B6ECF">
        <w:rPr>
          <w:sz w:val="28"/>
          <w:szCs w:val="28"/>
          <w:lang w:val="en-US"/>
        </w:rPr>
        <w:t>E</w:t>
      </w:r>
      <w:r>
        <w:rPr>
          <w:sz w:val="28"/>
          <w:szCs w:val="28"/>
          <w:lang w:val="en-US"/>
        </w:rPr>
        <w:t>.</w:t>
      </w:r>
      <w:r w:rsidRPr="005B6ECF">
        <w:rPr>
          <w:sz w:val="28"/>
          <w:szCs w:val="28"/>
          <w:lang w:val="en-US"/>
        </w:rPr>
        <w:t>, Jorgensen J</w:t>
      </w:r>
      <w:r>
        <w:rPr>
          <w:sz w:val="28"/>
          <w:szCs w:val="28"/>
          <w:lang w:val="en-US"/>
        </w:rPr>
        <w:t>.</w:t>
      </w:r>
      <w:r w:rsidRPr="005B6ECF">
        <w:rPr>
          <w:sz w:val="28"/>
          <w:szCs w:val="28"/>
          <w:lang w:val="en-US"/>
        </w:rPr>
        <w:t>B</w:t>
      </w:r>
      <w:r>
        <w:rPr>
          <w:sz w:val="28"/>
          <w:szCs w:val="28"/>
          <w:lang w:val="en-US"/>
        </w:rPr>
        <w:t>.</w:t>
      </w:r>
      <w:r w:rsidRPr="005B6ECF">
        <w:rPr>
          <w:sz w:val="28"/>
          <w:szCs w:val="28"/>
          <w:lang w:val="en-US"/>
        </w:rPr>
        <w:t>, Mogensen P</w:t>
      </w:r>
      <w:r>
        <w:rPr>
          <w:sz w:val="28"/>
          <w:szCs w:val="28"/>
          <w:lang w:val="en-US"/>
        </w:rPr>
        <w:t>.</w:t>
      </w:r>
      <w:r w:rsidRPr="005B6ECF">
        <w:rPr>
          <w:sz w:val="28"/>
          <w:szCs w:val="28"/>
          <w:lang w:val="en-US"/>
        </w:rPr>
        <w:t xml:space="preserve"> </w:t>
      </w:r>
      <w:r>
        <w:rPr>
          <w:sz w:val="28"/>
          <w:szCs w:val="28"/>
          <w:lang w:val="en-US"/>
        </w:rPr>
        <w:t>//</w:t>
      </w:r>
      <w:r w:rsidRPr="005B6ECF">
        <w:rPr>
          <w:spacing w:val="-3"/>
          <w:sz w:val="28"/>
          <w:szCs w:val="28"/>
          <w:lang w:val="en-US"/>
        </w:rPr>
        <w:t xml:space="preserve"> Scand</w:t>
      </w:r>
      <w:r>
        <w:rPr>
          <w:spacing w:val="-3"/>
          <w:sz w:val="28"/>
          <w:szCs w:val="28"/>
          <w:lang w:val="en-US"/>
        </w:rPr>
        <w:t>.</w:t>
      </w:r>
      <w:r w:rsidRPr="005B6ECF">
        <w:rPr>
          <w:spacing w:val="-3"/>
          <w:sz w:val="28"/>
          <w:szCs w:val="28"/>
          <w:lang w:val="en-US"/>
        </w:rPr>
        <w:t xml:space="preserve"> J</w:t>
      </w:r>
      <w:r>
        <w:rPr>
          <w:spacing w:val="-3"/>
          <w:sz w:val="28"/>
          <w:szCs w:val="28"/>
          <w:lang w:val="en-US"/>
        </w:rPr>
        <w:t>.</w:t>
      </w:r>
      <w:r w:rsidRPr="005B6ECF">
        <w:rPr>
          <w:spacing w:val="-3"/>
          <w:sz w:val="28"/>
          <w:szCs w:val="28"/>
          <w:lang w:val="en-US"/>
        </w:rPr>
        <w:t xml:space="preserve"> Urol</w:t>
      </w:r>
      <w:r>
        <w:rPr>
          <w:spacing w:val="-3"/>
          <w:sz w:val="28"/>
          <w:szCs w:val="28"/>
          <w:lang w:val="en-US"/>
        </w:rPr>
        <w:t>.</w:t>
      </w:r>
      <w:r w:rsidRPr="005B6ECF">
        <w:rPr>
          <w:spacing w:val="-3"/>
          <w:sz w:val="28"/>
          <w:szCs w:val="28"/>
          <w:lang w:val="en-US"/>
        </w:rPr>
        <w:t xml:space="preserve"> Nephrol</w:t>
      </w:r>
      <w:r>
        <w:rPr>
          <w:spacing w:val="-3"/>
          <w:sz w:val="28"/>
          <w:szCs w:val="28"/>
          <w:lang w:val="en-US"/>
        </w:rPr>
        <w:t>.</w:t>
      </w:r>
      <w:r w:rsidRPr="005B6ECF">
        <w:rPr>
          <w:spacing w:val="-3"/>
          <w:sz w:val="28"/>
          <w:szCs w:val="28"/>
          <w:lang w:val="en-US"/>
        </w:rPr>
        <w:t xml:space="preserve"> Sup</w:t>
      </w:r>
      <w:r>
        <w:rPr>
          <w:spacing w:val="-3"/>
          <w:sz w:val="28"/>
          <w:szCs w:val="28"/>
          <w:lang w:val="en-US"/>
        </w:rPr>
        <w:t>pl.</w:t>
      </w:r>
      <w:r w:rsidRPr="005B6ECF">
        <w:rPr>
          <w:spacing w:val="-3"/>
          <w:sz w:val="28"/>
          <w:szCs w:val="28"/>
          <w:lang w:val="en-US"/>
        </w:rPr>
        <w:t xml:space="preserve"> </w:t>
      </w:r>
      <w:r>
        <w:rPr>
          <w:spacing w:val="-3"/>
          <w:sz w:val="28"/>
          <w:szCs w:val="28"/>
          <w:lang w:val="en-US"/>
        </w:rPr>
        <w:t xml:space="preserve">– </w:t>
      </w:r>
      <w:r w:rsidRPr="005B6ECF">
        <w:rPr>
          <w:spacing w:val="-4"/>
          <w:sz w:val="28"/>
          <w:szCs w:val="28"/>
          <w:lang w:val="en-US"/>
        </w:rPr>
        <w:t>1</w:t>
      </w:r>
      <w:r>
        <w:rPr>
          <w:spacing w:val="-4"/>
          <w:sz w:val="28"/>
          <w:szCs w:val="28"/>
          <w:lang w:val="en-US"/>
        </w:rPr>
        <w:t>988. – Vol.</w:t>
      </w:r>
      <w:r w:rsidRPr="005B6ECF">
        <w:rPr>
          <w:spacing w:val="-4"/>
          <w:sz w:val="28"/>
          <w:szCs w:val="28"/>
          <w:lang w:val="en-US"/>
        </w:rPr>
        <w:t xml:space="preserve"> 114</w:t>
      </w:r>
      <w:r>
        <w:rPr>
          <w:spacing w:val="-4"/>
          <w:sz w:val="28"/>
          <w:szCs w:val="28"/>
          <w:lang w:val="en-US"/>
        </w:rPr>
        <w:t>. – P.</w:t>
      </w:r>
      <w:r w:rsidRPr="005B6ECF">
        <w:rPr>
          <w:spacing w:val="-4"/>
          <w:sz w:val="28"/>
          <w:szCs w:val="28"/>
          <w:lang w:val="en-US"/>
        </w:rPr>
        <w:t>78</w:t>
      </w:r>
      <w:r>
        <w:rPr>
          <w:spacing w:val="-4"/>
          <w:sz w:val="28"/>
          <w:szCs w:val="28"/>
          <w:lang w:val="en-US"/>
        </w:rPr>
        <w:t>–</w:t>
      </w:r>
      <w:r w:rsidRPr="005B6ECF">
        <w:rPr>
          <w:spacing w:val="-4"/>
          <w:sz w:val="28"/>
          <w:szCs w:val="28"/>
          <w:lang w:val="en-US"/>
        </w:rPr>
        <w:t>83.</w:t>
      </w:r>
    </w:p>
    <w:p w:rsidR="00731DF4" w:rsidRPr="00384000" w:rsidRDefault="00731DF4" w:rsidP="00113D6D">
      <w:pPr>
        <w:widowControl w:val="0"/>
        <w:numPr>
          <w:ilvl w:val="0"/>
          <w:numId w:val="13"/>
        </w:numPr>
        <w:shd w:val="clear" w:color="auto" w:fill="FFFFFF"/>
        <w:autoSpaceDE w:val="0"/>
        <w:autoSpaceDN w:val="0"/>
        <w:adjustRightInd w:val="0"/>
        <w:spacing w:after="0" w:line="480" w:lineRule="auto"/>
        <w:jc w:val="both"/>
        <w:rPr>
          <w:sz w:val="28"/>
          <w:szCs w:val="28"/>
          <w:lang w:val="en-US"/>
        </w:rPr>
      </w:pPr>
      <w:r w:rsidRPr="000674AC">
        <w:rPr>
          <w:spacing w:val="-7"/>
          <w:sz w:val="28"/>
          <w:szCs w:val="28"/>
          <w:lang w:val="en-US"/>
        </w:rPr>
        <w:t xml:space="preserve"> Jensen K</w:t>
      </w:r>
      <w:r>
        <w:rPr>
          <w:spacing w:val="-7"/>
          <w:sz w:val="28"/>
          <w:szCs w:val="28"/>
          <w:lang w:val="en-US"/>
        </w:rPr>
        <w:t>.</w:t>
      </w:r>
      <w:r w:rsidRPr="000674AC">
        <w:rPr>
          <w:spacing w:val="-7"/>
          <w:sz w:val="28"/>
          <w:szCs w:val="28"/>
          <w:lang w:val="en-US"/>
        </w:rPr>
        <w:t>M</w:t>
      </w:r>
      <w:r>
        <w:rPr>
          <w:spacing w:val="-7"/>
          <w:sz w:val="28"/>
          <w:szCs w:val="28"/>
          <w:lang w:val="en-US"/>
        </w:rPr>
        <w:t>.</w:t>
      </w:r>
      <w:r w:rsidRPr="000674AC">
        <w:rPr>
          <w:spacing w:val="-7"/>
          <w:sz w:val="28"/>
          <w:szCs w:val="28"/>
          <w:lang w:val="en-US"/>
        </w:rPr>
        <w:t>E</w:t>
      </w:r>
      <w:r>
        <w:rPr>
          <w:spacing w:val="-7"/>
          <w:sz w:val="28"/>
          <w:szCs w:val="28"/>
          <w:lang w:val="en-US"/>
        </w:rPr>
        <w:t>. Urodynamics in prostatism I</w:t>
      </w:r>
      <w:r w:rsidRPr="000674AC">
        <w:rPr>
          <w:spacing w:val="-7"/>
          <w:sz w:val="28"/>
          <w:szCs w:val="28"/>
          <w:lang w:val="en-US"/>
        </w:rPr>
        <w:t xml:space="preserve">. Prognostic </w:t>
      </w:r>
      <w:r>
        <w:rPr>
          <w:spacing w:val="-3"/>
          <w:sz w:val="28"/>
          <w:szCs w:val="28"/>
          <w:lang w:val="en-US"/>
        </w:rPr>
        <w:t xml:space="preserve">value of uroflowmetry / </w:t>
      </w:r>
      <w:r w:rsidRPr="000674AC">
        <w:rPr>
          <w:spacing w:val="-7"/>
          <w:sz w:val="28"/>
          <w:szCs w:val="28"/>
          <w:lang w:val="en-US"/>
        </w:rPr>
        <w:t>Jensen K</w:t>
      </w:r>
      <w:r>
        <w:rPr>
          <w:spacing w:val="-7"/>
          <w:sz w:val="28"/>
          <w:szCs w:val="28"/>
          <w:lang w:val="en-US"/>
        </w:rPr>
        <w:t>.</w:t>
      </w:r>
      <w:r w:rsidRPr="000674AC">
        <w:rPr>
          <w:spacing w:val="-7"/>
          <w:sz w:val="28"/>
          <w:szCs w:val="28"/>
          <w:lang w:val="en-US"/>
        </w:rPr>
        <w:t>M</w:t>
      </w:r>
      <w:r>
        <w:rPr>
          <w:spacing w:val="-7"/>
          <w:sz w:val="28"/>
          <w:szCs w:val="28"/>
          <w:lang w:val="en-US"/>
        </w:rPr>
        <w:t>.</w:t>
      </w:r>
      <w:r w:rsidRPr="000674AC">
        <w:rPr>
          <w:spacing w:val="-7"/>
          <w:sz w:val="28"/>
          <w:szCs w:val="28"/>
          <w:lang w:val="en-US"/>
        </w:rPr>
        <w:t>E</w:t>
      </w:r>
      <w:r>
        <w:rPr>
          <w:spacing w:val="-7"/>
          <w:sz w:val="28"/>
          <w:szCs w:val="28"/>
          <w:lang w:val="en-US"/>
        </w:rPr>
        <w:t>.</w:t>
      </w:r>
      <w:r w:rsidRPr="000674AC">
        <w:rPr>
          <w:spacing w:val="-7"/>
          <w:sz w:val="28"/>
          <w:szCs w:val="28"/>
          <w:lang w:val="en-US"/>
        </w:rPr>
        <w:t>, Jorgensen J</w:t>
      </w:r>
      <w:r>
        <w:rPr>
          <w:spacing w:val="-7"/>
          <w:sz w:val="28"/>
          <w:szCs w:val="28"/>
          <w:lang w:val="en-US"/>
        </w:rPr>
        <w:t>.</w:t>
      </w:r>
      <w:r w:rsidRPr="000674AC">
        <w:rPr>
          <w:spacing w:val="-7"/>
          <w:sz w:val="28"/>
          <w:szCs w:val="28"/>
          <w:lang w:val="en-US"/>
        </w:rPr>
        <w:t>B</w:t>
      </w:r>
      <w:r>
        <w:rPr>
          <w:spacing w:val="-7"/>
          <w:sz w:val="28"/>
          <w:szCs w:val="28"/>
          <w:lang w:val="en-US"/>
        </w:rPr>
        <w:t>.</w:t>
      </w:r>
      <w:r w:rsidRPr="000674AC">
        <w:rPr>
          <w:spacing w:val="-7"/>
          <w:sz w:val="28"/>
          <w:szCs w:val="28"/>
          <w:lang w:val="en-US"/>
        </w:rPr>
        <w:t>, Mogensen P</w:t>
      </w:r>
      <w:r>
        <w:rPr>
          <w:spacing w:val="-7"/>
          <w:sz w:val="28"/>
          <w:szCs w:val="28"/>
          <w:lang w:val="en-US"/>
        </w:rPr>
        <w:t>.</w:t>
      </w:r>
      <w:r w:rsidRPr="000674AC">
        <w:rPr>
          <w:spacing w:val="-7"/>
          <w:sz w:val="28"/>
          <w:szCs w:val="28"/>
          <w:lang w:val="en-US"/>
        </w:rPr>
        <w:t xml:space="preserve"> </w:t>
      </w:r>
      <w:r>
        <w:rPr>
          <w:spacing w:val="-7"/>
          <w:sz w:val="28"/>
          <w:szCs w:val="28"/>
          <w:lang w:val="en-US"/>
        </w:rPr>
        <w:t xml:space="preserve">// </w:t>
      </w:r>
      <w:r w:rsidRPr="000674AC">
        <w:rPr>
          <w:spacing w:val="-3"/>
          <w:sz w:val="28"/>
          <w:szCs w:val="28"/>
          <w:lang w:val="en-US"/>
        </w:rPr>
        <w:t xml:space="preserve">Scand. J. Urol. Nephrol. </w:t>
      </w:r>
      <w:r>
        <w:rPr>
          <w:spacing w:val="-3"/>
          <w:sz w:val="28"/>
          <w:szCs w:val="28"/>
          <w:lang w:val="en-US"/>
        </w:rPr>
        <w:t xml:space="preserve">– </w:t>
      </w:r>
      <w:r w:rsidRPr="000674AC">
        <w:rPr>
          <w:spacing w:val="-3"/>
          <w:sz w:val="28"/>
          <w:szCs w:val="28"/>
          <w:lang w:val="en-US"/>
        </w:rPr>
        <w:t>1</w:t>
      </w:r>
      <w:r>
        <w:rPr>
          <w:spacing w:val="-3"/>
          <w:sz w:val="28"/>
          <w:szCs w:val="28"/>
          <w:lang w:val="en-US"/>
        </w:rPr>
        <w:t>988.</w:t>
      </w:r>
      <w:r w:rsidRPr="000674AC">
        <w:rPr>
          <w:spacing w:val="-3"/>
          <w:sz w:val="28"/>
          <w:szCs w:val="28"/>
          <w:lang w:val="en-US"/>
        </w:rPr>
        <w:t xml:space="preserve"> </w:t>
      </w:r>
      <w:r>
        <w:rPr>
          <w:spacing w:val="-3"/>
          <w:sz w:val="28"/>
          <w:szCs w:val="28"/>
          <w:lang w:val="en-US"/>
        </w:rPr>
        <w:t xml:space="preserve"> – Vol. 22. – P. </w:t>
      </w:r>
      <w:r w:rsidRPr="000674AC">
        <w:rPr>
          <w:spacing w:val="-3"/>
          <w:sz w:val="28"/>
          <w:szCs w:val="28"/>
          <w:lang w:val="en-US"/>
        </w:rPr>
        <w:t>109</w:t>
      </w:r>
      <w:r>
        <w:rPr>
          <w:spacing w:val="-3"/>
          <w:sz w:val="28"/>
          <w:szCs w:val="28"/>
          <w:lang w:val="en-US"/>
        </w:rPr>
        <w:t>–</w:t>
      </w:r>
      <w:r w:rsidRPr="000674AC">
        <w:rPr>
          <w:spacing w:val="-3"/>
          <w:sz w:val="28"/>
          <w:szCs w:val="28"/>
          <w:lang w:val="en-US"/>
        </w:rPr>
        <w:t>117.</w:t>
      </w:r>
    </w:p>
    <w:p w:rsidR="00731DF4" w:rsidRPr="00384000" w:rsidRDefault="00731DF4" w:rsidP="00113D6D">
      <w:pPr>
        <w:widowControl w:val="0"/>
        <w:numPr>
          <w:ilvl w:val="0"/>
          <w:numId w:val="13"/>
        </w:numPr>
        <w:shd w:val="clear" w:color="auto" w:fill="FFFFFF"/>
        <w:autoSpaceDE w:val="0"/>
        <w:autoSpaceDN w:val="0"/>
        <w:adjustRightInd w:val="0"/>
        <w:spacing w:after="0" w:line="480" w:lineRule="auto"/>
        <w:jc w:val="both"/>
        <w:rPr>
          <w:sz w:val="28"/>
          <w:szCs w:val="28"/>
          <w:lang w:val="en-US"/>
        </w:rPr>
      </w:pPr>
      <w:r w:rsidRPr="000674AC">
        <w:rPr>
          <w:sz w:val="28"/>
          <w:szCs w:val="28"/>
          <w:lang w:val="en-US"/>
        </w:rPr>
        <w:t>Jensen K</w:t>
      </w:r>
      <w:r>
        <w:rPr>
          <w:sz w:val="28"/>
          <w:szCs w:val="28"/>
          <w:lang w:val="en-US"/>
        </w:rPr>
        <w:t>.</w:t>
      </w:r>
      <w:r w:rsidRPr="000674AC">
        <w:rPr>
          <w:sz w:val="28"/>
          <w:szCs w:val="28"/>
          <w:lang w:val="en-US"/>
        </w:rPr>
        <w:t>M</w:t>
      </w:r>
      <w:r>
        <w:rPr>
          <w:sz w:val="28"/>
          <w:szCs w:val="28"/>
          <w:lang w:val="en-US"/>
        </w:rPr>
        <w:t>.</w:t>
      </w:r>
      <w:r w:rsidRPr="000674AC">
        <w:rPr>
          <w:sz w:val="28"/>
          <w:szCs w:val="28"/>
          <w:lang w:val="en-US"/>
        </w:rPr>
        <w:t>E</w:t>
      </w:r>
      <w:r>
        <w:rPr>
          <w:sz w:val="28"/>
          <w:szCs w:val="28"/>
          <w:lang w:val="en-US"/>
        </w:rPr>
        <w:t xml:space="preserve">. </w:t>
      </w:r>
      <w:r w:rsidRPr="000674AC">
        <w:rPr>
          <w:sz w:val="28"/>
          <w:szCs w:val="28"/>
          <w:lang w:val="en-US"/>
        </w:rPr>
        <w:t xml:space="preserve">Urodynamics in prostatism II. </w:t>
      </w:r>
      <w:r w:rsidRPr="000674AC">
        <w:rPr>
          <w:spacing w:val="-1"/>
          <w:sz w:val="28"/>
          <w:szCs w:val="28"/>
          <w:lang w:val="en-US"/>
        </w:rPr>
        <w:t>Prognostic value of pressure</w:t>
      </w:r>
      <w:r>
        <w:rPr>
          <w:spacing w:val="-1"/>
          <w:sz w:val="28"/>
          <w:szCs w:val="28"/>
          <w:lang w:val="en-US"/>
        </w:rPr>
        <w:t>–</w:t>
      </w:r>
      <w:r w:rsidRPr="000674AC">
        <w:rPr>
          <w:spacing w:val="-1"/>
          <w:sz w:val="28"/>
          <w:szCs w:val="28"/>
          <w:lang w:val="en-US"/>
        </w:rPr>
        <w:t>flow study combined with stop</w:t>
      </w:r>
      <w:r>
        <w:rPr>
          <w:spacing w:val="-1"/>
          <w:sz w:val="28"/>
          <w:szCs w:val="28"/>
          <w:lang w:val="en-US"/>
        </w:rPr>
        <w:t xml:space="preserve">–flow test / </w:t>
      </w:r>
      <w:r w:rsidRPr="000674AC">
        <w:rPr>
          <w:sz w:val="28"/>
          <w:szCs w:val="28"/>
          <w:lang w:val="en-US"/>
        </w:rPr>
        <w:t>Jensen K</w:t>
      </w:r>
      <w:r>
        <w:rPr>
          <w:sz w:val="28"/>
          <w:szCs w:val="28"/>
          <w:lang w:val="en-US"/>
        </w:rPr>
        <w:t>.</w:t>
      </w:r>
      <w:r w:rsidRPr="000674AC">
        <w:rPr>
          <w:sz w:val="28"/>
          <w:szCs w:val="28"/>
          <w:lang w:val="en-US"/>
        </w:rPr>
        <w:t>M</w:t>
      </w:r>
      <w:r>
        <w:rPr>
          <w:sz w:val="28"/>
          <w:szCs w:val="28"/>
          <w:lang w:val="en-US"/>
        </w:rPr>
        <w:t>.</w:t>
      </w:r>
      <w:r w:rsidRPr="000674AC">
        <w:rPr>
          <w:sz w:val="28"/>
          <w:szCs w:val="28"/>
          <w:lang w:val="en-US"/>
        </w:rPr>
        <w:t>E</w:t>
      </w:r>
      <w:r>
        <w:rPr>
          <w:sz w:val="28"/>
          <w:szCs w:val="28"/>
          <w:lang w:val="en-US"/>
        </w:rPr>
        <w:t>.</w:t>
      </w:r>
      <w:r w:rsidRPr="000674AC">
        <w:rPr>
          <w:sz w:val="28"/>
          <w:szCs w:val="28"/>
          <w:lang w:val="en-US"/>
        </w:rPr>
        <w:t>, Jorgensen J</w:t>
      </w:r>
      <w:r>
        <w:rPr>
          <w:sz w:val="28"/>
          <w:szCs w:val="28"/>
          <w:lang w:val="en-US"/>
        </w:rPr>
        <w:t>.</w:t>
      </w:r>
      <w:r w:rsidRPr="000674AC">
        <w:rPr>
          <w:sz w:val="28"/>
          <w:szCs w:val="28"/>
          <w:lang w:val="en-US"/>
        </w:rPr>
        <w:t>B</w:t>
      </w:r>
      <w:r>
        <w:rPr>
          <w:sz w:val="28"/>
          <w:szCs w:val="28"/>
          <w:lang w:val="en-US"/>
        </w:rPr>
        <w:t>.</w:t>
      </w:r>
      <w:r w:rsidRPr="000674AC">
        <w:rPr>
          <w:sz w:val="28"/>
          <w:szCs w:val="28"/>
          <w:lang w:val="en-US"/>
        </w:rPr>
        <w:t>, Mogensen P</w:t>
      </w:r>
      <w:r>
        <w:rPr>
          <w:sz w:val="28"/>
          <w:szCs w:val="28"/>
          <w:lang w:val="en-US"/>
        </w:rPr>
        <w:t>.</w:t>
      </w:r>
      <w:r w:rsidRPr="000674AC">
        <w:rPr>
          <w:sz w:val="28"/>
          <w:szCs w:val="28"/>
          <w:lang w:val="en-US"/>
        </w:rPr>
        <w:t xml:space="preserve"> </w:t>
      </w:r>
      <w:r>
        <w:rPr>
          <w:sz w:val="28"/>
          <w:szCs w:val="28"/>
          <w:lang w:val="en-US"/>
        </w:rPr>
        <w:t>//</w:t>
      </w:r>
      <w:r w:rsidRPr="000674AC">
        <w:rPr>
          <w:spacing w:val="-1"/>
          <w:sz w:val="28"/>
          <w:szCs w:val="28"/>
          <w:lang w:val="en-US"/>
        </w:rPr>
        <w:t xml:space="preserve"> Scand. J.</w:t>
      </w:r>
      <w:r>
        <w:rPr>
          <w:spacing w:val="-1"/>
          <w:sz w:val="28"/>
          <w:szCs w:val="28"/>
          <w:lang w:val="en-US"/>
        </w:rPr>
        <w:t xml:space="preserve"> </w:t>
      </w:r>
      <w:r w:rsidRPr="000674AC">
        <w:rPr>
          <w:spacing w:val="-3"/>
          <w:sz w:val="28"/>
          <w:szCs w:val="28"/>
          <w:lang w:val="en-US"/>
        </w:rPr>
        <w:t>Urol</w:t>
      </w:r>
      <w:r>
        <w:rPr>
          <w:spacing w:val="-3"/>
          <w:sz w:val="28"/>
          <w:szCs w:val="28"/>
          <w:lang w:val="en-US"/>
        </w:rPr>
        <w:t>.</w:t>
      </w:r>
      <w:r w:rsidRPr="000674AC">
        <w:rPr>
          <w:spacing w:val="-3"/>
          <w:sz w:val="28"/>
          <w:szCs w:val="28"/>
          <w:lang w:val="en-US"/>
        </w:rPr>
        <w:t xml:space="preserve"> Nephrol. Suppl. </w:t>
      </w:r>
      <w:r>
        <w:rPr>
          <w:spacing w:val="-3"/>
          <w:sz w:val="28"/>
          <w:szCs w:val="28"/>
          <w:lang w:val="en-US"/>
        </w:rPr>
        <w:t xml:space="preserve">– </w:t>
      </w:r>
      <w:r w:rsidRPr="000674AC">
        <w:rPr>
          <w:spacing w:val="-3"/>
          <w:sz w:val="28"/>
          <w:szCs w:val="28"/>
          <w:lang w:val="en-US"/>
        </w:rPr>
        <w:t>1</w:t>
      </w:r>
      <w:r>
        <w:rPr>
          <w:spacing w:val="-3"/>
          <w:sz w:val="28"/>
          <w:szCs w:val="28"/>
          <w:lang w:val="en-US"/>
        </w:rPr>
        <w:t>988.</w:t>
      </w:r>
      <w:r w:rsidRPr="000674AC">
        <w:rPr>
          <w:spacing w:val="-3"/>
          <w:sz w:val="28"/>
          <w:szCs w:val="28"/>
          <w:lang w:val="en-US"/>
        </w:rPr>
        <w:t xml:space="preserve"> </w:t>
      </w:r>
      <w:r>
        <w:rPr>
          <w:spacing w:val="-3"/>
          <w:sz w:val="28"/>
          <w:szCs w:val="28"/>
          <w:lang w:val="en-US"/>
        </w:rPr>
        <w:t xml:space="preserve">– Vol. 114. – P. </w:t>
      </w:r>
      <w:r w:rsidRPr="000674AC">
        <w:rPr>
          <w:spacing w:val="-3"/>
          <w:sz w:val="28"/>
          <w:szCs w:val="28"/>
          <w:lang w:val="en-US"/>
        </w:rPr>
        <w:t>72</w:t>
      </w:r>
      <w:r>
        <w:rPr>
          <w:spacing w:val="-3"/>
          <w:sz w:val="28"/>
          <w:szCs w:val="28"/>
          <w:lang w:val="en-US"/>
        </w:rPr>
        <w:t>–</w:t>
      </w:r>
      <w:r w:rsidRPr="000674AC">
        <w:rPr>
          <w:spacing w:val="-3"/>
          <w:sz w:val="28"/>
          <w:szCs w:val="28"/>
          <w:lang w:val="en-US"/>
        </w:rPr>
        <w:t>77.</w:t>
      </w:r>
    </w:p>
    <w:p w:rsidR="00731DF4" w:rsidRPr="00603596" w:rsidRDefault="00731DF4" w:rsidP="00113D6D">
      <w:pPr>
        <w:widowControl w:val="0"/>
        <w:numPr>
          <w:ilvl w:val="0"/>
          <w:numId w:val="13"/>
        </w:numPr>
        <w:shd w:val="clear" w:color="auto" w:fill="FFFFFF"/>
        <w:autoSpaceDE w:val="0"/>
        <w:autoSpaceDN w:val="0"/>
        <w:adjustRightInd w:val="0"/>
        <w:spacing w:before="82" w:after="0" w:line="480" w:lineRule="auto"/>
        <w:ind w:right="202"/>
        <w:jc w:val="both"/>
        <w:rPr>
          <w:sz w:val="28"/>
          <w:szCs w:val="28"/>
          <w:lang w:val="en-US"/>
        </w:rPr>
      </w:pPr>
      <w:r w:rsidRPr="00603596">
        <w:rPr>
          <w:spacing w:val="-5"/>
          <w:sz w:val="28"/>
          <w:szCs w:val="28"/>
          <w:lang w:val="en-US"/>
        </w:rPr>
        <w:t xml:space="preserve">Jensen K.M.E. Urodynamics in prostatism IV. Searh </w:t>
      </w:r>
      <w:r w:rsidRPr="00603596">
        <w:rPr>
          <w:spacing w:val="-4"/>
          <w:sz w:val="28"/>
          <w:szCs w:val="28"/>
          <w:lang w:val="en-US"/>
        </w:rPr>
        <w:t xml:space="preserve">for prognostic patterns as </w:t>
      </w:r>
      <w:r w:rsidRPr="00603596">
        <w:rPr>
          <w:spacing w:val="-4"/>
          <w:sz w:val="28"/>
          <w:szCs w:val="28"/>
          <w:lang w:val="en-US"/>
        </w:rPr>
        <w:lastRenderedPageBreak/>
        <w:t xml:space="preserve">evaluated by linear discriminant analysis / </w:t>
      </w:r>
      <w:r w:rsidRPr="00603596">
        <w:rPr>
          <w:spacing w:val="-5"/>
          <w:sz w:val="28"/>
          <w:szCs w:val="28"/>
          <w:lang w:val="en-US"/>
        </w:rPr>
        <w:t>Jensen K.M.E., Jorgensen J.B., Mogensen P. //</w:t>
      </w:r>
      <w:r w:rsidRPr="00603596">
        <w:rPr>
          <w:spacing w:val="-4"/>
          <w:sz w:val="28"/>
          <w:szCs w:val="28"/>
          <w:lang w:val="en-US"/>
        </w:rPr>
        <w:t xml:space="preserve"> Scand. J. Urol. </w:t>
      </w:r>
      <w:r w:rsidRPr="00603596">
        <w:rPr>
          <w:spacing w:val="-2"/>
          <w:sz w:val="28"/>
          <w:szCs w:val="28"/>
          <w:lang w:val="en-US"/>
        </w:rPr>
        <w:t>Nephrol. Suppl. – 1988. – Vol. 114. – P. 84–86.</w:t>
      </w:r>
    </w:p>
    <w:p w:rsidR="00731DF4" w:rsidRPr="0066190D" w:rsidRDefault="00731DF4" w:rsidP="00113D6D">
      <w:pPr>
        <w:numPr>
          <w:ilvl w:val="0"/>
          <w:numId w:val="13"/>
        </w:numPr>
        <w:spacing w:before="100" w:beforeAutospacing="1" w:after="0" w:afterAutospacing="1" w:line="480" w:lineRule="auto"/>
        <w:jc w:val="both"/>
        <w:rPr>
          <w:sz w:val="28"/>
          <w:szCs w:val="28"/>
          <w:lang w:val="en-US"/>
        </w:rPr>
      </w:pPr>
      <w:r w:rsidRPr="00B13699">
        <w:rPr>
          <w:sz w:val="28"/>
          <w:szCs w:val="28"/>
          <w:lang w:val="en-US"/>
        </w:rPr>
        <w:t>Kirby R</w:t>
      </w:r>
      <w:r>
        <w:rPr>
          <w:sz w:val="28"/>
          <w:szCs w:val="28"/>
          <w:lang w:val="en-US"/>
        </w:rPr>
        <w:t>.</w:t>
      </w:r>
      <w:r w:rsidRPr="00B13699">
        <w:rPr>
          <w:sz w:val="28"/>
          <w:szCs w:val="28"/>
          <w:lang w:val="en-US"/>
        </w:rPr>
        <w:t>S</w:t>
      </w:r>
      <w:r>
        <w:rPr>
          <w:sz w:val="28"/>
          <w:szCs w:val="28"/>
          <w:lang w:val="en-US"/>
        </w:rPr>
        <w:t xml:space="preserve">. Medical management of BPH. </w:t>
      </w:r>
      <w:r w:rsidRPr="00B13699">
        <w:rPr>
          <w:sz w:val="28"/>
          <w:szCs w:val="28"/>
          <w:lang w:val="en-US"/>
        </w:rPr>
        <w:t xml:space="preserve">Benign prostatic hyperplasia, 2nd ed. </w:t>
      </w:r>
      <w:r>
        <w:rPr>
          <w:sz w:val="28"/>
          <w:szCs w:val="28"/>
          <w:lang w:val="en-US"/>
        </w:rPr>
        <w:t xml:space="preserve">/ </w:t>
      </w:r>
      <w:r w:rsidRPr="00B13699">
        <w:rPr>
          <w:sz w:val="28"/>
          <w:szCs w:val="28"/>
          <w:lang w:val="en-US"/>
        </w:rPr>
        <w:t>Kirby R</w:t>
      </w:r>
      <w:r>
        <w:rPr>
          <w:sz w:val="28"/>
          <w:szCs w:val="28"/>
          <w:lang w:val="en-US"/>
        </w:rPr>
        <w:t>.</w:t>
      </w:r>
      <w:r w:rsidRPr="00B13699">
        <w:rPr>
          <w:sz w:val="28"/>
          <w:szCs w:val="28"/>
          <w:lang w:val="en-US"/>
        </w:rPr>
        <w:t>S</w:t>
      </w:r>
      <w:r>
        <w:rPr>
          <w:sz w:val="28"/>
          <w:szCs w:val="28"/>
          <w:lang w:val="en-US"/>
        </w:rPr>
        <w:t>.</w:t>
      </w:r>
      <w:r w:rsidRPr="00B13699">
        <w:rPr>
          <w:sz w:val="28"/>
          <w:szCs w:val="28"/>
          <w:lang w:val="en-US"/>
        </w:rPr>
        <w:t>, McConnell J</w:t>
      </w:r>
      <w:r>
        <w:rPr>
          <w:sz w:val="28"/>
          <w:szCs w:val="28"/>
          <w:lang w:val="en-US"/>
        </w:rPr>
        <w:t>.</w:t>
      </w:r>
      <w:r w:rsidRPr="00B13699">
        <w:rPr>
          <w:sz w:val="28"/>
          <w:szCs w:val="28"/>
          <w:lang w:val="en-US"/>
        </w:rPr>
        <w:t xml:space="preserve">D. </w:t>
      </w:r>
      <w:r>
        <w:rPr>
          <w:sz w:val="28"/>
          <w:szCs w:val="28"/>
          <w:lang w:val="en-US"/>
        </w:rPr>
        <w:t xml:space="preserve">– </w:t>
      </w:r>
      <w:r w:rsidRPr="00CA743C">
        <w:rPr>
          <w:sz w:val="28"/>
          <w:szCs w:val="28"/>
          <w:lang w:val="en-US"/>
        </w:rPr>
        <w:t>Oxford</w:t>
      </w:r>
      <w:r>
        <w:rPr>
          <w:sz w:val="28"/>
          <w:szCs w:val="28"/>
          <w:lang w:val="en-US"/>
        </w:rPr>
        <w:t xml:space="preserve"> : Health Press, 1997. </w:t>
      </w:r>
      <w:r>
        <w:rPr>
          <w:spacing w:val="-2"/>
          <w:sz w:val="28"/>
          <w:szCs w:val="28"/>
          <w:lang w:val="en-US"/>
        </w:rPr>
        <w:t>–</w:t>
      </w:r>
      <w:r>
        <w:rPr>
          <w:sz w:val="28"/>
          <w:szCs w:val="28"/>
          <w:lang w:val="en-US"/>
        </w:rPr>
        <w:t xml:space="preserve"> P. </w:t>
      </w:r>
      <w:r w:rsidRPr="00CA743C">
        <w:rPr>
          <w:sz w:val="28"/>
          <w:szCs w:val="28"/>
          <w:lang w:val="en-US"/>
        </w:rPr>
        <w:t>28–</w:t>
      </w:r>
      <w:r w:rsidRPr="0066190D">
        <w:rPr>
          <w:sz w:val="28"/>
          <w:szCs w:val="28"/>
          <w:lang w:val="en-US"/>
        </w:rPr>
        <w:t>30.</w:t>
      </w:r>
    </w:p>
    <w:p w:rsidR="00731DF4" w:rsidRPr="00384000" w:rsidRDefault="00731DF4" w:rsidP="00113D6D">
      <w:pPr>
        <w:numPr>
          <w:ilvl w:val="0"/>
          <w:numId w:val="13"/>
        </w:numPr>
        <w:spacing w:after="0" w:line="480" w:lineRule="auto"/>
        <w:jc w:val="both"/>
        <w:rPr>
          <w:sz w:val="28"/>
          <w:szCs w:val="28"/>
        </w:rPr>
      </w:pPr>
      <w:r w:rsidRPr="00B13699">
        <w:rPr>
          <w:sz w:val="28"/>
          <w:szCs w:val="28"/>
          <w:lang w:val="en-US"/>
        </w:rPr>
        <w:t>Lee C</w:t>
      </w:r>
      <w:r>
        <w:rPr>
          <w:sz w:val="28"/>
          <w:szCs w:val="28"/>
          <w:lang w:val="en-US"/>
        </w:rPr>
        <w:t xml:space="preserve">. </w:t>
      </w:r>
      <w:r w:rsidRPr="00B13699">
        <w:rPr>
          <w:sz w:val="28"/>
          <w:szCs w:val="28"/>
          <w:lang w:val="en-US"/>
        </w:rPr>
        <w:t xml:space="preserve">Etiology </w:t>
      </w:r>
      <w:r>
        <w:rPr>
          <w:sz w:val="28"/>
          <w:szCs w:val="28"/>
          <w:lang w:val="en-US"/>
        </w:rPr>
        <w:t xml:space="preserve">of benign prostatic hyperplasia / </w:t>
      </w:r>
      <w:r w:rsidRPr="00B13699">
        <w:rPr>
          <w:sz w:val="28"/>
          <w:szCs w:val="28"/>
          <w:lang w:val="en-US"/>
        </w:rPr>
        <w:t>Lee C</w:t>
      </w:r>
      <w:r>
        <w:rPr>
          <w:sz w:val="28"/>
          <w:szCs w:val="28"/>
          <w:lang w:val="en-US"/>
        </w:rPr>
        <w:t>.</w:t>
      </w:r>
      <w:r w:rsidRPr="00B13699">
        <w:rPr>
          <w:sz w:val="28"/>
          <w:szCs w:val="28"/>
          <w:lang w:val="en-US"/>
        </w:rPr>
        <w:t>, Kozlowski J</w:t>
      </w:r>
      <w:r>
        <w:rPr>
          <w:sz w:val="28"/>
          <w:szCs w:val="28"/>
          <w:lang w:val="en-US"/>
        </w:rPr>
        <w:t>.</w:t>
      </w:r>
      <w:r w:rsidRPr="00B13699">
        <w:rPr>
          <w:sz w:val="28"/>
          <w:szCs w:val="28"/>
          <w:lang w:val="en-US"/>
        </w:rPr>
        <w:t>M</w:t>
      </w:r>
      <w:r>
        <w:rPr>
          <w:sz w:val="28"/>
          <w:szCs w:val="28"/>
          <w:lang w:val="en-US"/>
        </w:rPr>
        <w:t>.</w:t>
      </w:r>
      <w:r w:rsidRPr="00B13699">
        <w:rPr>
          <w:sz w:val="28"/>
          <w:szCs w:val="28"/>
          <w:lang w:val="en-US"/>
        </w:rPr>
        <w:t>, Grayhack J</w:t>
      </w:r>
      <w:r>
        <w:rPr>
          <w:sz w:val="28"/>
          <w:szCs w:val="28"/>
          <w:lang w:val="en-US"/>
        </w:rPr>
        <w:t>.</w:t>
      </w:r>
      <w:r w:rsidRPr="00B13699">
        <w:rPr>
          <w:sz w:val="28"/>
          <w:szCs w:val="28"/>
          <w:lang w:val="en-US"/>
        </w:rPr>
        <w:t xml:space="preserve">T. </w:t>
      </w:r>
      <w:r>
        <w:rPr>
          <w:sz w:val="28"/>
          <w:szCs w:val="28"/>
          <w:lang w:val="en-US"/>
        </w:rPr>
        <w:t>//</w:t>
      </w:r>
      <w:r w:rsidRPr="00B13699">
        <w:rPr>
          <w:sz w:val="28"/>
          <w:szCs w:val="28"/>
          <w:lang w:val="en-US"/>
        </w:rPr>
        <w:t xml:space="preserve"> </w:t>
      </w:r>
      <w:r w:rsidRPr="00EE220A">
        <w:rPr>
          <w:sz w:val="28"/>
          <w:szCs w:val="28"/>
          <w:lang w:val="en-US"/>
        </w:rPr>
        <w:t>Urol</w:t>
      </w:r>
      <w:r>
        <w:rPr>
          <w:sz w:val="28"/>
          <w:szCs w:val="28"/>
          <w:lang w:val="en-US"/>
        </w:rPr>
        <w:t>.</w:t>
      </w:r>
      <w:r w:rsidRPr="00EE220A">
        <w:rPr>
          <w:sz w:val="28"/>
          <w:szCs w:val="28"/>
          <w:lang w:val="en-US"/>
        </w:rPr>
        <w:t xml:space="preserve"> Clin</w:t>
      </w:r>
      <w:r>
        <w:rPr>
          <w:sz w:val="28"/>
          <w:szCs w:val="28"/>
          <w:lang w:val="en-US"/>
        </w:rPr>
        <w:t>.</w:t>
      </w:r>
      <w:r w:rsidRPr="00EE220A">
        <w:rPr>
          <w:sz w:val="28"/>
          <w:szCs w:val="28"/>
          <w:lang w:val="en-US"/>
        </w:rPr>
        <w:t xml:space="preserve"> North</w:t>
      </w:r>
      <w:r>
        <w:rPr>
          <w:sz w:val="28"/>
          <w:szCs w:val="28"/>
          <w:lang w:val="en-US"/>
        </w:rPr>
        <w:t>.</w:t>
      </w:r>
      <w:r w:rsidRPr="00EE220A">
        <w:rPr>
          <w:sz w:val="28"/>
          <w:szCs w:val="28"/>
          <w:lang w:val="en-US"/>
        </w:rPr>
        <w:t xml:space="preserve"> Am</w:t>
      </w:r>
      <w:r>
        <w:rPr>
          <w:sz w:val="28"/>
          <w:szCs w:val="28"/>
          <w:lang w:val="en-US"/>
        </w:rPr>
        <w:t>er. –</w:t>
      </w:r>
      <w:r w:rsidRPr="00EE220A">
        <w:rPr>
          <w:sz w:val="28"/>
          <w:szCs w:val="28"/>
          <w:lang w:val="en-US"/>
        </w:rPr>
        <w:t xml:space="preserve"> 1</w:t>
      </w:r>
      <w:r>
        <w:rPr>
          <w:sz w:val="28"/>
          <w:szCs w:val="28"/>
          <w:lang w:val="en-US"/>
        </w:rPr>
        <w:t xml:space="preserve">995. – Vol. 22. – P. </w:t>
      </w:r>
      <w:r w:rsidRPr="00EE220A">
        <w:rPr>
          <w:sz w:val="28"/>
          <w:szCs w:val="28"/>
          <w:lang w:val="en-US"/>
        </w:rPr>
        <w:t>237</w:t>
      </w:r>
      <w:r>
        <w:rPr>
          <w:sz w:val="28"/>
          <w:szCs w:val="28"/>
          <w:lang w:val="en-US"/>
        </w:rPr>
        <w:t>–</w:t>
      </w:r>
      <w:r w:rsidRPr="00EE220A">
        <w:rPr>
          <w:sz w:val="28"/>
          <w:szCs w:val="28"/>
          <w:lang w:val="en-US"/>
        </w:rPr>
        <w:t>246.</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after="0" w:line="480" w:lineRule="auto"/>
        <w:ind w:right="-1"/>
        <w:jc w:val="both"/>
        <w:rPr>
          <w:sz w:val="28"/>
          <w:szCs w:val="28"/>
          <w:lang w:val="en-US"/>
        </w:rPr>
      </w:pPr>
      <w:r w:rsidRPr="005B6ECF">
        <w:rPr>
          <w:iCs/>
          <w:spacing w:val="-3"/>
          <w:sz w:val="28"/>
          <w:szCs w:val="28"/>
          <w:lang w:val="en-US"/>
        </w:rPr>
        <w:t xml:space="preserve">Levy D. A. </w:t>
      </w:r>
      <w:r w:rsidRPr="005B6ECF">
        <w:rPr>
          <w:spacing w:val="-3"/>
          <w:sz w:val="28"/>
          <w:szCs w:val="28"/>
          <w:lang w:val="en-US"/>
        </w:rPr>
        <w:t>Transurethral ultrasound</w:t>
      </w:r>
      <w:r>
        <w:rPr>
          <w:spacing w:val="-3"/>
          <w:sz w:val="28"/>
          <w:szCs w:val="28"/>
          <w:lang w:val="en-US"/>
        </w:rPr>
        <w:t>–</w:t>
      </w:r>
      <w:r w:rsidRPr="005B6ECF">
        <w:rPr>
          <w:spacing w:val="-3"/>
          <w:sz w:val="28"/>
          <w:szCs w:val="28"/>
          <w:lang w:val="en-US"/>
        </w:rPr>
        <w:t>guided intraprostatic injec</w:t>
      </w:r>
      <w:r w:rsidRPr="005B6ECF">
        <w:rPr>
          <w:spacing w:val="-2"/>
          <w:sz w:val="28"/>
          <w:szCs w:val="28"/>
          <w:lang w:val="en-US"/>
        </w:rPr>
        <w:t>tion of absolute ethanol with and without carmustine: a feasi</w:t>
      </w:r>
      <w:r w:rsidRPr="005B6ECF">
        <w:rPr>
          <w:spacing w:val="-3"/>
          <w:sz w:val="28"/>
          <w:szCs w:val="28"/>
          <w:lang w:val="en-US"/>
        </w:rPr>
        <w:t>b</w:t>
      </w:r>
      <w:r>
        <w:rPr>
          <w:spacing w:val="-3"/>
          <w:sz w:val="28"/>
          <w:szCs w:val="28"/>
          <w:lang w:val="en-US"/>
        </w:rPr>
        <w:t xml:space="preserve">ility study in the canine model / </w:t>
      </w:r>
      <w:r w:rsidRPr="005B6ECF">
        <w:rPr>
          <w:iCs/>
          <w:spacing w:val="-3"/>
          <w:sz w:val="28"/>
          <w:szCs w:val="28"/>
          <w:lang w:val="en-US"/>
        </w:rPr>
        <w:t xml:space="preserve">Levy D. A. </w:t>
      </w:r>
      <w:r>
        <w:rPr>
          <w:iCs/>
          <w:spacing w:val="-3"/>
          <w:sz w:val="28"/>
          <w:szCs w:val="28"/>
          <w:lang w:val="en-US"/>
        </w:rPr>
        <w:t>//</w:t>
      </w:r>
      <w:r w:rsidRPr="005B6ECF">
        <w:rPr>
          <w:spacing w:val="-3"/>
          <w:sz w:val="28"/>
          <w:szCs w:val="28"/>
          <w:lang w:val="en-US"/>
        </w:rPr>
        <w:t xml:space="preserve"> Urology</w:t>
      </w:r>
      <w:r>
        <w:rPr>
          <w:spacing w:val="-3"/>
          <w:sz w:val="28"/>
          <w:szCs w:val="28"/>
          <w:lang w:val="en-US"/>
        </w:rPr>
        <w:t>.</w:t>
      </w:r>
      <w:r w:rsidRPr="005B6ECF">
        <w:rPr>
          <w:spacing w:val="-3"/>
          <w:sz w:val="28"/>
          <w:szCs w:val="28"/>
          <w:lang w:val="en-US"/>
        </w:rPr>
        <w:t xml:space="preserve"> </w:t>
      </w:r>
      <w:r>
        <w:rPr>
          <w:spacing w:val="-3"/>
          <w:sz w:val="28"/>
          <w:szCs w:val="28"/>
          <w:lang w:val="en-US"/>
        </w:rPr>
        <w:t xml:space="preserve">– </w:t>
      </w:r>
      <w:r w:rsidRPr="005B6ECF">
        <w:rPr>
          <w:spacing w:val="-3"/>
          <w:sz w:val="28"/>
          <w:szCs w:val="28"/>
          <w:lang w:val="en-US"/>
        </w:rPr>
        <w:t>1</w:t>
      </w:r>
      <w:r>
        <w:rPr>
          <w:spacing w:val="-3"/>
          <w:sz w:val="28"/>
          <w:szCs w:val="28"/>
          <w:lang w:val="en-US"/>
        </w:rPr>
        <w:t>999. – Vol. 53. – P.</w:t>
      </w:r>
      <w:r w:rsidRPr="005B6ECF">
        <w:rPr>
          <w:spacing w:val="-3"/>
          <w:sz w:val="28"/>
          <w:szCs w:val="28"/>
          <w:lang w:val="en-US"/>
        </w:rPr>
        <w:t xml:space="preserve"> 1245</w:t>
      </w:r>
      <w:r>
        <w:rPr>
          <w:spacing w:val="-3"/>
          <w:sz w:val="28"/>
          <w:szCs w:val="28"/>
          <w:lang w:val="en-US"/>
        </w:rPr>
        <w:t>–</w:t>
      </w:r>
      <w:r w:rsidRPr="005B6ECF">
        <w:rPr>
          <w:spacing w:val="-3"/>
          <w:sz w:val="28"/>
          <w:szCs w:val="28"/>
          <w:lang w:val="en-US"/>
        </w:rPr>
        <w:t>1251.</w:t>
      </w:r>
    </w:p>
    <w:p w:rsidR="00731DF4" w:rsidRPr="00384000" w:rsidRDefault="00731DF4" w:rsidP="00113D6D">
      <w:pPr>
        <w:widowControl w:val="0"/>
        <w:numPr>
          <w:ilvl w:val="0"/>
          <w:numId w:val="13"/>
        </w:numPr>
        <w:autoSpaceDE w:val="0"/>
        <w:autoSpaceDN w:val="0"/>
        <w:adjustRightInd w:val="0"/>
        <w:spacing w:after="0" w:line="480" w:lineRule="auto"/>
        <w:jc w:val="both"/>
        <w:rPr>
          <w:sz w:val="28"/>
          <w:szCs w:val="28"/>
          <w:lang w:val="en-US"/>
        </w:rPr>
      </w:pPr>
      <w:r w:rsidRPr="005B6ECF">
        <w:rPr>
          <w:sz w:val="28"/>
          <w:szCs w:val="28"/>
          <w:lang w:val="en-US"/>
        </w:rPr>
        <w:t>Lim C</w:t>
      </w:r>
      <w:r>
        <w:rPr>
          <w:sz w:val="28"/>
          <w:szCs w:val="28"/>
          <w:lang w:val="en-US"/>
        </w:rPr>
        <w:t>.</w:t>
      </w:r>
      <w:r w:rsidRPr="005B6ECF">
        <w:rPr>
          <w:sz w:val="28"/>
          <w:szCs w:val="28"/>
          <w:lang w:val="en-US"/>
        </w:rPr>
        <w:t>S</w:t>
      </w:r>
      <w:r>
        <w:rPr>
          <w:sz w:val="28"/>
          <w:szCs w:val="28"/>
          <w:lang w:val="en-US"/>
        </w:rPr>
        <w:t xml:space="preserve">. </w:t>
      </w:r>
      <w:r w:rsidRPr="005B6ECF">
        <w:rPr>
          <w:sz w:val="28"/>
          <w:szCs w:val="28"/>
          <w:lang w:val="en-US"/>
        </w:rPr>
        <w:t>The Abrams</w:t>
      </w:r>
      <w:r>
        <w:rPr>
          <w:sz w:val="28"/>
          <w:szCs w:val="28"/>
          <w:lang w:val="en-US"/>
        </w:rPr>
        <w:t xml:space="preserve">–Griffiths nomogram / </w:t>
      </w:r>
      <w:r w:rsidRPr="005B6ECF">
        <w:rPr>
          <w:sz w:val="28"/>
          <w:szCs w:val="28"/>
          <w:lang w:val="en-US"/>
        </w:rPr>
        <w:t>Lim C</w:t>
      </w:r>
      <w:r>
        <w:rPr>
          <w:sz w:val="28"/>
          <w:szCs w:val="28"/>
          <w:lang w:val="en-US"/>
        </w:rPr>
        <w:t>.</w:t>
      </w:r>
      <w:r w:rsidRPr="005B6ECF">
        <w:rPr>
          <w:sz w:val="28"/>
          <w:szCs w:val="28"/>
          <w:lang w:val="en-US"/>
        </w:rPr>
        <w:t>S</w:t>
      </w:r>
      <w:r>
        <w:rPr>
          <w:sz w:val="28"/>
          <w:szCs w:val="28"/>
          <w:lang w:val="en-US"/>
        </w:rPr>
        <w:t>.</w:t>
      </w:r>
      <w:r w:rsidRPr="005B6ECF">
        <w:rPr>
          <w:sz w:val="28"/>
          <w:szCs w:val="28"/>
          <w:lang w:val="en-US"/>
        </w:rPr>
        <w:t xml:space="preserve">, Abrams P. </w:t>
      </w:r>
      <w:r>
        <w:rPr>
          <w:sz w:val="28"/>
          <w:szCs w:val="28"/>
          <w:lang w:val="en-US"/>
        </w:rPr>
        <w:t>// Wor1d  Urol. –</w:t>
      </w:r>
      <w:r w:rsidRPr="005B6ECF">
        <w:rPr>
          <w:sz w:val="28"/>
          <w:szCs w:val="28"/>
          <w:lang w:val="en-US"/>
        </w:rPr>
        <w:t xml:space="preserve"> 1</w:t>
      </w:r>
      <w:r>
        <w:rPr>
          <w:sz w:val="28"/>
          <w:szCs w:val="28"/>
          <w:lang w:val="en-US"/>
        </w:rPr>
        <w:t xml:space="preserve">995. – Vol. 13. – P. </w:t>
      </w:r>
      <w:r w:rsidRPr="005B6ECF">
        <w:rPr>
          <w:sz w:val="28"/>
          <w:szCs w:val="28"/>
          <w:lang w:val="en-US"/>
        </w:rPr>
        <w:t>34</w:t>
      </w:r>
      <w:r>
        <w:rPr>
          <w:sz w:val="28"/>
          <w:szCs w:val="28"/>
          <w:lang w:val="en-US"/>
        </w:rPr>
        <w:t>–</w:t>
      </w:r>
      <w:r w:rsidRPr="005B6ECF">
        <w:rPr>
          <w:sz w:val="28"/>
          <w:szCs w:val="28"/>
          <w:lang w:val="en-US"/>
        </w:rPr>
        <w:t>39.</w:t>
      </w:r>
    </w:p>
    <w:p w:rsidR="00731DF4" w:rsidRPr="00731DF4" w:rsidRDefault="00731DF4" w:rsidP="00113D6D">
      <w:pPr>
        <w:numPr>
          <w:ilvl w:val="0"/>
          <w:numId w:val="13"/>
        </w:numPr>
        <w:spacing w:after="0" w:line="480" w:lineRule="auto"/>
        <w:jc w:val="both"/>
        <w:rPr>
          <w:sz w:val="28"/>
          <w:szCs w:val="28"/>
          <w:lang w:val="en-US"/>
        </w:rPr>
      </w:pPr>
      <w:r w:rsidRPr="00B13699">
        <w:rPr>
          <w:sz w:val="28"/>
          <w:szCs w:val="28"/>
          <w:lang w:val="en-US"/>
        </w:rPr>
        <w:t>Long</w:t>
      </w:r>
      <w:r>
        <w:rPr>
          <w:sz w:val="28"/>
          <w:szCs w:val="28"/>
          <w:lang w:val="en-US"/>
        </w:rPr>
        <w:t>–</w:t>
      </w:r>
      <w:r w:rsidRPr="00B13699">
        <w:rPr>
          <w:sz w:val="28"/>
          <w:szCs w:val="28"/>
          <w:lang w:val="en-US"/>
        </w:rPr>
        <w:t>term risk of re</w:t>
      </w:r>
      <w:r>
        <w:rPr>
          <w:sz w:val="28"/>
          <w:szCs w:val="28"/>
          <w:lang w:val="en-US"/>
        </w:rPr>
        <w:t>–</w:t>
      </w:r>
      <w:r w:rsidRPr="00B13699">
        <w:rPr>
          <w:sz w:val="28"/>
          <w:szCs w:val="28"/>
          <w:lang w:val="en-US"/>
        </w:rPr>
        <w:t>treatment of patients using alpha</w:t>
      </w:r>
      <w:r>
        <w:rPr>
          <w:sz w:val="28"/>
          <w:szCs w:val="28"/>
          <w:lang w:val="en-US"/>
        </w:rPr>
        <w:t>–</w:t>
      </w:r>
      <w:r w:rsidRPr="00B13699">
        <w:rPr>
          <w:sz w:val="28"/>
          <w:szCs w:val="28"/>
          <w:lang w:val="en-US"/>
        </w:rPr>
        <w:t>blockers for lo</w:t>
      </w:r>
      <w:r>
        <w:rPr>
          <w:sz w:val="28"/>
          <w:szCs w:val="28"/>
          <w:lang w:val="en-US"/>
        </w:rPr>
        <w:t>wer urinary tract symptoms / D</w:t>
      </w:r>
      <w:r w:rsidRPr="00B13699">
        <w:rPr>
          <w:sz w:val="28"/>
          <w:szCs w:val="28"/>
          <w:lang w:val="en-US"/>
        </w:rPr>
        <w:t>e la Rosette J</w:t>
      </w:r>
      <w:r>
        <w:rPr>
          <w:sz w:val="28"/>
          <w:szCs w:val="28"/>
          <w:lang w:val="en-US"/>
        </w:rPr>
        <w:t>.</w:t>
      </w:r>
      <w:r w:rsidRPr="00B13699">
        <w:rPr>
          <w:sz w:val="28"/>
          <w:szCs w:val="28"/>
          <w:lang w:val="en-US"/>
        </w:rPr>
        <w:t>J</w:t>
      </w:r>
      <w:r>
        <w:rPr>
          <w:sz w:val="28"/>
          <w:szCs w:val="28"/>
          <w:lang w:val="en-US"/>
        </w:rPr>
        <w:t>.</w:t>
      </w:r>
      <w:r w:rsidRPr="00B13699">
        <w:rPr>
          <w:sz w:val="28"/>
          <w:szCs w:val="28"/>
          <w:lang w:val="en-US"/>
        </w:rPr>
        <w:t>, Kortmann B</w:t>
      </w:r>
      <w:r>
        <w:rPr>
          <w:sz w:val="28"/>
          <w:szCs w:val="28"/>
          <w:lang w:val="en-US"/>
        </w:rPr>
        <w:t>.</w:t>
      </w:r>
      <w:r w:rsidRPr="00B13699">
        <w:rPr>
          <w:sz w:val="28"/>
          <w:szCs w:val="28"/>
          <w:lang w:val="en-US"/>
        </w:rPr>
        <w:t>B</w:t>
      </w:r>
      <w:r>
        <w:rPr>
          <w:sz w:val="28"/>
          <w:szCs w:val="28"/>
          <w:lang w:val="en-US"/>
        </w:rPr>
        <w:t>.</w:t>
      </w:r>
      <w:r w:rsidRPr="00B13699">
        <w:rPr>
          <w:sz w:val="28"/>
          <w:szCs w:val="28"/>
          <w:lang w:val="en-US"/>
        </w:rPr>
        <w:t>, Rossi C</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et al.</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 xml:space="preserve"> </w:t>
      </w:r>
      <w:r w:rsidRPr="00EE220A">
        <w:rPr>
          <w:sz w:val="28"/>
          <w:szCs w:val="28"/>
          <w:lang w:val="en-US"/>
        </w:rPr>
        <w:t>J</w:t>
      </w:r>
      <w:r>
        <w:rPr>
          <w:sz w:val="28"/>
          <w:szCs w:val="28"/>
          <w:lang w:val="en-US"/>
        </w:rPr>
        <w:t>.</w:t>
      </w:r>
      <w:r w:rsidRPr="00EE220A">
        <w:rPr>
          <w:sz w:val="28"/>
          <w:szCs w:val="28"/>
          <w:lang w:val="en-US"/>
        </w:rPr>
        <w:t xml:space="preserve"> Urol</w:t>
      </w:r>
      <w:r>
        <w:rPr>
          <w:sz w:val="28"/>
          <w:szCs w:val="28"/>
          <w:lang w:val="en-US"/>
        </w:rPr>
        <w:t>.</w:t>
      </w:r>
      <w:r w:rsidRPr="00EE220A">
        <w:rPr>
          <w:sz w:val="28"/>
          <w:szCs w:val="28"/>
          <w:lang w:val="en-US"/>
        </w:rPr>
        <w:t xml:space="preserve"> </w:t>
      </w:r>
      <w:r>
        <w:rPr>
          <w:sz w:val="28"/>
          <w:szCs w:val="28"/>
          <w:lang w:val="en-US"/>
        </w:rPr>
        <w:t xml:space="preserve">– </w:t>
      </w:r>
      <w:r w:rsidRPr="00EE220A">
        <w:rPr>
          <w:sz w:val="28"/>
          <w:szCs w:val="28"/>
          <w:lang w:val="en-US"/>
        </w:rPr>
        <w:t>2</w:t>
      </w:r>
      <w:r>
        <w:rPr>
          <w:sz w:val="28"/>
          <w:szCs w:val="28"/>
          <w:lang w:val="en-US"/>
        </w:rPr>
        <w:t xml:space="preserve">002. – Vol. 167. – P. </w:t>
      </w:r>
      <w:r w:rsidRPr="00EE220A">
        <w:rPr>
          <w:sz w:val="28"/>
          <w:szCs w:val="28"/>
          <w:lang w:val="en-US"/>
        </w:rPr>
        <w:t>1734</w:t>
      </w:r>
      <w:r>
        <w:rPr>
          <w:sz w:val="28"/>
          <w:szCs w:val="28"/>
          <w:lang w:val="en-US"/>
        </w:rPr>
        <w:t>–</w:t>
      </w:r>
      <w:r w:rsidRPr="00EE220A">
        <w:rPr>
          <w:sz w:val="28"/>
          <w:szCs w:val="28"/>
          <w:lang w:val="en-US"/>
        </w:rPr>
        <w:t>1739.</w:t>
      </w:r>
    </w:p>
    <w:p w:rsidR="00731DF4" w:rsidRPr="00731DF4" w:rsidRDefault="00731DF4" w:rsidP="00113D6D">
      <w:pPr>
        <w:numPr>
          <w:ilvl w:val="0"/>
          <w:numId w:val="13"/>
        </w:numPr>
        <w:spacing w:after="0" w:line="480" w:lineRule="auto"/>
        <w:jc w:val="both"/>
        <w:rPr>
          <w:sz w:val="28"/>
          <w:szCs w:val="28"/>
          <w:lang w:val="en-US"/>
        </w:rPr>
      </w:pPr>
      <w:r w:rsidRPr="00B13699">
        <w:rPr>
          <w:sz w:val="28"/>
          <w:szCs w:val="28"/>
          <w:lang w:val="en-US"/>
        </w:rPr>
        <w:t>Lowe F</w:t>
      </w:r>
      <w:r>
        <w:rPr>
          <w:sz w:val="28"/>
          <w:szCs w:val="28"/>
          <w:lang w:val="en-US"/>
        </w:rPr>
        <w:t>.</w:t>
      </w:r>
      <w:r w:rsidRPr="00B13699">
        <w:rPr>
          <w:sz w:val="28"/>
          <w:szCs w:val="28"/>
          <w:lang w:val="en-US"/>
        </w:rPr>
        <w:t>C</w:t>
      </w:r>
      <w:r>
        <w:rPr>
          <w:sz w:val="28"/>
          <w:szCs w:val="28"/>
          <w:lang w:val="en-US"/>
        </w:rPr>
        <w:t xml:space="preserve">. </w:t>
      </w:r>
      <w:r w:rsidRPr="00B13699">
        <w:rPr>
          <w:sz w:val="28"/>
          <w:szCs w:val="28"/>
          <w:lang w:val="en-US"/>
        </w:rPr>
        <w:t>Using compleme</w:t>
      </w:r>
      <w:r>
        <w:rPr>
          <w:sz w:val="28"/>
          <w:szCs w:val="28"/>
          <w:lang w:val="en-US"/>
        </w:rPr>
        <w:t xml:space="preserve">ntary medications to treat BPH / </w:t>
      </w:r>
      <w:r w:rsidRPr="00B13699">
        <w:rPr>
          <w:sz w:val="28"/>
          <w:szCs w:val="28"/>
          <w:lang w:val="en-US"/>
        </w:rPr>
        <w:t>Lowe F</w:t>
      </w:r>
      <w:r>
        <w:rPr>
          <w:sz w:val="28"/>
          <w:szCs w:val="28"/>
          <w:lang w:val="en-US"/>
        </w:rPr>
        <w:t>.</w:t>
      </w:r>
      <w:r w:rsidRPr="00B13699">
        <w:rPr>
          <w:sz w:val="28"/>
          <w:szCs w:val="28"/>
          <w:lang w:val="en-US"/>
        </w:rPr>
        <w:t>C</w:t>
      </w:r>
      <w:r>
        <w:rPr>
          <w:sz w:val="28"/>
          <w:szCs w:val="28"/>
          <w:lang w:val="en-US"/>
        </w:rPr>
        <w:t>.</w:t>
      </w:r>
      <w:r w:rsidRPr="00B13699">
        <w:rPr>
          <w:sz w:val="28"/>
          <w:szCs w:val="28"/>
          <w:lang w:val="en-US"/>
        </w:rPr>
        <w:t xml:space="preserve">, Fagelman E. </w:t>
      </w:r>
      <w:r>
        <w:rPr>
          <w:sz w:val="28"/>
          <w:szCs w:val="28"/>
          <w:lang w:val="en-US"/>
        </w:rPr>
        <w:t xml:space="preserve">// </w:t>
      </w:r>
      <w:r w:rsidRPr="00EE220A">
        <w:rPr>
          <w:sz w:val="28"/>
          <w:szCs w:val="28"/>
          <w:lang w:val="en-US"/>
        </w:rPr>
        <w:t>Patient Care</w:t>
      </w:r>
      <w:r>
        <w:rPr>
          <w:sz w:val="28"/>
          <w:szCs w:val="28"/>
          <w:lang w:val="en-US"/>
        </w:rPr>
        <w:t>.</w:t>
      </w:r>
      <w:r w:rsidRPr="00EE220A">
        <w:rPr>
          <w:sz w:val="28"/>
          <w:szCs w:val="28"/>
          <w:lang w:val="en-US"/>
        </w:rPr>
        <w:t xml:space="preserve"> </w:t>
      </w:r>
      <w:r>
        <w:rPr>
          <w:sz w:val="28"/>
          <w:szCs w:val="28"/>
          <w:lang w:val="en-US"/>
        </w:rPr>
        <w:t xml:space="preserve">– </w:t>
      </w:r>
      <w:r w:rsidRPr="00EE220A">
        <w:rPr>
          <w:sz w:val="28"/>
          <w:szCs w:val="28"/>
          <w:lang w:val="en-US"/>
        </w:rPr>
        <w:t>2</w:t>
      </w:r>
      <w:r>
        <w:rPr>
          <w:sz w:val="28"/>
          <w:szCs w:val="28"/>
          <w:lang w:val="en-US"/>
        </w:rPr>
        <w:t>000. – Vol 33. – P.</w:t>
      </w:r>
      <w:r w:rsidRPr="00EE220A">
        <w:rPr>
          <w:sz w:val="28"/>
          <w:szCs w:val="28"/>
          <w:lang w:val="en-US"/>
        </w:rPr>
        <w:t xml:space="preserve"> 34191</w:t>
      </w:r>
      <w:r>
        <w:rPr>
          <w:sz w:val="28"/>
          <w:szCs w:val="28"/>
          <w:lang w:val="en-US"/>
        </w:rPr>
        <w:t>–</w:t>
      </w:r>
      <w:r w:rsidRPr="00EE220A">
        <w:rPr>
          <w:sz w:val="28"/>
          <w:szCs w:val="28"/>
          <w:lang w:val="en-US"/>
        </w:rPr>
        <w:t>34203.</w:t>
      </w:r>
    </w:p>
    <w:p w:rsidR="00731DF4" w:rsidRPr="00384000" w:rsidRDefault="00731DF4" w:rsidP="00113D6D">
      <w:pPr>
        <w:numPr>
          <w:ilvl w:val="0"/>
          <w:numId w:val="13"/>
        </w:numPr>
        <w:spacing w:after="0" w:line="480" w:lineRule="auto"/>
        <w:ind w:right="-1"/>
        <w:jc w:val="both"/>
        <w:rPr>
          <w:sz w:val="28"/>
          <w:szCs w:val="28"/>
          <w:lang w:val="en-GB"/>
        </w:rPr>
      </w:pPr>
      <w:r>
        <w:rPr>
          <w:sz w:val="28"/>
          <w:szCs w:val="28"/>
          <w:lang w:val="en-US"/>
        </w:rPr>
        <w:t xml:space="preserve">Lukack B. </w:t>
      </w:r>
      <w:r w:rsidRPr="005B6ECF">
        <w:rPr>
          <w:sz w:val="28"/>
          <w:szCs w:val="28"/>
          <w:lang w:val="en-US"/>
        </w:rPr>
        <w:t>One</w:t>
      </w:r>
      <w:r>
        <w:rPr>
          <w:sz w:val="28"/>
          <w:szCs w:val="28"/>
          <w:lang w:val="en-US"/>
        </w:rPr>
        <w:t>–</w:t>
      </w:r>
      <w:r w:rsidRPr="005B6ECF">
        <w:rPr>
          <w:sz w:val="28"/>
          <w:szCs w:val="28"/>
          <w:lang w:val="en-US"/>
        </w:rPr>
        <w:t>year follow</w:t>
      </w:r>
      <w:r>
        <w:rPr>
          <w:sz w:val="28"/>
          <w:szCs w:val="28"/>
          <w:lang w:val="en-US"/>
        </w:rPr>
        <w:t>–</w:t>
      </w:r>
      <w:r w:rsidRPr="005B6ECF">
        <w:rPr>
          <w:sz w:val="28"/>
          <w:szCs w:val="28"/>
          <w:lang w:val="en-US"/>
        </w:rPr>
        <w:t>up of 2829</w:t>
      </w:r>
      <w:r>
        <w:rPr>
          <w:sz w:val="28"/>
          <w:szCs w:val="28"/>
          <w:lang w:val="en-US"/>
        </w:rPr>
        <w:t xml:space="preserve"> </w:t>
      </w:r>
      <w:r w:rsidRPr="005B6ECF">
        <w:rPr>
          <w:sz w:val="28"/>
          <w:szCs w:val="28"/>
          <w:lang w:val="en-US"/>
        </w:rPr>
        <w:t>patients with moderate to severe lower urinary tract symptoms treated with alfuzosin in general practice according to IPSS and a health</w:t>
      </w:r>
      <w:r>
        <w:rPr>
          <w:sz w:val="28"/>
          <w:szCs w:val="28"/>
          <w:lang w:val="en-US"/>
        </w:rPr>
        <w:t>–</w:t>
      </w:r>
      <w:r w:rsidRPr="005B6ECF">
        <w:rPr>
          <w:sz w:val="28"/>
          <w:szCs w:val="28"/>
          <w:lang w:val="en-US"/>
        </w:rPr>
        <w:t>related quality</w:t>
      </w:r>
      <w:r>
        <w:rPr>
          <w:sz w:val="28"/>
          <w:szCs w:val="28"/>
          <w:lang w:val="en-US"/>
        </w:rPr>
        <w:t>–</w:t>
      </w:r>
      <w:r w:rsidRPr="005B6ECF">
        <w:rPr>
          <w:sz w:val="28"/>
          <w:szCs w:val="28"/>
          <w:lang w:val="en-US"/>
        </w:rPr>
        <w:t>of</w:t>
      </w:r>
      <w:r>
        <w:rPr>
          <w:sz w:val="28"/>
          <w:szCs w:val="28"/>
          <w:lang w:val="en-US"/>
        </w:rPr>
        <w:t>–</w:t>
      </w:r>
      <w:r w:rsidRPr="005B6ECF">
        <w:rPr>
          <w:sz w:val="28"/>
          <w:szCs w:val="28"/>
          <w:lang w:val="en-US"/>
        </w:rPr>
        <w:t>life questionnaire.</w:t>
      </w:r>
      <w:r>
        <w:rPr>
          <w:sz w:val="28"/>
          <w:szCs w:val="28"/>
          <w:lang w:val="en-US"/>
        </w:rPr>
        <w:t xml:space="preserve"> BPM Group in General Practice / </w:t>
      </w:r>
      <w:r w:rsidRPr="005B6ECF">
        <w:rPr>
          <w:sz w:val="28"/>
          <w:szCs w:val="28"/>
          <w:lang w:val="en-US"/>
        </w:rPr>
        <w:t xml:space="preserve">Lukack B., Grande J. C., Comet D. </w:t>
      </w:r>
      <w:r>
        <w:rPr>
          <w:sz w:val="28"/>
          <w:szCs w:val="28"/>
          <w:lang w:val="en-US"/>
        </w:rPr>
        <w:t xml:space="preserve">// </w:t>
      </w:r>
      <w:r w:rsidRPr="005B6ECF">
        <w:rPr>
          <w:sz w:val="28"/>
          <w:szCs w:val="28"/>
          <w:lang w:val="en-US"/>
        </w:rPr>
        <w:t>Urology</w:t>
      </w:r>
      <w:r>
        <w:rPr>
          <w:sz w:val="28"/>
          <w:szCs w:val="28"/>
          <w:lang w:val="en-US"/>
        </w:rPr>
        <w:t>.</w:t>
      </w:r>
      <w:r w:rsidRPr="005B6ECF">
        <w:rPr>
          <w:sz w:val="28"/>
          <w:szCs w:val="28"/>
          <w:lang w:val="en-US"/>
        </w:rPr>
        <w:t xml:space="preserve"> </w:t>
      </w:r>
      <w:r>
        <w:rPr>
          <w:sz w:val="28"/>
          <w:szCs w:val="28"/>
          <w:lang w:val="en-US"/>
        </w:rPr>
        <w:t xml:space="preserve">– </w:t>
      </w:r>
      <w:r w:rsidRPr="005B6ECF">
        <w:rPr>
          <w:sz w:val="28"/>
          <w:szCs w:val="28"/>
          <w:lang w:val="en-US"/>
        </w:rPr>
        <w:t>2</w:t>
      </w:r>
      <w:r>
        <w:rPr>
          <w:sz w:val="28"/>
          <w:szCs w:val="28"/>
          <w:lang w:val="en-US"/>
        </w:rPr>
        <w:t>000. – Vol.</w:t>
      </w:r>
      <w:r w:rsidRPr="005B6ECF">
        <w:rPr>
          <w:sz w:val="28"/>
          <w:szCs w:val="28"/>
          <w:lang w:val="en-US"/>
        </w:rPr>
        <w:t xml:space="preserve"> 55</w:t>
      </w:r>
      <w:r>
        <w:rPr>
          <w:sz w:val="28"/>
          <w:szCs w:val="28"/>
          <w:lang w:val="en-US"/>
        </w:rPr>
        <w:t xml:space="preserve">, </w:t>
      </w:r>
      <w:r w:rsidRPr="00731DF4">
        <w:rPr>
          <w:sz w:val="28"/>
          <w:szCs w:val="28"/>
          <w:lang w:val="en-US"/>
        </w:rPr>
        <w:t>№</w:t>
      </w:r>
      <w:r>
        <w:rPr>
          <w:sz w:val="28"/>
          <w:szCs w:val="28"/>
          <w:lang w:val="en-US"/>
        </w:rPr>
        <w:t>4. – P.</w:t>
      </w:r>
      <w:r w:rsidRPr="005B6ECF">
        <w:rPr>
          <w:sz w:val="28"/>
          <w:szCs w:val="28"/>
          <w:lang w:val="en-US"/>
        </w:rPr>
        <w:t xml:space="preserve"> 540</w:t>
      </w:r>
      <w:r>
        <w:rPr>
          <w:sz w:val="28"/>
          <w:szCs w:val="28"/>
          <w:lang w:val="en-US"/>
        </w:rPr>
        <w:t>–</w:t>
      </w:r>
      <w:r w:rsidRPr="005B6ECF">
        <w:rPr>
          <w:sz w:val="28"/>
          <w:szCs w:val="28"/>
          <w:lang w:val="en-US"/>
        </w:rPr>
        <w:t>546.</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after="0" w:line="480" w:lineRule="auto"/>
        <w:ind w:right="-1"/>
        <w:jc w:val="both"/>
        <w:rPr>
          <w:sz w:val="28"/>
          <w:szCs w:val="28"/>
          <w:lang w:val="en-US"/>
        </w:rPr>
      </w:pPr>
      <w:r>
        <w:rPr>
          <w:iCs/>
          <w:spacing w:val="-4"/>
          <w:sz w:val="28"/>
          <w:szCs w:val="28"/>
          <w:lang w:val="en-US"/>
        </w:rPr>
        <w:lastRenderedPageBreak/>
        <w:t xml:space="preserve">Madersbacher S. </w:t>
      </w:r>
      <w:r w:rsidRPr="005B6ECF">
        <w:rPr>
          <w:spacing w:val="-4"/>
          <w:sz w:val="28"/>
          <w:szCs w:val="28"/>
          <w:lang w:val="en-US"/>
        </w:rPr>
        <w:t xml:space="preserve">Is transurethral resection of the </w:t>
      </w:r>
      <w:r w:rsidRPr="005B6ECF">
        <w:rPr>
          <w:spacing w:val="-1"/>
          <w:sz w:val="28"/>
          <w:szCs w:val="28"/>
          <w:lang w:val="en-US"/>
        </w:rPr>
        <w:t>prostate still justified?</w:t>
      </w:r>
      <w:r>
        <w:rPr>
          <w:spacing w:val="-1"/>
          <w:sz w:val="28"/>
          <w:szCs w:val="28"/>
          <w:lang w:val="en-US"/>
        </w:rPr>
        <w:t xml:space="preserve"> / </w:t>
      </w:r>
      <w:r w:rsidRPr="005B6ECF">
        <w:rPr>
          <w:iCs/>
          <w:spacing w:val="-4"/>
          <w:sz w:val="28"/>
          <w:szCs w:val="28"/>
          <w:lang w:val="en-US"/>
        </w:rPr>
        <w:t xml:space="preserve">Madersbacher S., Marberger M. </w:t>
      </w:r>
      <w:r>
        <w:rPr>
          <w:iCs/>
          <w:spacing w:val="-4"/>
          <w:sz w:val="28"/>
          <w:szCs w:val="28"/>
          <w:lang w:val="en-US"/>
        </w:rPr>
        <w:t>//</w:t>
      </w:r>
      <w:r w:rsidRPr="005B6ECF">
        <w:rPr>
          <w:spacing w:val="-1"/>
          <w:sz w:val="28"/>
          <w:szCs w:val="28"/>
          <w:lang w:val="en-US"/>
        </w:rPr>
        <w:t xml:space="preserve"> Br</w:t>
      </w:r>
      <w:r>
        <w:rPr>
          <w:spacing w:val="-1"/>
          <w:sz w:val="28"/>
          <w:szCs w:val="28"/>
          <w:lang w:val="en-US"/>
        </w:rPr>
        <w:t>it</w:t>
      </w:r>
      <w:r w:rsidRPr="005B6ECF">
        <w:rPr>
          <w:spacing w:val="-1"/>
          <w:sz w:val="28"/>
          <w:szCs w:val="28"/>
          <w:lang w:val="en-US"/>
        </w:rPr>
        <w:t>. J. Urol. Int.</w:t>
      </w:r>
      <w:r>
        <w:rPr>
          <w:spacing w:val="-1"/>
          <w:sz w:val="28"/>
          <w:szCs w:val="28"/>
          <w:lang w:val="en-US"/>
        </w:rPr>
        <w:t xml:space="preserve"> –</w:t>
      </w:r>
      <w:r w:rsidRPr="005B6ECF">
        <w:rPr>
          <w:spacing w:val="-1"/>
          <w:sz w:val="28"/>
          <w:szCs w:val="28"/>
          <w:lang w:val="en-US"/>
        </w:rPr>
        <w:t xml:space="preserve"> 1</w:t>
      </w:r>
      <w:r>
        <w:rPr>
          <w:spacing w:val="-1"/>
          <w:sz w:val="28"/>
          <w:szCs w:val="28"/>
          <w:lang w:val="en-US"/>
        </w:rPr>
        <w:t>999.</w:t>
      </w:r>
      <w:r w:rsidRPr="005B6ECF">
        <w:rPr>
          <w:spacing w:val="-1"/>
          <w:sz w:val="28"/>
          <w:szCs w:val="28"/>
          <w:lang w:val="en-US"/>
        </w:rPr>
        <w:t xml:space="preserve"> </w:t>
      </w:r>
      <w:r>
        <w:rPr>
          <w:spacing w:val="-1"/>
          <w:sz w:val="28"/>
          <w:szCs w:val="28"/>
          <w:lang w:val="en-US"/>
        </w:rPr>
        <w:t>– Vol. 83. – P.</w:t>
      </w:r>
      <w:r w:rsidRPr="005B6ECF">
        <w:rPr>
          <w:spacing w:val="-1"/>
          <w:sz w:val="28"/>
          <w:szCs w:val="28"/>
          <w:lang w:val="en-US"/>
        </w:rPr>
        <w:t xml:space="preserve"> 227</w:t>
      </w:r>
      <w:r>
        <w:rPr>
          <w:spacing w:val="-1"/>
          <w:sz w:val="28"/>
          <w:szCs w:val="28"/>
          <w:lang w:val="en-US"/>
        </w:rPr>
        <w:t>–</w:t>
      </w:r>
      <w:r w:rsidRPr="005B6ECF">
        <w:rPr>
          <w:spacing w:val="-1"/>
          <w:sz w:val="28"/>
          <w:szCs w:val="28"/>
          <w:lang w:val="en-US"/>
        </w:rPr>
        <w:t>237.</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after="0" w:line="480" w:lineRule="auto"/>
        <w:ind w:right="-1"/>
        <w:jc w:val="both"/>
        <w:rPr>
          <w:sz w:val="28"/>
          <w:szCs w:val="28"/>
          <w:lang w:val="en-US"/>
        </w:rPr>
      </w:pPr>
      <w:r w:rsidRPr="005B6ECF">
        <w:rPr>
          <w:iCs/>
          <w:spacing w:val="-5"/>
          <w:sz w:val="28"/>
          <w:szCs w:val="28"/>
          <w:lang w:val="en-US"/>
        </w:rPr>
        <w:t>Madersbacher S.</w:t>
      </w:r>
      <w:r>
        <w:rPr>
          <w:iCs/>
          <w:spacing w:val="-5"/>
          <w:sz w:val="28"/>
          <w:szCs w:val="28"/>
          <w:lang w:val="en-US"/>
        </w:rPr>
        <w:t xml:space="preserve"> </w:t>
      </w:r>
      <w:r w:rsidRPr="005B6ECF">
        <w:rPr>
          <w:spacing w:val="7"/>
          <w:sz w:val="28"/>
          <w:szCs w:val="28"/>
          <w:lang w:val="en-US"/>
        </w:rPr>
        <w:t>Minimally</w:t>
      </w:r>
      <w:r w:rsidRPr="005B6ECF">
        <w:rPr>
          <w:sz w:val="28"/>
          <w:szCs w:val="28"/>
          <w:lang w:val="en-US"/>
        </w:rPr>
        <w:t xml:space="preserve"> </w:t>
      </w:r>
      <w:r w:rsidRPr="005B6ECF">
        <w:rPr>
          <w:spacing w:val="-5"/>
          <w:sz w:val="28"/>
          <w:szCs w:val="28"/>
          <w:lang w:val="en-US"/>
        </w:rPr>
        <w:t xml:space="preserve">invasive </w:t>
      </w:r>
      <w:r w:rsidRPr="005B6ECF">
        <w:rPr>
          <w:sz w:val="28"/>
          <w:szCs w:val="28"/>
          <w:lang w:val="en-US"/>
        </w:rPr>
        <w:t>treatment f</w:t>
      </w:r>
      <w:r>
        <w:rPr>
          <w:sz w:val="28"/>
          <w:szCs w:val="28"/>
          <w:lang w:val="en-US"/>
        </w:rPr>
        <w:t xml:space="preserve">or benign prostatic hyperplasia / </w:t>
      </w:r>
      <w:r w:rsidRPr="005B6ECF">
        <w:rPr>
          <w:iCs/>
          <w:spacing w:val="-5"/>
          <w:sz w:val="28"/>
          <w:szCs w:val="28"/>
          <w:lang w:val="en-US"/>
        </w:rPr>
        <w:t xml:space="preserve">Madersbacher S., Djavan B., Marberger M. </w:t>
      </w:r>
      <w:r>
        <w:rPr>
          <w:iCs/>
          <w:spacing w:val="-5"/>
          <w:sz w:val="28"/>
          <w:szCs w:val="28"/>
          <w:lang w:val="en-US"/>
        </w:rPr>
        <w:t>//</w:t>
      </w:r>
      <w:r w:rsidRPr="005B6ECF">
        <w:rPr>
          <w:sz w:val="28"/>
          <w:szCs w:val="28"/>
          <w:lang w:val="en-US"/>
        </w:rPr>
        <w:t xml:space="preserve"> Curr. Opin. Urol. </w:t>
      </w:r>
      <w:r>
        <w:rPr>
          <w:sz w:val="28"/>
          <w:szCs w:val="28"/>
          <w:lang w:val="en-US"/>
        </w:rPr>
        <w:t xml:space="preserve">– </w:t>
      </w:r>
      <w:r>
        <w:rPr>
          <w:spacing w:val="-2"/>
          <w:sz w:val="28"/>
          <w:szCs w:val="28"/>
          <w:lang w:val="en-US"/>
        </w:rPr>
        <w:t>1998.</w:t>
      </w:r>
      <w:r w:rsidRPr="005B6ECF">
        <w:rPr>
          <w:spacing w:val="-2"/>
          <w:sz w:val="28"/>
          <w:szCs w:val="28"/>
          <w:lang w:val="en-US"/>
        </w:rPr>
        <w:t xml:space="preserve"> </w:t>
      </w:r>
      <w:r>
        <w:rPr>
          <w:spacing w:val="-2"/>
          <w:sz w:val="28"/>
          <w:szCs w:val="28"/>
          <w:lang w:val="en-US"/>
        </w:rPr>
        <w:t>– Vol. 8. – P.</w:t>
      </w:r>
      <w:r w:rsidRPr="005B6ECF">
        <w:rPr>
          <w:spacing w:val="-2"/>
          <w:sz w:val="28"/>
          <w:szCs w:val="28"/>
          <w:lang w:val="en-US"/>
        </w:rPr>
        <w:t xml:space="preserve"> 17</w:t>
      </w:r>
      <w:r>
        <w:rPr>
          <w:spacing w:val="-2"/>
          <w:sz w:val="28"/>
          <w:szCs w:val="28"/>
          <w:lang w:val="en-US"/>
        </w:rPr>
        <w:t>–</w:t>
      </w:r>
      <w:r w:rsidRPr="005B6ECF">
        <w:rPr>
          <w:spacing w:val="-2"/>
          <w:sz w:val="28"/>
          <w:szCs w:val="28"/>
          <w:lang w:val="en-US"/>
        </w:rPr>
        <w:t>26.</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after="0" w:line="480" w:lineRule="auto"/>
        <w:ind w:right="-1"/>
        <w:jc w:val="both"/>
        <w:rPr>
          <w:sz w:val="28"/>
          <w:szCs w:val="28"/>
          <w:lang w:val="en-US"/>
        </w:rPr>
      </w:pPr>
      <w:r w:rsidRPr="005B6ECF">
        <w:rPr>
          <w:iCs/>
          <w:spacing w:val="-3"/>
          <w:sz w:val="28"/>
          <w:szCs w:val="28"/>
          <w:lang w:val="en-US"/>
        </w:rPr>
        <w:t>Madsen P. Q</w:t>
      </w:r>
      <w:r>
        <w:rPr>
          <w:iCs/>
          <w:spacing w:val="-3"/>
          <w:sz w:val="28"/>
          <w:szCs w:val="28"/>
          <w:lang w:val="en-US"/>
        </w:rPr>
        <w:t xml:space="preserve">. </w:t>
      </w:r>
      <w:r w:rsidRPr="005B6ECF">
        <w:rPr>
          <w:spacing w:val="-3"/>
          <w:sz w:val="28"/>
          <w:szCs w:val="28"/>
          <w:lang w:val="en-US"/>
        </w:rPr>
        <w:t xml:space="preserve">A point system for selecting operative </w:t>
      </w:r>
      <w:r>
        <w:rPr>
          <w:spacing w:val="-1"/>
          <w:sz w:val="28"/>
          <w:szCs w:val="28"/>
          <w:lang w:val="en-US"/>
        </w:rPr>
        <w:t>candidates.</w:t>
      </w:r>
      <w:r w:rsidRPr="003A404B">
        <w:rPr>
          <w:spacing w:val="-1"/>
          <w:sz w:val="28"/>
          <w:szCs w:val="28"/>
          <w:lang w:val="en-US"/>
        </w:rPr>
        <w:t xml:space="preserve"> </w:t>
      </w:r>
      <w:r w:rsidRPr="005B6ECF">
        <w:rPr>
          <w:spacing w:val="-1"/>
          <w:sz w:val="28"/>
          <w:szCs w:val="28"/>
          <w:lang w:val="en-US"/>
        </w:rPr>
        <w:t>BPH</w:t>
      </w:r>
      <w:r>
        <w:rPr>
          <w:spacing w:val="-1"/>
          <w:sz w:val="28"/>
          <w:szCs w:val="28"/>
          <w:lang w:val="en-US"/>
        </w:rPr>
        <w:t xml:space="preserve"> / </w:t>
      </w:r>
      <w:r w:rsidRPr="005B6ECF">
        <w:rPr>
          <w:iCs/>
          <w:spacing w:val="-3"/>
          <w:sz w:val="28"/>
          <w:szCs w:val="28"/>
          <w:lang w:val="en-US"/>
        </w:rPr>
        <w:t xml:space="preserve">Madsen P. Q., Iversen P. </w:t>
      </w:r>
      <w:r>
        <w:rPr>
          <w:iCs/>
          <w:spacing w:val="-3"/>
          <w:sz w:val="28"/>
          <w:szCs w:val="28"/>
          <w:lang w:val="en-US"/>
        </w:rPr>
        <w:t>–</w:t>
      </w:r>
      <w:r w:rsidRPr="005B6ECF">
        <w:rPr>
          <w:spacing w:val="-1"/>
          <w:sz w:val="28"/>
          <w:szCs w:val="28"/>
          <w:lang w:val="en-US"/>
        </w:rPr>
        <w:t xml:space="preserve"> B</w:t>
      </w:r>
      <w:r>
        <w:rPr>
          <w:spacing w:val="-1"/>
          <w:sz w:val="28"/>
          <w:szCs w:val="28"/>
          <w:lang w:val="en-US"/>
        </w:rPr>
        <w:t>erlin.</w:t>
      </w:r>
      <w:r w:rsidRPr="005B6ECF">
        <w:rPr>
          <w:spacing w:val="-1"/>
          <w:sz w:val="28"/>
          <w:szCs w:val="28"/>
          <w:lang w:val="en-US"/>
        </w:rPr>
        <w:t xml:space="preserve"> </w:t>
      </w:r>
      <w:r>
        <w:rPr>
          <w:spacing w:val="-1"/>
          <w:sz w:val="28"/>
          <w:szCs w:val="28"/>
          <w:lang w:val="en-US"/>
        </w:rPr>
        <w:t xml:space="preserve">– </w:t>
      </w:r>
      <w:r w:rsidRPr="005B6ECF">
        <w:rPr>
          <w:spacing w:val="-1"/>
          <w:sz w:val="28"/>
          <w:szCs w:val="28"/>
          <w:lang w:val="en-US"/>
        </w:rPr>
        <w:t>1</w:t>
      </w:r>
      <w:r>
        <w:rPr>
          <w:spacing w:val="-1"/>
          <w:sz w:val="28"/>
          <w:szCs w:val="28"/>
          <w:lang w:val="en-US"/>
        </w:rPr>
        <w:t>983. – P.</w:t>
      </w:r>
      <w:r w:rsidRPr="005B6ECF">
        <w:rPr>
          <w:spacing w:val="-1"/>
          <w:sz w:val="28"/>
          <w:szCs w:val="28"/>
          <w:lang w:val="en-US"/>
        </w:rPr>
        <w:t xml:space="preserve"> 763</w:t>
      </w:r>
      <w:r>
        <w:rPr>
          <w:spacing w:val="-1"/>
          <w:sz w:val="28"/>
          <w:szCs w:val="28"/>
          <w:lang w:val="en-US"/>
        </w:rPr>
        <w:t>–</w:t>
      </w:r>
      <w:r w:rsidRPr="005B6ECF">
        <w:rPr>
          <w:spacing w:val="-1"/>
          <w:sz w:val="28"/>
          <w:szCs w:val="28"/>
          <w:lang w:val="en-US"/>
        </w:rPr>
        <w:t>765.</w:t>
      </w:r>
    </w:p>
    <w:p w:rsidR="00731DF4" w:rsidRPr="00731DF4" w:rsidRDefault="00731DF4" w:rsidP="00113D6D">
      <w:pPr>
        <w:numPr>
          <w:ilvl w:val="0"/>
          <w:numId w:val="13"/>
        </w:numPr>
        <w:spacing w:after="0" w:line="480" w:lineRule="auto"/>
        <w:jc w:val="both"/>
        <w:rPr>
          <w:sz w:val="28"/>
          <w:szCs w:val="28"/>
          <w:lang w:val="en-US"/>
        </w:rPr>
      </w:pPr>
      <w:r w:rsidRPr="00B13699">
        <w:rPr>
          <w:sz w:val="28"/>
          <w:szCs w:val="28"/>
          <w:lang w:val="en-US"/>
        </w:rPr>
        <w:t>Ma</w:t>
      </w:r>
      <w:r>
        <w:rPr>
          <w:sz w:val="28"/>
          <w:szCs w:val="28"/>
          <w:lang w:val="en-US"/>
        </w:rPr>
        <w:t xml:space="preserve">ry H. Palmer Urinary Continence / </w:t>
      </w:r>
      <w:r w:rsidRPr="00B13699">
        <w:rPr>
          <w:sz w:val="28"/>
          <w:szCs w:val="28"/>
          <w:lang w:val="en-US"/>
        </w:rPr>
        <w:t>Mary H. Palmer</w:t>
      </w:r>
      <w:r>
        <w:rPr>
          <w:sz w:val="28"/>
          <w:szCs w:val="28"/>
          <w:lang w:val="en-US"/>
        </w:rPr>
        <w:t xml:space="preserve">. – </w:t>
      </w:r>
      <w:r w:rsidRPr="00B13699">
        <w:rPr>
          <w:sz w:val="28"/>
          <w:szCs w:val="28"/>
          <w:lang w:val="en-US"/>
        </w:rPr>
        <w:t>Gaithersburg</w:t>
      </w:r>
      <w:r>
        <w:rPr>
          <w:sz w:val="28"/>
          <w:szCs w:val="28"/>
          <w:lang w:val="en-US"/>
        </w:rPr>
        <w:t xml:space="preserve"> :</w:t>
      </w:r>
      <w:r w:rsidRPr="00B13699">
        <w:rPr>
          <w:sz w:val="28"/>
          <w:szCs w:val="28"/>
          <w:lang w:val="en-US"/>
        </w:rPr>
        <w:t xml:space="preserve"> </w:t>
      </w:r>
      <w:r>
        <w:rPr>
          <w:sz w:val="28"/>
          <w:szCs w:val="28"/>
          <w:lang w:val="en-US"/>
        </w:rPr>
        <w:t>Aspen Publishers, 1996. – 224 p.</w:t>
      </w:r>
    </w:p>
    <w:p w:rsidR="00731DF4" w:rsidRPr="00384000" w:rsidRDefault="00731DF4" w:rsidP="00113D6D">
      <w:pPr>
        <w:widowControl w:val="0"/>
        <w:numPr>
          <w:ilvl w:val="0"/>
          <w:numId w:val="13"/>
        </w:numPr>
        <w:shd w:val="clear" w:color="auto" w:fill="FFFFFF"/>
        <w:autoSpaceDE w:val="0"/>
        <w:autoSpaceDN w:val="0"/>
        <w:adjustRightInd w:val="0"/>
        <w:spacing w:before="122" w:after="0" w:line="480" w:lineRule="auto"/>
        <w:ind w:right="-23"/>
        <w:jc w:val="both"/>
        <w:rPr>
          <w:sz w:val="28"/>
          <w:szCs w:val="28"/>
          <w:lang w:val="en-US"/>
        </w:rPr>
      </w:pPr>
      <w:r w:rsidRPr="005B6ECF">
        <w:rPr>
          <w:spacing w:val="-7"/>
          <w:sz w:val="28"/>
          <w:szCs w:val="28"/>
          <w:lang w:val="en-US"/>
        </w:rPr>
        <w:t>Megestrol acetate in treatment o</w:t>
      </w:r>
      <w:r>
        <w:rPr>
          <w:spacing w:val="-7"/>
          <w:sz w:val="28"/>
          <w:szCs w:val="28"/>
          <w:lang w:val="en-US"/>
        </w:rPr>
        <w:t xml:space="preserve">f benning prostatic hyperplasia / </w:t>
      </w:r>
      <w:r w:rsidRPr="005B6ECF">
        <w:rPr>
          <w:spacing w:val="-7"/>
          <w:sz w:val="28"/>
          <w:szCs w:val="28"/>
          <w:lang w:val="en-US"/>
        </w:rPr>
        <w:t xml:space="preserve">Donkervoort T., Zinner N.R., Sterling A.M. </w:t>
      </w:r>
      <w:r>
        <w:rPr>
          <w:spacing w:val="-7"/>
          <w:sz w:val="28"/>
          <w:szCs w:val="28"/>
          <w:lang w:val="en-US"/>
        </w:rPr>
        <w:t>//</w:t>
      </w:r>
      <w:r w:rsidRPr="005B6ECF">
        <w:rPr>
          <w:spacing w:val="-7"/>
          <w:sz w:val="28"/>
          <w:szCs w:val="28"/>
          <w:lang w:val="en-US"/>
        </w:rPr>
        <w:t xml:space="preserve"> Urology</w:t>
      </w:r>
      <w:r>
        <w:rPr>
          <w:spacing w:val="-7"/>
          <w:sz w:val="28"/>
          <w:szCs w:val="28"/>
          <w:lang w:val="en-US"/>
        </w:rPr>
        <w:t>.</w:t>
      </w:r>
      <w:r w:rsidRPr="005B6ECF">
        <w:rPr>
          <w:spacing w:val="-7"/>
          <w:sz w:val="28"/>
          <w:szCs w:val="28"/>
          <w:lang w:val="en-US"/>
        </w:rPr>
        <w:t xml:space="preserve"> </w:t>
      </w:r>
      <w:r>
        <w:rPr>
          <w:spacing w:val="-7"/>
          <w:sz w:val="28"/>
          <w:szCs w:val="28"/>
          <w:lang w:val="en-US"/>
        </w:rPr>
        <w:t xml:space="preserve">– </w:t>
      </w:r>
      <w:r w:rsidRPr="005B6ECF">
        <w:rPr>
          <w:spacing w:val="-7"/>
          <w:sz w:val="28"/>
          <w:szCs w:val="28"/>
          <w:lang w:val="en-US"/>
        </w:rPr>
        <w:t>1</w:t>
      </w:r>
      <w:r>
        <w:rPr>
          <w:spacing w:val="-7"/>
          <w:sz w:val="28"/>
          <w:szCs w:val="28"/>
          <w:lang w:val="en-US"/>
        </w:rPr>
        <w:t>975. – Vol. 6. – P.</w:t>
      </w:r>
      <w:r w:rsidRPr="005B6ECF">
        <w:rPr>
          <w:spacing w:val="-7"/>
          <w:sz w:val="28"/>
          <w:szCs w:val="28"/>
          <w:lang w:val="en-US"/>
        </w:rPr>
        <w:t xml:space="preserve"> 580</w:t>
      </w:r>
      <w:r>
        <w:rPr>
          <w:spacing w:val="-7"/>
          <w:sz w:val="28"/>
          <w:szCs w:val="28"/>
          <w:lang w:val="en-US"/>
        </w:rPr>
        <w:t>–</w:t>
      </w:r>
      <w:r w:rsidRPr="005B6ECF">
        <w:rPr>
          <w:spacing w:val="-7"/>
          <w:sz w:val="28"/>
          <w:szCs w:val="28"/>
          <w:lang w:val="en-US"/>
        </w:rPr>
        <w:t>587.</w:t>
      </w:r>
    </w:p>
    <w:p w:rsidR="00731DF4" w:rsidRPr="00384000" w:rsidRDefault="00731DF4" w:rsidP="00113D6D">
      <w:pPr>
        <w:numPr>
          <w:ilvl w:val="0"/>
          <w:numId w:val="13"/>
        </w:numPr>
        <w:tabs>
          <w:tab w:val="num" w:pos="426"/>
        </w:tabs>
        <w:spacing w:before="100" w:beforeAutospacing="1" w:after="0" w:afterAutospacing="1" w:line="480" w:lineRule="auto"/>
        <w:jc w:val="both"/>
        <w:rPr>
          <w:sz w:val="28"/>
          <w:szCs w:val="28"/>
          <w:lang w:val="en-US"/>
        </w:rPr>
      </w:pPr>
      <w:r w:rsidRPr="00B13699">
        <w:rPr>
          <w:sz w:val="28"/>
          <w:szCs w:val="28"/>
          <w:lang w:val="en-US"/>
        </w:rPr>
        <w:t>Minimally inv</w:t>
      </w:r>
      <w:r>
        <w:rPr>
          <w:sz w:val="28"/>
          <w:szCs w:val="28"/>
          <w:lang w:val="en-US"/>
        </w:rPr>
        <w:t xml:space="preserve">asive therapies for prostatitis // </w:t>
      </w:r>
      <w:r w:rsidRPr="00B13699">
        <w:rPr>
          <w:sz w:val="28"/>
          <w:szCs w:val="28"/>
          <w:lang w:val="en-US"/>
        </w:rPr>
        <w:t>Curr</w:t>
      </w:r>
      <w:r>
        <w:rPr>
          <w:sz w:val="28"/>
          <w:szCs w:val="28"/>
          <w:lang w:val="en-US"/>
        </w:rPr>
        <w:t>.</w:t>
      </w:r>
      <w:r w:rsidRPr="00B13699">
        <w:rPr>
          <w:sz w:val="28"/>
          <w:szCs w:val="28"/>
          <w:lang w:val="en-US"/>
        </w:rPr>
        <w:t xml:space="preserve"> Urol</w:t>
      </w:r>
      <w:r>
        <w:rPr>
          <w:sz w:val="28"/>
          <w:szCs w:val="28"/>
          <w:lang w:val="en-US"/>
        </w:rPr>
        <w:t>.</w:t>
      </w:r>
      <w:r w:rsidRPr="00B13699">
        <w:rPr>
          <w:sz w:val="28"/>
          <w:szCs w:val="28"/>
          <w:lang w:val="en-US"/>
        </w:rPr>
        <w:t xml:space="preserve"> Rep.  </w:t>
      </w:r>
      <w:r>
        <w:rPr>
          <w:sz w:val="28"/>
          <w:szCs w:val="28"/>
          <w:lang w:val="en-US"/>
        </w:rPr>
        <w:t xml:space="preserve">– </w:t>
      </w:r>
      <w:r w:rsidRPr="00EE220A">
        <w:rPr>
          <w:sz w:val="28"/>
          <w:szCs w:val="28"/>
          <w:lang w:val="en-US"/>
        </w:rPr>
        <w:t>2</w:t>
      </w:r>
      <w:r>
        <w:rPr>
          <w:sz w:val="28"/>
          <w:szCs w:val="28"/>
          <w:lang w:val="en-US"/>
        </w:rPr>
        <w:t xml:space="preserve">004. – Vol. 5, </w:t>
      </w:r>
      <w:r>
        <w:rPr>
          <w:sz w:val="28"/>
          <w:szCs w:val="28"/>
        </w:rPr>
        <w:t>№</w:t>
      </w:r>
      <w:r>
        <w:rPr>
          <w:sz w:val="28"/>
          <w:szCs w:val="28"/>
          <w:lang w:val="en-US"/>
        </w:rPr>
        <w:t xml:space="preserve">4. – P. </w:t>
      </w:r>
      <w:r w:rsidRPr="00EE220A">
        <w:rPr>
          <w:sz w:val="28"/>
          <w:szCs w:val="28"/>
          <w:lang w:val="en-US"/>
        </w:rPr>
        <w:t>320</w:t>
      </w:r>
      <w:r>
        <w:rPr>
          <w:sz w:val="28"/>
          <w:szCs w:val="28"/>
          <w:lang w:val="en-US"/>
        </w:rPr>
        <w:t>–32</w:t>
      </w:r>
      <w:r w:rsidRPr="00EE220A">
        <w:rPr>
          <w:sz w:val="28"/>
          <w:szCs w:val="28"/>
          <w:lang w:val="en-US"/>
        </w:rPr>
        <w:t>6.</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after="0" w:line="480" w:lineRule="auto"/>
        <w:ind w:right="2"/>
        <w:jc w:val="both"/>
        <w:rPr>
          <w:spacing w:val="-3"/>
          <w:sz w:val="28"/>
          <w:szCs w:val="28"/>
          <w:lang w:val="en-US"/>
        </w:rPr>
      </w:pPr>
      <w:r w:rsidRPr="00731DF4">
        <w:rPr>
          <w:spacing w:val="-3"/>
          <w:sz w:val="28"/>
          <w:szCs w:val="28"/>
          <w:lang w:val="en-US"/>
        </w:rPr>
        <w:t xml:space="preserve"> </w:t>
      </w:r>
      <w:r w:rsidRPr="005B6ECF">
        <w:rPr>
          <w:spacing w:val="-3"/>
          <w:sz w:val="28"/>
          <w:szCs w:val="28"/>
          <w:lang w:val="en-US"/>
        </w:rPr>
        <w:t>Mortality and reoperation after open and transurethral resection of the prostate f</w:t>
      </w:r>
      <w:r>
        <w:rPr>
          <w:spacing w:val="-3"/>
          <w:sz w:val="28"/>
          <w:szCs w:val="28"/>
          <w:lang w:val="en-US"/>
        </w:rPr>
        <w:t xml:space="preserve">or benign prostatic hyperplasia / </w:t>
      </w:r>
      <w:r w:rsidRPr="005B6ECF">
        <w:rPr>
          <w:spacing w:val="-3"/>
          <w:sz w:val="28"/>
          <w:szCs w:val="28"/>
          <w:lang w:val="en-US"/>
        </w:rPr>
        <w:t xml:space="preserve">Roos N.P., Wennberg J.E., Malenka D.J. </w:t>
      </w:r>
      <w:r>
        <w:rPr>
          <w:spacing w:val="-3"/>
          <w:sz w:val="28"/>
          <w:szCs w:val="28"/>
          <w:lang w:val="en-US"/>
        </w:rPr>
        <w:t>[</w:t>
      </w:r>
      <w:r w:rsidRPr="005B6ECF">
        <w:rPr>
          <w:spacing w:val="-3"/>
          <w:sz w:val="28"/>
          <w:szCs w:val="28"/>
          <w:lang w:val="en-US"/>
        </w:rPr>
        <w:t>et. al.</w:t>
      </w:r>
      <w:r>
        <w:rPr>
          <w:spacing w:val="-3"/>
          <w:sz w:val="28"/>
          <w:szCs w:val="28"/>
          <w:lang w:val="en-US"/>
        </w:rPr>
        <w:t>]</w:t>
      </w:r>
      <w:r w:rsidRPr="005B6ECF">
        <w:rPr>
          <w:spacing w:val="-3"/>
          <w:sz w:val="28"/>
          <w:szCs w:val="28"/>
          <w:lang w:val="en-US"/>
        </w:rPr>
        <w:t xml:space="preserve"> </w:t>
      </w:r>
      <w:r>
        <w:rPr>
          <w:spacing w:val="-3"/>
          <w:sz w:val="28"/>
          <w:szCs w:val="28"/>
          <w:lang w:val="en-US"/>
        </w:rPr>
        <w:t>//</w:t>
      </w:r>
      <w:r w:rsidRPr="005B6ECF">
        <w:rPr>
          <w:spacing w:val="-3"/>
          <w:sz w:val="28"/>
          <w:szCs w:val="28"/>
          <w:lang w:val="en-US"/>
        </w:rPr>
        <w:t xml:space="preserve"> N.</w:t>
      </w:r>
      <w:r>
        <w:rPr>
          <w:spacing w:val="-3"/>
          <w:sz w:val="28"/>
          <w:szCs w:val="28"/>
          <w:lang w:val="en-US"/>
        </w:rPr>
        <w:t xml:space="preserve"> </w:t>
      </w:r>
      <w:r w:rsidRPr="005B6ECF">
        <w:rPr>
          <w:spacing w:val="-3"/>
          <w:sz w:val="28"/>
          <w:szCs w:val="28"/>
          <w:lang w:val="en-US"/>
        </w:rPr>
        <w:t>Engl.</w:t>
      </w:r>
      <w:r>
        <w:rPr>
          <w:spacing w:val="-3"/>
          <w:sz w:val="28"/>
          <w:szCs w:val="28"/>
          <w:lang w:val="en-US"/>
        </w:rPr>
        <w:t xml:space="preserve"> </w:t>
      </w:r>
      <w:r w:rsidRPr="005B6ECF">
        <w:rPr>
          <w:spacing w:val="-3"/>
          <w:sz w:val="28"/>
          <w:szCs w:val="28"/>
          <w:lang w:val="en-US"/>
        </w:rPr>
        <w:t>J.</w:t>
      </w:r>
      <w:r>
        <w:rPr>
          <w:spacing w:val="-3"/>
          <w:sz w:val="28"/>
          <w:szCs w:val="28"/>
          <w:lang w:val="en-US"/>
        </w:rPr>
        <w:t xml:space="preserve"> </w:t>
      </w:r>
      <w:r w:rsidRPr="005B6ECF">
        <w:rPr>
          <w:spacing w:val="-3"/>
          <w:sz w:val="28"/>
          <w:szCs w:val="28"/>
          <w:lang w:val="en-US"/>
        </w:rPr>
        <w:t>Med.</w:t>
      </w:r>
      <w:r>
        <w:rPr>
          <w:spacing w:val="-3"/>
          <w:sz w:val="28"/>
          <w:szCs w:val="28"/>
          <w:lang w:val="en-US"/>
        </w:rPr>
        <w:t xml:space="preserve"> – </w:t>
      </w:r>
      <w:r w:rsidRPr="005B6ECF">
        <w:rPr>
          <w:spacing w:val="-3"/>
          <w:sz w:val="28"/>
          <w:szCs w:val="28"/>
          <w:lang w:val="en-US"/>
        </w:rPr>
        <w:t>1</w:t>
      </w:r>
      <w:r>
        <w:rPr>
          <w:spacing w:val="-3"/>
          <w:sz w:val="28"/>
          <w:szCs w:val="28"/>
          <w:lang w:val="en-US"/>
        </w:rPr>
        <w:t xml:space="preserve">989. </w:t>
      </w:r>
      <w:r w:rsidRPr="005B6ECF">
        <w:rPr>
          <w:spacing w:val="-3"/>
          <w:sz w:val="28"/>
          <w:szCs w:val="28"/>
          <w:lang w:val="en-US"/>
        </w:rPr>
        <w:t xml:space="preserve"> </w:t>
      </w:r>
      <w:r>
        <w:rPr>
          <w:spacing w:val="-3"/>
          <w:sz w:val="28"/>
          <w:szCs w:val="28"/>
          <w:lang w:val="en-US"/>
        </w:rPr>
        <w:t xml:space="preserve">– Vol. 320. – P. </w:t>
      </w:r>
      <w:r w:rsidRPr="005B6ECF">
        <w:rPr>
          <w:spacing w:val="-3"/>
          <w:sz w:val="28"/>
          <w:szCs w:val="28"/>
          <w:lang w:val="en-US"/>
        </w:rPr>
        <w:t>1120</w:t>
      </w:r>
      <w:r>
        <w:rPr>
          <w:spacing w:val="-3"/>
          <w:sz w:val="28"/>
          <w:szCs w:val="28"/>
          <w:lang w:val="en-US"/>
        </w:rPr>
        <w:t>–</w:t>
      </w:r>
      <w:r w:rsidRPr="005B6ECF">
        <w:rPr>
          <w:spacing w:val="-3"/>
          <w:sz w:val="28"/>
          <w:szCs w:val="28"/>
          <w:lang w:val="en-US"/>
        </w:rPr>
        <w:t>1124.</w:t>
      </w:r>
    </w:p>
    <w:p w:rsidR="00731DF4" w:rsidRPr="00384000" w:rsidRDefault="00731DF4" w:rsidP="00113D6D">
      <w:pPr>
        <w:widowControl w:val="0"/>
        <w:numPr>
          <w:ilvl w:val="0"/>
          <w:numId w:val="13"/>
        </w:numPr>
        <w:shd w:val="clear" w:color="auto" w:fill="FFFFFF"/>
        <w:tabs>
          <w:tab w:val="left" w:pos="1080"/>
        </w:tabs>
        <w:autoSpaceDE w:val="0"/>
        <w:autoSpaceDN w:val="0"/>
        <w:adjustRightInd w:val="0"/>
        <w:spacing w:before="10" w:after="0" w:line="480" w:lineRule="auto"/>
        <w:ind w:right="82"/>
        <w:jc w:val="both"/>
        <w:rPr>
          <w:sz w:val="28"/>
          <w:szCs w:val="28"/>
          <w:lang w:val="en-US"/>
        </w:rPr>
      </w:pPr>
      <w:r w:rsidRPr="005B6ECF">
        <w:rPr>
          <w:sz w:val="28"/>
          <w:szCs w:val="28"/>
          <w:lang w:val="en-US"/>
        </w:rPr>
        <w:t>Mortality, morbidity and complications following transurethral resection of the prostate for benign</w:t>
      </w:r>
      <w:r>
        <w:rPr>
          <w:sz w:val="28"/>
          <w:szCs w:val="28"/>
          <w:lang w:val="en-US"/>
        </w:rPr>
        <w:t xml:space="preserve"> prostatic hypertrophy / </w:t>
      </w:r>
      <w:r w:rsidRPr="005B6ECF">
        <w:rPr>
          <w:iCs/>
          <w:spacing w:val="-1"/>
          <w:sz w:val="28"/>
          <w:szCs w:val="28"/>
          <w:lang w:val="en-US"/>
        </w:rPr>
        <w:t>Doll H.A., Black N.A., McPhersnn K</w:t>
      </w:r>
      <w:r>
        <w:rPr>
          <w:iCs/>
          <w:spacing w:val="-1"/>
          <w:sz w:val="28"/>
          <w:szCs w:val="28"/>
          <w:lang w:val="en-US"/>
        </w:rPr>
        <w:t>.</w:t>
      </w:r>
      <w:r w:rsidRPr="005B6ECF">
        <w:rPr>
          <w:iCs/>
          <w:spacing w:val="-1"/>
          <w:sz w:val="28"/>
          <w:szCs w:val="28"/>
          <w:lang w:val="en-US"/>
        </w:rPr>
        <w:t xml:space="preserve"> </w:t>
      </w:r>
      <w:r>
        <w:rPr>
          <w:iCs/>
          <w:spacing w:val="-1"/>
          <w:sz w:val="28"/>
          <w:szCs w:val="28"/>
          <w:lang w:val="en-US"/>
        </w:rPr>
        <w:t>[</w:t>
      </w:r>
      <w:r w:rsidRPr="005B6ECF">
        <w:rPr>
          <w:sz w:val="28"/>
          <w:szCs w:val="28"/>
          <w:lang w:val="en-US"/>
        </w:rPr>
        <w:t>et al.</w:t>
      </w:r>
      <w:r>
        <w:rPr>
          <w:sz w:val="28"/>
          <w:szCs w:val="28"/>
          <w:lang w:val="en-US"/>
        </w:rPr>
        <w:t>]</w:t>
      </w:r>
      <w:r w:rsidRPr="005B6ECF">
        <w:rPr>
          <w:sz w:val="28"/>
          <w:szCs w:val="28"/>
          <w:lang w:val="en-US"/>
        </w:rPr>
        <w:t xml:space="preserve"> </w:t>
      </w:r>
      <w:r>
        <w:rPr>
          <w:sz w:val="28"/>
          <w:szCs w:val="28"/>
          <w:lang w:val="en-US"/>
        </w:rPr>
        <w:t>//</w:t>
      </w:r>
      <w:r w:rsidRPr="005B6ECF">
        <w:rPr>
          <w:sz w:val="28"/>
          <w:szCs w:val="28"/>
          <w:lang w:val="en-US"/>
        </w:rPr>
        <w:t xml:space="preserve"> Ibid. </w:t>
      </w:r>
      <w:r>
        <w:rPr>
          <w:sz w:val="28"/>
          <w:szCs w:val="28"/>
          <w:lang w:val="en-US"/>
        </w:rPr>
        <w:t xml:space="preserve">– </w:t>
      </w:r>
      <w:r w:rsidRPr="005B6ECF">
        <w:rPr>
          <w:sz w:val="28"/>
          <w:szCs w:val="28"/>
          <w:lang w:val="en-US"/>
        </w:rPr>
        <w:t>1</w:t>
      </w:r>
      <w:r>
        <w:rPr>
          <w:sz w:val="28"/>
          <w:szCs w:val="28"/>
          <w:lang w:val="en-US"/>
        </w:rPr>
        <w:t>992. – Vol. 147. – P.</w:t>
      </w:r>
      <w:r w:rsidRPr="005B6ECF">
        <w:rPr>
          <w:sz w:val="28"/>
          <w:szCs w:val="28"/>
          <w:lang w:val="en-US"/>
        </w:rPr>
        <w:t xml:space="preserve"> 1566</w:t>
      </w:r>
      <w:r>
        <w:rPr>
          <w:sz w:val="28"/>
          <w:szCs w:val="28"/>
          <w:lang w:val="en-US"/>
        </w:rPr>
        <w:t>–</w:t>
      </w:r>
      <w:r w:rsidRPr="005B6ECF">
        <w:rPr>
          <w:sz w:val="28"/>
          <w:szCs w:val="28"/>
          <w:lang w:val="en-US"/>
        </w:rPr>
        <w:t>1573.</w:t>
      </w:r>
    </w:p>
    <w:p w:rsidR="00731DF4" w:rsidRPr="00384000" w:rsidRDefault="00731DF4" w:rsidP="00113D6D">
      <w:pPr>
        <w:numPr>
          <w:ilvl w:val="0"/>
          <w:numId w:val="13"/>
        </w:numPr>
        <w:tabs>
          <w:tab w:val="num" w:pos="426"/>
        </w:tabs>
        <w:spacing w:before="100" w:beforeAutospacing="1" w:after="0" w:afterAutospacing="1" w:line="480" w:lineRule="auto"/>
        <w:jc w:val="both"/>
        <w:rPr>
          <w:sz w:val="28"/>
          <w:szCs w:val="28"/>
          <w:lang w:val="en-US"/>
        </w:rPr>
      </w:pPr>
      <w:r w:rsidRPr="00B13699">
        <w:rPr>
          <w:sz w:val="28"/>
          <w:szCs w:val="28"/>
          <w:lang w:val="en-US"/>
        </w:rPr>
        <w:lastRenderedPageBreak/>
        <w:t>Neu</w:t>
      </w:r>
      <w:r>
        <w:rPr>
          <w:sz w:val="28"/>
          <w:szCs w:val="28"/>
          <w:lang w:val="en-US"/>
        </w:rPr>
        <w:t>ro</w:t>
      </w:r>
      <w:r w:rsidRPr="00B13699">
        <w:rPr>
          <w:sz w:val="28"/>
          <w:szCs w:val="28"/>
          <w:lang w:val="en-US"/>
        </w:rPr>
        <w:t>muscular dysfunct</w:t>
      </w:r>
      <w:r>
        <w:rPr>
          <w:sz w:val="28"/>
          <w:szCs w:val="28"/>
          <w:lang w:val="en-US"/>
        </w:rPr>
        <w:t xml:space="preserve">ion in nonbacterial prostatitis / </w:t>
      </w:r>
      <w:r w:rsidRPr="00B13699">
        <w:rPr>
          <w:sz w:val="28"/>
          <w:szCs w:val="28"/>
          <w:lang w:val="en-US"/>
        </w:rPr>
        <w:t xml:space="preserve">Hellstrom W.J., Schmid R.A., Lue T.F. </w:t>
      </w:r>
      <w:r>
        <w:rPr>
          <w:sz w:val="28"/>
          <w:szCs w:val="28"/>
          <w:lang w:val="en-US"/>
        </w:rPr>
        <w:t>[</w:t>
      </w:r>
      <w:r w:rsidRPr="00B13699">
        <w:rPr>
          <w:sz w:val="28"/>
          <w:szCs w:val="28"/>
          <w:lang w:val="en-US"/>
        </w:rPr>
        <w:t>et al.</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 xml:space="preserve"> Urology</w:t>
      </w:r>
      <w:r>
        <w:rPr>
          <w:sz w:val="28"/>
          <w:szCs w:val="28"/>
          <w:lang w:val="en-US"/>
        </w:rPr>
        <w:t>.</w:t>
      </w:r>
      <w:r w:rsidRPr="00B13699">
        <w:rPr>
          <w:sz w:val="28"/>
          <w:szCs w:val="28"/>
          <w:lang w:val="en-US"/>
        </w:rPr>
        <w:t xml:space="preserve"> </w:t>
      </w:r>
      <w:r>
        <w:rPr>
          <w:sz w:val="28"/>
          <w:szCs w:val="28"/>
          <w:lang w:val="en-US"/>
        </w:rPr>
        <w:t xml:space="preserve">– </w:t>
      </w:r>
      <w:r w:rsidRPr="00B13699">
        <w:rPr>
          <w:sz w:val="28"/>
          <w:szCs w:val="28"/>
          <w:lang w:val="en-US"/>
        </w:rPr>
        <w:t>1</w:t>
      </w:r>
      <w:r>
        <w:rPr>
          <w:sz w:val="28"/>
          <w:szCs w:val="28"/>
          <w:lang w:val="en-US"/>
        </w:rPr>
        <w:t>987. – Vol. 30. – P.</w:t>
      </w:r>
      <w:r w:rsidRPr="00B13699">
        <w:rPr>
          <w:sz w:val="28"/>
          <w:szCs w:val="28"/>
          <w:lang w:val="en-US"/>
        </w:rPr>
        <w:t xml:space="preserve"> 183</w:t>
      </w:r>
      <w:r>
        <w:rPr>
          <w:sz w:val="28"/>
          <w:szCs w:val="28"/>
          <w:lang w:val="en-US"/>
        </w:rPr>
        <w:t>–</w:t>
      </w:r>
      <w:r w:rsidRPr="00B13699">
        <w:rPr>
          <w:sz w:val="28"/>
          <w:szCs w:val="28"/>
          <w:lang w:val="en-US"/>
        </w:rPr>
        <w:t>188.</w:t>
      </w:r>
    </w:p>
    <w:p w:rsidR="00731DF4" w:rsidRPr="00384000" w:rsidRDefault="00731DF4" w:rsidP="00113D6D">
      <w:pPr>
        <w:widowControl w:val="0"/>
        <w:numPr>
          <w:ilvl w:val="0"/>
          <w:numId w:val="13"/>
        </w:numPr>
        <w:shd w:val="clear" w:color="auto" w:fill="FFFFFF"/>
        <w:autoSpaceDE w:val="0"/>
        <w:autoSpaceDN w:val="0"/>
        <w:adjustRightInd w:val="0"/>
        <w:spacing w:before="41" w:after="0" w:line="480" w:lineRule="auto"/>
        <w:jc w:val="both"/>
        <w:rPr>
          <w:spacing w:val="-5"/>
          <w:sz w:val="28"/>
          <w:szCs w:val="28"/>
          <w:lang w:val="en-US"/>
        </w:rPr>
      </w:pPr>
      <w:r w:rsidRPr="005B6ECF">
        <w:rPr>
          <w:spacing w:val="-4"/>
          <w:sz w:val="28"/>
          <w:szCs w:val="28"/>
          <w:lang w:val="en-US"/>
        </w:rPr>
        <w:t xml:space="preserve">Obstructed and unobstructed </w:t>
      </w:r>
      <w:r w:rsidRPr="005B6ECF">
        <w:rPr>
          <w:spacing w:val="-2"/>
          <w:sz w:val="28"/>
          <w:szCs w:val="28"/>
          <w:lang w:val="en-US"/>
        </w:rPr>
        <w:t xml:space="preserve">prostatic obstruction. A plea for urodynamic objectivation of bladder outflow </w:t>
      </w:r>
      <w:r w:rsidRPr="005B6ECF">
        <w:rPr>
          <w:spacing w:val="-5"/>
          <w:sz w:val="28"/>
          <w:szCs w:val="28"/>
          <w:lang w:val="en-US"/>
        </w:rPr>
        <w:t>obstruction i</w:t>
      </w:r>
      <w:r>
        <w:rPr>
          <w:spacing w:val="-5"/>
          <w:sz w:val="28"/>
          <w:szCs w:val="28"/>
          <w:lang w:val="en-US"/>
        </w:rPr>
        <w:t xml:space="preserve">n benign prostatic hyperplasia / </w:t>
      </w:r>
      <w:r w:rsidRPr="005B6ECF">
        <w:rPr>
          <w:spacing w:val="-4"/>
          <w:sz w:val="28"/>
          <w:szCs w:val="28"/>
          <w:lang w:val="en-US"/>
        </w:rPr>
        <w:t>Schafer W</w:t>
      </w:r>
      <w:r>
        <w:rPr>
          <w:spacing w:val="-4"/>
          <w:sz w:val="28"/>
          <w:szCs w:val="28"/>
          <w:lang w:val="en-US"/>
        </w:rPr>
        <w:t>.</w:t>
      </w:r>
      <w:r w:rsidRPr="005B6ECF">
        <w:rPr>
          <w:spacing w:val="-4"/>
          <w:sz w:val="28"/>
          <w:szCs w:val="28"/>
          <w:lang w:val="en-US"/>
        </w:rPr>
        <w:t>, Rhbben H</w:t>
      </w:r>
      <w:r>
        <w:rPr>
          <w:spacing w:val="-4"/>
          <w:sz w:val="28"/>
          <w:szCs w:val="28"/>
          <w:lang w:val="en-US"/>
        </w:rPr>
        <w:t>.</w:t>
      </w:r>
      <w:r w:rsidRPr="005B6ECF">
        <w:rPr>
          <w:spacing w:val="-4"/>
          <w:sz w:val="28"/>
          <w:szCs w:val="28"/>
          <w:lang w:val="en-US"/>
        </w:rPr>
        <w:t>, Noppeney R</w:t>
      </w:r>
      <w:r>
        <w:rPr>
          <w:spacing w:val="-4"/>
          <w:sz w:val="28"/>
          <w:szCs w:val="28"/>
          <w:lang w:val="en-US"/>
        </w:rPr>
        <w:t>.</w:t>
      </w:r>
      <w:r w:rsidRPr="005B6ECF">
        <w:rPr>
          <w:spacing w:val="-4"/>
          <w:sz w:val="28"/>
          <w:szCs w:val="28"/>
          <w:lang w:val="en-US"/>
        </w:rPr>
        <w:t>, Deutz F</w:t>
      </w:r>
      <w:r>
        <w:rPr>
          <w:spacing w:val="-4"/>
          <w:sz w:val="28"/>
          <w:szCs w:val="28"/>
          <w:lang w:val="en-US"/>
        </w:rPr>
        <w:t>.</w:t>
      </w:r>
      <w:r w:rsidRPr="005B6ECF">
        <w:rPr>
          <w:spacing w:val="-4"/>
          <w:sz w:val="28"/>
          <w:szCs w:val="28"/>
          <w:lang w:val="en-US"/>
        </w:rPr>
        <w:t>J</w:t>
      </w:r>
      <w:r>
        <w:rPr>
          <w:spacing w:val="-4"/>
          <w:sz w:val="28"/>
          <w:szCs w:val="28"/>
          <w:lang w:val="en-US"/>
        </w:rPr>
        <w:t>.</w:t>
      </w:r>
      <w:r w:rsidRPr="005B6ECF">
        <w:rPr>
          <w:spacing w:val="-4"/>
          <w:sz w:val="28"/>
          <w:szCs w:val="28"/>
          <w:lang w:val="en-US"/>
        </w:rPr>
        <w:t xml:space="preserve"> </w:t>
      </w:r>
      <w:r>
        <w:rPr>
          <w:spacing w:val="-4"/>
          <w:sz w:val="28"/>
          <w:szCs w:val="28"/>
          <w:lang w:val="en-US"/>
        </w:rPr>
        <w:t xml:space="preserve">// </w:t>
      </w:r>
      <w:r w:rsidRPr="005B6ECF">
        <w:rPr>
          <w:spacing w:val="-5"/>
          <w:sz w:val="28"/>
          <w:szCs w:val="28"/>
          <w:lang w:val="en-US"/>
        </w:rPr>
        <w:t>World J</w:t>
      </w:r>
      <w:r>
        <w:rPr>
          <w:spacing w:val="-5"/>
          <w:sz w:val="28"/>
          <w:szCs w:val="28"/>
          <w:lang w:val="en-US"/>
        </w:rPr>
        <w:t>.</w:t>
      </w:r>
      <w:r w:rsidRPr="005B6ECF">
        <w:rPr>
          <w:spacing w:val="-5"/>
          <w:sz w:val="28"/>
          <w:szCs w:val="28"/>
          <w:lang w:val="en-US"/>
        </w:rPr>
        <w:t xml:space="preserve"> Urol</w:t>
      </w:r>
      <w:r>
        <w:rPr>
          <w:spacing w:val="-5"/>
          <w:sz w:val="28"/>
          <w:szCs w:val="28"/>
          <w:lang w:val="en-US"/>
        </w:rPr>
        <w:t>.</w:t>
      </w:r>
      <w:r w:rsidRPr="005B6ECF">
        <w:rPr>
          <w:spacing w:val="-5"/>
          <w:sz w:val="28"/>
          <w:szCs w:val="28"/>
          <w:lang w:val="en-US"/>
        </w:rPr>
        <w:t xml:space="preserve"> </w:t>
      </w:r>
      <w:r>
        <w:rPr>
          <w:spacing w:val="-5"/>
          <w:sz w:val="28"/>
          <w:szCs w:val="28"/>
          <w:lang w:val="en-US"/>
        </w:rPr>
        <w:t xml:space="preserve">– </w:t>
      </w:r>
      <w:r w:rsidRPr="005B6ECF">
        <w:rPr>
          <w:spacing w:val="-5"/>
          <w:sz w:val="28"/>
          <w:szCs w:val="28"/>
          <w:lang w:val="en-US"/>
        </w:rPr>
        <w:t>198</w:t>
      </w:r>
      <w:r>
        <w:rPr>
          <w:spacing w:val="-5"/>
          <w:sz w:val="28"/>
          <w:szCs w:val="28"/>
          <w:lang w:val="en-US"/>
        </w:rPr>
        <w:t xml:space="preserve">9. – Vol. 6.  – P. </w:t>
      </w:r>
      <w:r w:rsidRPr="005B6ECF">
        <w:rPr>
          <w:spacing w:val="-5"/>
          <w:sz w:val="28"/>
          <w:szCs w:val="28"/>
          <w:lang w:val="en-US"/>
        </w:rPr>
        <w:t>198</w:t>
      </w:r>
      <w:r>
        <w:rPr>
          <w:spacing w:val="-5"/>
          <w:sz w:val="28"/>
          <w:szCs w:val="28"/>
          <w:lang w:val="en-US"/>
        </w:rPr>
        <w:t>–</w:t>
      </w:r>
      <w:r w:rsidRPr="005B6ECF">
        <w:rPr>
          <w:spacing w:val="-5"/>
          <w:sz w:val="28"/>
          <w:szCs w:val="28"/>
          <w:lang w:val="en-US"/>
        </w:rPr>
        <w:t>203.</w:t>
      </w:r>
    </w:p>
    <w:p w:rsidR="00731DF4" w:rsidRPr="00384000" w:rsidRDefault="00731DF4" w:rsidP="00113D6D">
      <w:pPr>
        <w:numPr>
          <w:ilvl w:val="0"/>
          <w:numId w:val="13"/>
        </w:numPr>
        <w:tabs>
          <w:tab w:val="num" w:pos="426"/>
        </w:tabs>
        <w:spacing w:before="100" w:beforeAutospacing="1" w:after="0" w:afterAutospacing="1" w:line="480" w:lineRule="auto"/>
        <w:jc w:val="both"/>
        <w:rPr>
          <w:sz w:val="28"/>
          <w:szCs w:val="28"/>
          <w:lang w:val="en-US"/>
        </w:rPr>
      </w:pPr>
      <w:r w:rsidRPr="00B13699">
        <w:rPr>
          <w:sz w:val="28"/>
          <w:szCs w:val="28"/>
          <w:lang w:val="en-US"/>
        </w:rPr>
        <w:t>Outcome analysis of minimally invasive treatments f</w:t>
      </w:r>
      <w:r>
        <w:rPr>
          <w:sz w:val="28"/>
          <w:szCs w:val="28"/>
          <w:lang w:val="en-US"/>
        </w:rPr>
        <w:t xml:space="preserve">or benign prostatic hyperplasia / </w:t>
      </w:r>
      <w:r w:rsidRPr="00B13699">
        <w:rPr>
          <w:sz w:val="28"/>
          <w:szCs w:val="28"/>
          <w:lang w:val="en-US"/>
        </w:rPr>
        <w:t>Djavan B</w:t>
      </w:r>
      <w:r>
        <w:rPr>
          <w:sz w:val="28"/>
          <w:szCs w:val="28"/>
          <w:lang w:val="en-US"/>
        </w:rPr>
        <w:t>.</w:t>
      </w:r>
      <w:r w:rsidRPr="00B13699">
        <w:rPr>
          <w:sz w:val="28"/>
          <w:szCs w:val="28"/>
          <w:lang w:val="en-US"/>
        </w:rPr>
        <w:t>, Madersbacher S</w:t>
      </w:r>
      <w:r>
        <w:rPr>
          <w:sz w:val="28"/>
          <w:szCs w:val="28"/>
          <w:lang w:val="en-US"/>
        </w:rPr>
        <w:t>.</w:t>
      </w:r>
      <w:r w:rsidRPr="00B13699">
        <w:rPr>
          <w:sz w:val="28"/>
          <w:szCs w:val="28"/>
          <w:lang w:val="en-US"/>
        </w:rPr>
        <w:t>, Klingler H</w:t>
      </w:r>
      <w:r>
        <w:rPr>
          <w:sz w:val="28"/>
          <w:szCs w:val="28"/>
          <w:lang w:val="en-US"/>
        </w:rPr>
        <w:t>.</w:t>
      </w:r>
      <w:r w:rsidRPr="00B13699">
        <w:rPr>
          <w:sz w:val="28"/>
          <w:szCs w:val="28"/>
          <w:lang w:val="en-US"/>
        </w:rPr>
        <w:t>C</w:t>
      </w:r>
      <w:r>
        <w:rPr>
          <w:sz w:val="28"/>
          <w:szCs w:val="28"/>
          <w:lang w:val="en-US"/>
        </w:rPr>
        <w:t>. [</w:t>
      </w:r>
      <w:r w:rsidRPr="00B13699">
        <w:rPr>
          <w:sz w:val="28"/>
          <w:szCs w:val="28"/>
          <w:lang w:val="en-US"/>
        </w:rPr>
        <w:t>et al.</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 xml:space="preserve"> Tech</w:t>
      </w:r>
      <w:r>
        <w:rPr>
          <w:sz w:val="28"/>
          <w:szCs w:val="28"/>
          <w:lang w:val="en-US"/>
        </w:rPr>
        <w:t>.</w:t>
      </w:r>
      <w:r w:rsidRPr="00B13699">
        <w:rPr>
          <w:sz w:val="28"/>
          <w:szCs w:val="28"/>
          <w:lang w:val="en-US"/>
        </w:rPr>
        <w:t xml:space="preserve"> Urol</w:t>
      </w:r>
      <w:r>
        <w:rPr>
          <w:sz w:val="28"/>
          <w:szCs w:val="28"/>
          <w:lang w:val="en-US"/>
        </w:rPr>
        <w:t>.</w:t>
      </w:r>
      <w:r w:rsidRPr="00B13699">
        <w:rPr>
          <w:sz w:val="28"/>
          <w:szCs w:val="28"/>
          <w:lang w:val="en-US"/>
        </w:rPr>
        <w:t xml:space="preserve"> </w:t>
      </w:r>
      <w:r>
        <w:rPr>
          <w:sz w:val="28"/>
          <w:szCs w:val="28"/>
          <w:lang w:val="en-US"/>
        </w:rPr>
        <w:t xml:space="preserve">– </w:t>
      </w:r>
      <w:r w:rsidRPr="00B13699">
        <w:rPr>
          <w:sz w:val="28"/>
          <w:szCs w:val="28"/>
          <w:lang w:val="en-US"/>
        </w:rPr>
        <w:t>1</w:t>
      </w:r>
      <w:r>
        <w:rPr>
          <w:sz w:val="28"/>
          <w:szCs w:val="28"/>
          <w:lang w:val="en-US"/>
        </w:rPr>
        <w:t>999. – Vol.</w:t>
      </w:r>
      <w:r w:rsidRPr="00B13699">
        <w:rPr>
          <w:sz w:val="28"/>
          <w:szCs w:val="28"/>
          <w:lang w:val="en-US"/>
        </w:rPr>
        <w:t xml:space="preserve"> 5</w:t>
      </w:r>
      <w:r>
        <w:rPr>
          <w:sz w:val="28"/>
          <w:szCs w:val="28"/>
          <w:lang w:val="en-US"/>
        </w:rPr>
        <w:t xml:space="preserve">. – P. </w:t>
      </w:r>
      <w:r w:rsidRPr="00B13699">
        <w:rPr>
          <w:sz w:val="28"/>
          <w:szCs w:val="28"/>
          <w:lang w:val="en-US"/>
        </w:rPr>
        <w:t>12</w:t>
      </w:r>
      <w:r>
        <w:rPr>
          <w:sz w:val="28"/>
          <w:szCs w:val="28"/>
          <w:lang w:val="en-US"/>
        </w:rPr>
        <w:t>–</w:t>
      </w:r>
      <w:r w:rsidRPr="00B13699">
        <w:rPr>
          <w:sz w:val="28"/>
          <w:szCs w:val="28"/>
          <w:lang w:val="en-US"/>
        </w:rPr>
        <w:t>20.</w:t>
      </w:r>
    </w:p>
    <w:p w:rsidR="00731DF4" w:rsidRPr="00100427" w:rsidRDefault="00731DF4" w:rsidP="00113D6D">
      <w:pPr>
        <w:numPr>
          <w:ilvl w:val="0"/>
          <w:numId w:val="13"/>
        </w:numPr>
        <w:spacing w:after="0" w:line="480" w:lineRule="auto"/>
        <w:jc w:val="both"/>
        <w:rPr>
          <w:sz w:val="28"/>
          <w:szCs w:val="28"/>
          <w:lang w:val="en-GB"/>
        </w:rPr>
      </w:pPr>
      <w:r w:rsidRPr="00100427">
        <w:rPr>
          <w:rFonts w:eastAsia="Calibri"/>
          <w:color w:val="231F20"/>
          <w:sz w:val="28"/>
          <w:szCs w:val="28"/>
          <w:lang w:val="en-US"/>
        </w:rPr>
        <w:t>PLESS Study Group. Proscar Long</w:t>
      </w:r>
      <w:r>
        <w:rPr>
          <w:rFonts w:eastAsia="Calibri"/>
          <w:color w:val="231F20"/>
          <w:sz w:val="28"/>
          <w:szCs w:val="28"/>
          <w:lang w:val="en-US"/>
        </w:rPr>
        <w:t>–</w:t>
      </w:r>
      <w:r w:rsidRPr="00100427">
        <w:rPr>
          <w:rFonts w:eastAsia="Calibri"/>
          <w:color w:val="231F20"/>
          <w:sz w:val="28"/>
          <w:szCs w:val="28"/>
          <w:lang w:val="en-US"/>
        </w:rPr>
        <w:t>term</w:t>
      </w:r>
      <w:r w:rsidRPr="00731DF4">
        <w:rPr>
          <w:sz w:val="28"/>
          <w:szCs w:val="28"/>
          <w:lang w:val="en-US"/>
        </w:rPr>
        <w:t xml:space="preserve"> </w:t>
      </w:r>
      <w:r w:rsidRPr="00100427">
        <w:rPr>
          <w:rFonts w:eastAsia="Calibri"/>
          <w:color w:val="231F20"/>
          <w:sz w:val="28"/>
          <w:szCs w:val="28"/>
          <w:lang w:val="en-US"/>
        </w:rPr>
        <w:t>Efficacy and Safety Study. Storage (irritative) and voiding (obstructive) symptoms as predictors of</w:t>
      </w:r>
      <w:r w:rsidRPr="00731DF4">
        <w:rPr>
          <w:sz w:val="28"/>
          <w:szCs w:val="28"/>
          <w:lang w:val="en-US"/>
        </w:rPr>
        <w:t xml:space="preserve"> </w:t>
      </w:r>
      <w:r w:rsidRPr="00100427">
        <w:rPr>
          <w:rFonts w:eastAsia="Calibri"/>
          <w:color w:val="231F20"/>
          <w:sz w:val="28"/>
          <w:szCs w:val="28"/>
          <w:lang w:val="en-US"/>
        </w:rPr>
        <w:t>benign prostatic hyperplasia pr</w:t>
      </w:r>
      <w:r>
        <w:rPr>
          <w:rFonts w:eastAsia="Calibri"/>
          <w:color w:val="231F20"/>
          <w:sz w:val="28"/>
          <w:szCs w:val="28"/>
          <w:lang w:val="en-US"/>
        </w:rPr>
        <w:t xml:space="preserve">ogression and related outcomes / </w:t>
      </w:r>
      <w:r w:rsidRPr="00100427">
        <w:rPr>
          <w:rFonts w:eastAsia="Calibri"/>
          <w:color w:val="231F20"/>
          <w:sz w:val="28"/>
          <w:szCs w:val="28"/>
          <w:lang w:val="en-US"/>
        </w:rPr>
        <w:t>Roehrborn C</w:t>
      </w:r>
      <w:r>
        <w:rPr>
          <w:rFonts w:eastAsia="Calibri"/>
          <w:color w:val="231F20"/>
          <w:sz w:val="28"/>
          <w:szCs w:val="28"/>
          <w:lang w:val="en-US"/>
        </w:rPr>
        <w:t>.</w:t>
      </w:r>
      <w:r w:rsidRPr="00100427">
        <w:rPr>
          <w:rFonts w:eastAsia="Calibri"/>
          <w:color w:val="231F20"/>
          <w:sz w:val="28"/>
          <w:szCs w:val="28"/>
          <w:lang w:val="en-US"/>
        </w:rPr>
        <w:t>G</w:t>
      </w:r>
      <w:r>
        <w:rPr>
          <w:rFonts w:eastAsia="Calibri"/>
          <w:color w:val="231F20"/>
          <w:sz w:val="28"/>
          <w:szCs w:val="28"/>
          <w:lang w:val="en-US"/>
        </w:rPr>
        <w:t>.</w:t>
      </w:r>
      <w:r w:rsidRPr="00100427">
        <w:rPr>
          <w:rFonts w:eastAsia="Calibri"/>
          <w:color w:val="231F20"/>
          <w:sz w:val="28"/>
          <w:szCs w:val="28"/>
          <w:lang w:val="en-US"/>
        </w:rPr>
        <w:t>, McConnell J</w:t>
      </w:r>
      <w:r>
        <w:rPr>
          <w:rFonts w:eastAsia="Calibri"/>
          <w:color w:val="231F20"/>
          <w:sz w:val="28"/>
          <w:szCs w:val="28"/>
          <w:lang w:val="en-US"/>
        </w:rPr>
        <w:t>.</w:t>
      </w:r>
      <w:r w:rsidRPr="00100427">
        <w:rPr>
          <w:rFonts w:eastAsia="Calibri"/>
          <w:color w:val="231F20"/>
          <w:sz w:val="28"/>
          <w:szCs w:val="28"/>
          <w:lang w:val="en-US"/>
        </w:rPr>
        <w:t>D</w:t>
      </w:r>
      <w:r>
        <w:rPr>
          <w:rFonts w:eastAsia="Calibri"/>
          <w:color w:val="231F20"/>
          <w:sz w:val="28"/>
          <w:szCs w:val="28"/>
          <w:lang w:val="en-US"/>
        </w:rPr>
        <w:t>.</w:t>
      </w:r>
      <w:r w:rsidRPr="00100427">
        <w:rPr>
          <w:rFonts w:eastAsia="Calibri"/>
          <w:color w:val="231F20"/>
          <w:sz w:val="28"/>
          <w:szCs w:val="28"/>
          <w:lang w:val="en-US"/>
        </w:rPr>
        <w:t>, Saltzman B</w:t>
      </w:r>
      <w:r>
        <w:rPr>
          <w:rFonts w:eastAsia="Calibri"/>
          <w:color w:val="231F20"/>
          <w:sz w:val="28"/>
          <w:szCs w:val="28"/>
          <w:lang w:val="en-US"/>
        </w:rPr>
        <w:t>.</w:t>
      </w:r>
      <w:r w:rsidRPr="00100427">
        <w:rPr>
          <w:rFonts w:eastAsia="Calibri"/>
          <w:color w:val="231F20"/>
          <w:sz w:val="28"/>
          <w:szCs w:val="28"/>
          <w:lang w:val="en-US"/>
        </w:rPr>
        <w:t>, Bergner D</w:t>
      </w:r>
      <w:r>
        <w:rPr>
          <w:rFonts w:eastAsia="Calibri"/>
          <w:color w:val="231F20"/>
          <w:sz w:val="28"/>
          <w:szCs w:val="28"/>
          <w:lang w:val="en-US"/>
        </w:rPr>
        <w:t>.</w:t>
      </w:r>
      <w:r w:rsidRPr="00100427">
        <w:rPr>
          <w:rFonts w:eastAsia="Calibri"/>
          <w:color w:val="231F20"/>
          <w:sz w:val="28"/>
          <w:szCs w:val="28"/>
          <w:lang w:val="en-US"/>
        </w:rPr>
        <w:t xml:space="preserve"> </w:t>
      </w:r>
      <w:r>
        <w:rPr>
          <w:rFonts w:eastAsia="Calibri"/>
          <w:color w:val="231F20"/>
          <w:sz w:val="28"/>
          <w:szCs w:val="28"/>
          <w:lang w:val="en-US"/>
        </w:rPr>
        <w:t>[et al.]</w:t>
      </w:r>
      <w:r w:rsidRPr="00100427">
        <w:rPr>
          <w:rFonts w:eastAsia="Calibri"/>
          <w:color w:val="231F20"/>
          <w:sz w:val="28"/>
          <w:szCs w:val="28"/>
          <w:lang w:val="en-US"/>
        </w:rPr>
        <w:t xml:space="preserve"> </w:t>
      </w:r>
      <w:r>
        <w:rPr>
          <w:rFonts w:eastAsia="Calibri"/>
          <w:color w:val="231F20"/>
          <w:sz w:val="28"/>
          <w:szCs w:val="28"/>
          <w:lang w:val="en-US"/>
        </w:rPr>
        <w:t xml:space="preserve">// </w:t>
      </w:r>
      <w:r w:rsidRPr="00100427">
        <w:rPr>
          <w:rFonts w:eastAsia="Calibri"/>
          <w:color w:val="231F20"/>
          <w:sz w:val="28"/>
          <w:szCs w:val="28"/>
          <w:lang w:val="en-US"/>
        </w:rPr>
        <w:t>Eur</w:t>
      </w:r>
      <w:r>
        <w:rPr>
          <w:rFonts w:eastAsia="Calibri"/>
          <w:color w:val="231F20"/>
          <w:sz w:val="28"/>
          <w:szCs w:val="28"/>
          <w:lang w:val="en-US"/>
        </w:rPr>
        <w:t>op.</w:t>
      </w:r>
      <w:r w:rsidRPr="00100427">
        <w:rPr>
          <w:rFonts w:eastAsia="Calibri"/>
          <w:color w:val="231F20"/>
          <w:sz w:val="28"/>
          <w:szCs w:val="28"/>
          <w:lang w:val="en-US"/>
        </w:rPr>
        <w:t xml:space="preserve"> Urol</w:t>
      </w:r>
      <w:r>
        <w:rPr>
          <w:rFonts w:eastAsia="Calibri"/>
          <w:color w:val="231F20"/>
          <w:sz w:val="28"/>
          <w:szCs w:val="28"/>
          <w:lang w:val="en-US"/>
        </w:rPr>
        <w:t>. –</w:t>
      </w:r>
      <w:r w:rsidRPr="00100427">
        <w:rPr>
          <w:rFonts w:eastAsia="Calibri"/>
          <w:color w:val="231F20"/>
          <w:sz w:val="28"/>
          <w:szCs w:val="28"/>
          <w:lang w:val="en-US"/>
        </w:rPr>
        <w:t xml:space="preserve"> 2</w:t>
      </w:r>
      <w:r>
        <w:rPr>
          <w:rFonts w:eastAsia="Calibri"/>
          <w:color w:val="231F20"/>
          <w:sz w:val="28"/>
          <w:szCs w:val="28"/>
          <w:lang w:val="en-US"/>
        </w:rPr>
        <w:t xml:space="preserve">002. – Vol. 42, </w:t>
      </w:r>
      <w:r>
        <w:rPr>
          <w:rFonts w:eastAsia="Calibri"/>
          <w:color w:val="231F20"/>
          <w:sz w:val="28"/>
          <w:szCs w:val="28"/>
        </w:rPr>
        <w:t>№</w:t>
      </w:r>
      <w:r>
        <w:rPr>
          <w:rFonts w:eastAsia="Calibri"/>
          <w:color w:val="231F20"/>
          <w:sz w:val="28"/>
          <w:szCs w:val="28"/>
          <w:lang w:val="en-US"/>
        </w:rPr>
        <w:t xml:space="preserve">1. – P. </w:t>
      </w:r>
      <w:r w:rsidRPr="00100427">
        <w:rPr>
          <w:rFonts w:eastAsia="Calibri"/>
          <w:color w:val="231F20"/>
          <w:sz w:val="28"/>
          <w:szCs w:val="28"/>
          <w:lang w:val="en-US"/>
        </w:rPr>
        <w:t>1</w:t>
      </w:r>
      <w:r>
        <w:rPr>
          <w:rFonts w:eastAsia="Calibri"/>
          <w:color w:val="231F20"/>
          <w:sz w:val="28"/>
          <w:szCs w:val="28"/>
          <w:lang w:val="en-US"/>
        </w:rPr>
        <w:t>–</w:t>
      </w:r>
      <w:r w:rsidRPr="00100427">
        <w:rPr>
          <w:rFonts w:eastAsia="Calibri"/>
          <w:color w:val="231F20"/>
          <w:sz w:val="28"/>
          <w:szCs w:val="28"/>
          <w:lang w:val="en-US"/>
        </w:rPr>
        <w:t>6.</w:t>
      </w:r>
    </w:p>
    <w:p w:rsidR="00731DF4" w:rsidRPr="00612D48" w:rsidRDefault="00731DF4" w:rsidP="00113D6D">
      <w:pPr>
        <w:numPr>
          <w:ilvl w:val="0"/>
          <w:numId w:val="13"/>
        </w:numPr>
        <w:spacing w:before="100" w:beforeAutospacing="1" w:after="0" w:afterAutospacing="1" w:line="480" w:lineRule="auto"/>
        <w:jc w:val="both"/>
        <w:rPr>
          <w:sz w:val="28"/>
          <w:szCs w:val="28"/>
          <w:lang w:val="en-US"/>
        </w:rPr>
      </w:pPr>
      <w:r w:rsidRPr="00B13699">
        <w:rPr>
          <w:sz w:val="28"/>
          <w:szCs w:val="28"/>
          <w:lang w:val="en-US"/>
        </w:rPr>
        <w:t xml:space="preserve">Prostate specific antigen as an estimator of prostate volume in the management of patients with </w:t>
      </w:r>
      <w:r>
        <w:rPr>
          <w:sz w:val="28"/>
          <w:szCs w:val="28"/>
          <w:lang w:val="en-US"/>
        </w:rPr>
        <w:t xml:space="preserve"> </w:t>
      </w:r>
      <w:r w:rsidRPr="00612D48">
        <w:rPr>
          <w:sz w:val="28"/>
          <w:szCs w:val="28"/>
          <w:lang w:val="en-US"/>
        </w:rPr>
        <w:t>symptomatic benign prostatic hyper</w:t>
      </w:r>
      <w:r>
        <w:rPr>
          <w:sz w:val="28"/>
          <w:szCs w:val="28"/>
          <w:lang w:val="en-US"/>
        </w:rPr>
        <w:t xml:space="preserve">plasia / </w:t>
      </w:r>
      <w:r w:rsidRPr="00B13699">
        <w:rPr>
          <w:sz w:val="28"/>
          <w:szCs w:val="28"/>
          <w:lang w:val="en-US"/>
        </w:rPr>
        <w:t>Mochtar C</w:t>
      </w:r>
      <w:r>
        <w:rPr>
          <w:sz w:val="28"/>
          <w:szCs w:val="28"/>
          <w:lang w:val="en-US"/>
        </w:rPr>
        <w:t>.</w:t>
      </w:r>
      <w:r w:rsidRPr="00B13699">
        <w:rPr>
          <w:sz w:val="28"/>
          <w:szCs w:val="28"/>
          <w:lang w:val="en-US"/>
        </w:rPr>
        <w:t>A</w:t>
      </w:r>
      <w:r>
        <w:rPr>
          <w:sz w:val="28"/>
          <w:szCs w:val="28"/>
          <w:lang w:val="en-US"/>
        </w:rPr>
        <w:t>.</w:t>
      </w:r>
      <w:r w:rsidRPr="00B13699">
        <w:rPr>
          <w:sz w:val="28"/>
          <w:szCs w:val="28"/>
          <w:lang w:val="en-US"/>
        </w:rPr>
        <w:t>, Kiemeney L</w:t>
      </w:r>
      <w:r>
        <w:rPr>
          <w:sz w:val="28"/>
          <w:szCs w:val="28"/>
          <w:lang w:val="en-US"/>
        </w:rPr>
        <w:t>.</w:t>
      </w:r>
      <w:r w:rsidRPr="00B13699">
        <w:rPr>
          <w:sz w:val="28"/>
          <w:szCs w:val="28"/>
          <w:lang w:val="en-US"/>
        </w:rPr>
        <w:t>A</w:t>
      </w:r>
      <w:r>
        <w:rPr>
          <w:sz w:val="28"/>
          <w:szCs w:val="28"/>
          <w:lang w:val="en-US"/>
        </w:rPr>
        <w:t>.</w:t>
      </w:r>
      <w:r w:rsidRPr="00B13699">
        <w:rPr>
          <w:sz w:val="28"/>
          <w:szCs w:val="28"/>
          <w:lang w:val="en-US"/>
        </w:rPr>
        <w:t>, van Riemsdijk M</w:t>
      </w:r>
      <w:r>
        <w:rPr>
          <w:sz w:val="28"/>
          <w:szCs w:val="28"/>
          <w:lang w:val="en-US"/>
        </w:rPr>
        <w:t>.</w:t>
      </w:r>
      <w:r w:rsidRPr="00B13699">
        <w:rPr>
          <w:sz w:val="28"/>
          <w:szCs w:val="28"/>
          <w:lang w:val="en-US"/>
        </w:rPr>
        <w:t>M</w:t>
      </w:r>
      <w:r>
        <w:rPr>
          <w:sz w:val="28"/>
          <w:szCs w:val="28"/>
          <w:lang w:val="en-US"/>
        </w:rPr>
        <w:t>. [</w:t>
      </w:r>
      <w:r w:rsidRPr="00B13699">
        <w:rPr>
          <w:sz w:val="28"/>
          <w:szCs w:val="28"/>
          <w:lang w:val="en-US"/>
        </w:rPr>
        <w:t>et al.</w:t>
      </w:r>
      <w:r>
        <w:rPr>
          <w:sz w:val="28"/>
          <w:szCs w:val="28"/>
          <w:lang w:val="en-US"/>
        </w:rPr>
        <w:t>]</w:t>
      </w:r>
      <w:r w:rsidRPr="00B13699">
        <w:rPr>
          <w:sz w:val="28"/>
          <w:szCs w:val="28"/>
          <w:lang w:val="en-US"/>
        </w:rPr>
        <w:t xml:space="preserve"> </w:t>
      </w:r>
      <w:r>
        <w:rPr>
          <w:sz w:val="28"/>
          <w:szCs w:val="28"/>
          <w:lang w:val="en-US"/>
        </w:rPr>
        <w:t>//</w:t>
      </w:r>
      <w:r w:rsidRPr="00612D48">
        <w:rPr>
          <w:sz w:val="28"/>
          <w:szCs w:val="28"/>
          <w:lang w:val="en-US"/>
        </w:rPr>
        <w:t xml:space="preserve"> Eur</w:t>
      </w:r>
      <w:r>
        <w:rPr>
          <w:sz w:val="28"/>
          <w:szCs w:val="28"/>
          <w:lang w:val="en-US"/>
        </w:rPr>
        <w:t>op.</w:t>
      </w:r>
      <w:r w:rsidRPr="00612D48">
        <w:rPr>
          <w:sz w:val="28"/>
          <w:szCs w:val="28"/>
          <w:lang w:val="en-US"/>
        </w:rPr>
        <w:t xml:space="preserve"> Urol</w:t>
      </w:r>
      <w:r>
        <w:rPr>
          <w:sz w:val="28"/>
          <w:szCs w:val="28"/>
          <w:lang w:val="en-US"/>
        </w:rPr>
        <w:t>. –</w:t>
      </w:r>
      <w:r w:rsidRPr="00612D48">
        <w:rPr>
          <w:sz w:val="28"/>
          <w:szCs w:val="28"/>
          <w:lang w:val="en-US"/>
        </w:rPr>
        <w:t xml:space="preserve"> 2003.</w:t>
      </w:r>
      <w:r>
        <w:rPr>
          <w:sz w:val="28"/>
          <w:szCs w:val="28"/>
          <w:lang w:val="en-US"/>
        </w:rPr>
        <w:t xml:space="preserve"> – Vol. 78. – P. 234-236.</w:t>
      </w:r>
    </w:p>
    <w:p w:rsidR="00731DF4" w:rsidRPr="00100427" w:rsidRDefault="00731DF4" w:rsidP="00113D6D">
      <w:pPr>
        <w:numPr>
          <w:ilvl w:val="0"/>
          <w:numId w:val="13"/>
        </w:numPr>
        <w:spacing w:before="100" w:beforeAutospacing="1" w:after="0" w:afterAutospacing="1" w:line="480" w:lineRule="auto"/>
        <w:jc w:val="both"/>
        <w:rPr>
          <w:sz w:val="28"/>
          <w:szCs w:val="28"/>
          <w:lang w:val="en-US"/>
        </w:rPr>
      </w:pPr>
      <w:r w:rsidRPr="00B13699">
        <w:rPr>
          <w:sz w:val="28"/>
          <w:szCs w:val="28"/>
          <w:lang w:val="en-US"/>
        </w:rPr>
        <w:t>Prostate specific antigen predicts the long</w:t>
      </w:r>
      <w:r>
        <w:rPr>
          <w:sz w:val="28"/>
          <w:szCs w:val="28"/>
          <w:lang w:val="en-US"/>
        </w:rPr>
        <w:t>–</w:t>
      </w:r>
      <w:r w:rsidRPr="00B13699">
        <w:rPr>
          <w:sz w:val="28"/>
          <w:szCs w:val="28"/>
          <w:lang w:val="en-US"/>
        </w:rPr>
        <w:t>term risk of prostate enlargement: results from the Baltim</w:t>
      </w:r>
      <w:r>
        <w:rPr>
          <w:sz w:val="28"/>
          <w:szCs w:val="28"/>
          <w:lang w:val="en-US"/>
        </w:rPr>
        <w:t xml:space="preserve">ore Longitudinal Study of Aging / </w:t>
      </w:r>
      <w:r w:rsidRPr="00B13699">
        <w:rPr>
          <w:sz w:val="28"/>
          <w:szCs w:val="28"/>
          <w:lang w:val="en-US"/>
        </w:rPr>
        <w:t>Wright E</w:t>
      </w:r>
      <w:r>
        <w:rPr>
          <w:sz w:val="28"/>
          <w:szCs w:val="28"/>
          <w:lang w:val="en-US"/>
        </w:rPr>
        <w:t>.</w:t>
      </w:r>
      <w:r w:rsidRPr="00B13699">
        <w:rPr>
          <w:sz w:val="28"/>
          <w:szCs w:val="28"/>
          <w:lang w:val="en-US"/>
        </w:rPr>
        <w:t>J</w:t>
      </w:r>
      <w:r>
        <w:rPr>
          <w:sz w:val="28"/>
          <w:szCs w:val="28"/>
          <w:lang w:val="en-US"/>
        </w:rPr>
        <w:t>.</w:t>
      </w:r>
      <w:r w:rsidRPr="00B13699">
        <w:rPr>
          <w:sz w:val="28"/>
          <w:szCs w:val="28"/>
          <w:lang w:val="en-US"/>
        </w:rPr>
        <w:t>, Fang J</w:t>
      </w:r>
      <w:r>
        <w:rPr>
          <w:sz w:val="28"/>
          <w:szCs w:val="28"/>
          <w:lang w:val="en-US"/>
        </w:rPr>
        <w:t>.</w:t>
      </w:r>
      <w:r w:rsidRPr="00B13699">
        <w:rPr>
          <w:sz w:val="28"/>
          <w:szCs w:val="28"/>
          <w:lang w:val="en-US"/>
        </w:rPr>
        <w:t>, Metter E</w:t>
      </w:r>
      <w:r>
        <w:rPr>
          <w:sz w:val="28"/>
          <w:szCs w:val="28"/>
          <w:lang w:val="en-US"/>
        </w:rPr>
        <w:t>.</w:t>
      </w:r>
      <w:r w:rsidRPr="00B13699">
        <w:rPr>
          <w:sz w:val="28"/>
          <w:szCs w:val="28"/>
          <w:lang w:val="en-US"/>
        </w:rPr>
        <w:t>J</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et al.</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 xml:space="preserve"> </w:t>
      </w:r>
      <w:r w:rsidRPr="00EE220A">
        <w:rPr>
          <w:sz w:val="28"/>
          <w:szCs w:val="28"/>
          <w:lang w:val="en-US"/>
        </w:rPr>
        <w:t>J</w:t>
      </w:r>
      <w:r>
        <w:rPr>
          <w:sz w:val="28"/>
          <w:szCs w:val="28"/>
          <w:lang w:val="en-US"/>
        </w:rPr>
        <w:t>.</w:t>
      </w:r>
      <w:r w:rsidRPr="00EE220A">
        <w:rPr>
          <w:sz w:val="28"/>
          <w:szCs w:val="28"/>
          <w:lang w:val="en-US"/>
        </w:rPr>
        <w:t xml:space="preserve"> Urol</w:t>
      </w:r>
      <w:r>
        <w:rPr>
          <w:sz w:val="28"/>
          <w:szCs w:val="28"/>
          <w:lang w:val="en-US"/>
        </w:rPr>
        <w:t>.</w:t>
      </w:r>
      <w:r w:rsidRPr="00EE220A">
        <w:rPr>
          <w:sz w:val="28"/>
          <w:szCs w:val="28"/>
          <w:lang w:val="en-US"/>
        </w:rPr>
        <w:t xml:space="preserve"> </w:t>
      </w:r>
      <w:r>
        <w:rPr>
          <w:sz w:val="28"/>
          <w:szCs w:val="28"/>
          <w:lang w:val="en-US"/>
        </w:rPr>
        <w:t xml:space="preserve">– </w:t>
      </w:r>
      <w:r w:rsidRPr="00EE220A">
        <w:rPr>
          <w:sz w:val="28"/>
          <w:szCs w:val="28"/>
          <w:lang w:val="en-US"/>
        </w:rPr>
        <w:t>2</w:t>
      </w:r>
      <w:r>
        <w:rPr>
          <w:sz w:val="28"/>
          <w:szCs w:val="28"/>
          <w:lang w:val="en-US"/>
        </w:rPr>
        <w:t>002.</w:t>
      </w:r>
      <w:r w:rsidRPr="00EE220A">
        <w:rPr>
          <w:sz w:val="28"/>
          <w:szCs w:val="28"/>
          <w:lang w:val="en-US"/>
        </w:rPr>
        <w:t xml:space="preserve"> </w:t>
      </w:r>
      <w:r>
        <w:rPr>
          <w:sz w:val="28"/>
          <w:szCs w:val="28"/>
          <w:lang w:val="en-US"/>
        </w:rPr>
        <w:t xml:space="preserve">– Vol. 167. – P. </w:t>
      </w:r>
      <w:r w:rsidRPr="00EE220A">
        <w:rPr>
          <w:sz w:val="28"/>
          <w:szCs w:val="28"/>
          <w:lang w:val="en-US"/>
        </w:rPr>
        <w:t>2484</w:t>
      </w:r>
      <w:r>
        <w:rPr>
          <w:sz w:val="28"/>
          <w:szCs w:val="28"/>
          <w:lang w:val="en-US"/>
        </w:rPr>
        <w:t>–</w:t>
      </w:r>
      <w:r w:rsidRPr="00EE220A">
        <w:rPr>
          <w:sz w:val="28"/>
          <w:szCs w:val="28"/>
          <w:lang w:val="en-US"/>
        </w:rPr>
        <w:t>2487.</w:t>
      </w:r>
    </w:p>
    <w:p w:rsidR="00731DF4" w:rsidRPr="00731DF4" w:rsidRDefault="00731DF4" w:rsidP="00113D6D">
      <w:pPr>
        <w:numPr>
          <w:ilvl w:val="0"/>
          <w:numId w:val="13"/>
        </w:numPr>
        <w:spacing w:after="0" w:line="480" w:lineRule="auto"/>
        <w:jc w:val="both"/>
        <w:rPr>
          <w:sz w:val="28"/>
          <w:szCs w:val="28"/>
          <w:lang w:val="en-US"/>
        </w:rPr>
      </w:pPr>
      <w:r w:rsidRPr="00B13699">
        <w:rPr>
          <w:sz w:val="28"/>
          <w:szCs w:val="28"/>
          <w:lang w:val="en-US"/>
        </w:rPr>
        <w:lastRenderedPageBreak/>
        <w:t>Randomized, placebo</w:t>
      </w:r>
      <w:r>
        <w:rPr>
          <w:sz w:val="28"/>
          <w:szCs w:val="28"/>
          <w:lang w:val="en-US"/>
        </w:rPr>
        <w:t>–</w:t>
      </w:r>
      <w:r w:rsidRPr="00B13699">
        <w:rPr>
          <w:sz w:val="28"/>
          <w:szCs w:val="28"/>
          <w:lang w:val="en-US"/>
        </w:rPr>
        <w:t>controlled, double blind clinical trial of beta</w:t>
      </w:r>
      <w:r>
        <w:rPr>
          <w:sz w:val="28"/>
          <w:szCs w:val="28"/>
          <w:lang w:val="en-US"/>
        </w:rPr>
        <w:t>–</w:t>
      </w:r>
      <w:r w:rsidRPr="00B13699">
        <w:rPr>
          <w:sz w:val="28"/>
          <w:szCs w:val="28"/>
          <w:lang w:val="en-US"/>
        </w:rPr>
        <w:t>sitosterol in patients with benign prostat</w:t>
      </w:r>
      <w:r>
        <w:rPr>
          <w:sz w:val="28"/>
          <w:szCs w:val="28"/>
          <w:lang w:val="en-US"/>
        </w:rPr>
        <w:t xml:space="preserve">ic hyperplasia / </w:t>
      </w:r>
      <w:r w:rsidRPr="00B13699">
        <w:rPr>
          <w:sz w:val="28"/>
          <w:szCs w:val="28"/>
          <w:lang w:val="en-US"/>
        </w:rPr>
        <w:t>Berges R</w:t>
      </w:r>
      <w:r>
        <w:rPr>
          <w:sz w:val="28"/>
          <w:szCs w:val="28"/>
          <w:lang w:val="en-US"/>
        </w:rPr>
        <w:t>.</w:t>
      </w:r>
      <w:r w:rsidRPr="00B13699">
        <w:rPr>
          <w:sz w:val="28"/>
          <w:szCs w:val="28"/>
          <w:lang w:val="en-US"/>
        </w:rPr>
        <w:t>R</w:t>
      </w:r>
      <w:r>
        <w:rPr>
          <w:sz w:val="28"/>
          <w:szCs w:val="28"/>
          <w:lang w:val="en-US"/>
        </w:rPr>
        <w:t>.</w:t>
      </w:r>
      <w:r w:rsidRPr="00B13699">
        <w:rPr>
          <w:sz w:val="28"/>
          <w:szCs w:val="28"/>
          <w:lang w:val="en-US"/>
        </w:rPr>
        <w:t>, Windler J</w:t>
      </w:r>
      <w:r>
        <w:rPr>
          <w:sz w:val="28"/>
          <w:szCs w:val="28"/>
          <w:lang w:val="en-US"/>
        </w:rPr>
        <w:t>.</w:t>
      </w:r>
      <w:r w:rsidRPr="00B13699">
        <w:rPr>
          <w:sz w:val="28"/>
          <w:szCs w:val="28"/>
          <w:lang w:val="en-US"/>
        </w:rPr>
        <w:t>, Trampisch H</w:t>
      </w:r>
      <w:r>
        <w:rPr>
          <w:sz w:val="28"/>
          <w:szCs w:val="28"/>
          <w:lang w:val="en-US"/>
        </w:rPr>
        <w:t>.</w:t>
      </w:r>
      <w:r w:rsidRPr="00B13699">
        <w:rPr>
          <w:sz w:val="28"/>
          <w:szCs w:val="28"/>
          <w:lang w:val="en-US"/>
        </w:rPr>
        <w:t>J</w:t>
      </w:r>
      <w:r>
        <w:rPr>
          <w:sz w:val="28"/>
          <w:szCs w:val="28"/>
          <w:lang w:val="en-US"/>
        </w:rPr>
        <w:t>. [</w:t>
      </w:r>
      <w:r w:rsidRPr="00B13699">
        <w:rPr>
          <w:sz w:val="28"/>
          <w:szCs w:val="28"/>
          <w:lang w:val="en-US"/>
        </w:rPr>
        <w:t>et al.</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 xml:space="preserve"> </w:t>
      </w:r>
      <w:r w:rsidRPr="00EE220A">
        <w:rPr>
          <w:sz w:val="28"/>
          <w:szCs w:val="28"/>
          <w:lang w:val="en-US"/>
        </w:rPr>
        <w:t>Lancet</w:t>
      </w:r>
      <w:r>
        <w:rPr>
          <w:sz w:val="28"/>
          <w:szCs w:val="28"/>
          <w:lang w:val="en-US"/>
        </w:rPr>
        <w:t>. –</w:t>
      </w:r>
      <w:r w:rsidRPr="00EE220A">
        <w:rPr>
          <w:sz w:val="28"/>
          <w:szCs w:val="28"/>
          <w:lang w:val="en-US"/>
        </w:rPr>
        <w:t xml:space="preserve"> 1</w:t>
      </w:r>
      <w:r>
        <w:rPr>
          <w:sz w:val="28"/>
          <w:szCs w:val="28"/>
          <w:lang w:val="en-US"/>
        </w:rPr>
        <w:t xml:space="preserve">995. – Vol. 345. – P. </w:t>
      </w:r>
      <w:r w:rsidRPr="00EE220A">
        <w:rPr>
          <w:sz w:val="28"/>
          <w:szCs w:val="28"/>
          <w:lang w:val="en-US"/>
        </w:rPr>
        <w:t>1529</w:t>
      </w:r>
      <w:r>
        <w:rPr>
          <w:sz w:val="28"/>
          <w:szCs w:val="28"/>
          <w:lang w:val="en-US"/>
        </w:rPr>
        <w:t>–</w:t>
      </w:r>
      <w:r w:rsidRPr="00EE220A">
        <w:rPr>
          <w:sz w:val="28"/>
          <w:szCs w:val="28"/>
          <w:lang w:val="en-US"/>
        </w:rPr>
        <w:t>1532.</w:t>
      </w:r>
    </w:p>
    <w:p w:rsidR="00731DF4" w:rsidRPr="00384000" w:rsidRDefault="00731DF4" w:rsidP="00113D6D">
      <w:pPr>
        <w:numPr>
          <w:ilvl w:val="0"/>
          <w:numId w:val="13"/>
        </w:numPr>
        <w:spacing w:before="100" w:beforeAutospacing="1" w:after="0" w:afterAutospacing="1" w:line="480" w:lineRule="auto"/>
        <w:jc w:val="both"/>
        <w:rPr>
          <w:sz w:val="28"/>
          <w:szCs w:val="28"/>
          <w:lang w:val="en-US"/>
        </w:rPr>
      </w:pPr>
      <w:r w:rsidRPr="00B13699">
        <w:rPr>
          <w:sz w:val="28"/>
          <w:szCs w:val="28"/>
          <w:lang w:val="en-US"/>
        </w:rPr>
        <w:t xml:space="preserve">Recommendation of the International Consensus Committee </w:t>
      </w:r>
      <w:r>
        <w:rPr>
          <w:sz w:val="28"/>
          <w:szCs w:val="28"/>
          <w:lang w:val="en-US"/>
        </w:rPr>
        <w:t>/ C</w:t>
      </w:r>
      <w:r w:rsidRPr="00B13699">
        <w:rPr>
          <w:sz w:val="28"/>
          <w:szCs w:val="28"/>
          <w:lang w:val="en-US"/>
        </w:rPr>
        <w:t>ockett A</w:t>
      </w:r>
      <w:r>
        <w:rPr>
          <w:sz w:val="28"/>
          <w:szCs w:val="28"/>
          <w:lang w:val="en-US"/>
        </w:rPr>
        <w:t>.</w:t>
      </w:r>
      <w:r w:rsidRPr="00B13699">
        <w:rPr>
          <w:sz w:val="28"/>
          <w:szCs w:val="28"/>
          <w:lang w:val="en-US"/>
        </w:rPr>
        <w:t>T</w:t>
      </w:r>
      <w:r>
        <w:rPr>
          <w:sz w:val="28"/>
          <w:szCs w:val="28"/>
          <w:lang w:val="en-US"/>
        </w:rPr>
        <w:t>.</w:t>
      </w:r>
      <w:r w:rsidRPr="00B13699">
        <w:rPr>
          <w:sz w:val="28"/>
          <w:szCs w:val="28"/>
          <w:lang w:val="en-US"/>
        </w:rPr>
        <w:t>, Aso Y</w:t>
      </w:r>
      <w:r>
        <w:rPr>
          <w:sz w:val="28"/>
          <w:szCs w:val="28"/>
          <w:lang w:val="en-US"/>
        </w:rPr>
        <w:t>.</w:t>
      </w:r>
      <w:r w:rsidRPr="00B13699">
        <w:rPr>
          <w:sz w:val="28"/>
          <w:szCs w:val="28"/>
          <w:lang w:val="en-US"/>
        </w:rPr>
        <w:t>, Denis L</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et al.</w:t>
      </w:r>
      <w:r>
        <w:rPr>
          <w:sz w:val="28"/>
          <w:szCs w:val="28"/>
          <w:lang w:val="en-US"/>
        </w:rPr>
        <w:t>]</w:t>
      </w:r>
      <w:r w:rsidRPr="00B13699">
        <w:rPr>
          <w:sz w:val="28"/>
          <w:szCs w:val="28"/>
          <w:lang w:val="en-US"/>
        </w:rPr>
        <w:t xml:space="preserve"> </w:t>
      </w:r>
      <w:r>
        <w:rPr>
          <w:sz w:val="28"/>
          <w:szCs w:val="28"/>
          <w:lang w:val="en-US"/>
        </w:rPr>
        <w:t xml:space="preserve">// </w:t>
      </w:r>
      <w:r w:rsidRPr="00B13699">
        <w:rPr>
          <w:sz w:val="28"/>
          <w:szCs w:val="28"/>
          <w:lang w:val="en-US"/>
        </w:rPr>
        <w:t>Treatment recommendations for Ben</w:t>
      </w:r>
      <w:r>
        <w:rPr>
          <w:sz w:val="28"/>
          <w:szCs w:val="28"/>
          <w:lang w:val="en-US"/>
        </w:rPr>
        <w:t xml:space="preserve">ign Prostatic Hyperplasia (BPH) : </w:t>
      </w:r>
      <w:r w:rsidRPr="00B13699">
        <w:rPr>
          <w:sz w:val="28"/>
          <w:szCs w:val="28"/>
          <w:lang w:val="en-US"/>
        </w:rPr>
        <w:t xml:space="preserve"> Proceedings of the 3rd International Cosultation on Benign Prost</w:t>
      </w:r>
      <w:r>
        <w:rPr>
          <w:sz w:val="28"/>
          <w:szCs w:val="28"/>
          <w:lang w:val="en-US"/>
        </w:rPr>
        <w:t>atic Hyperplasia. – Monaco, 1995. – P.</w:t>
      </w:r>
      <w:r w:rsidRPr="00B13699">
        <w:rPr>
          <w:sz w:val="28"/>
          <w:szCs w:val="28"/>
          <w:lang w:val="en-US"/>
        </w:rPr>
        <w:t xml:space="preserve"> 625</w:t>
      </w:r>
      <w:r>
        <w:rPr>
          <w:sz w:val="28"/>
          <w:szCs w:val="28"/>
          <w:lang w:val="en-US"/>
        </w:rPr>
        <w:t>–</w:t>
      </w:r>
      <w:r w:rsidRPr="00B13699">
        <w:rPr>
          <w:sz w:val="28"/>
          <w:szCs w:val="28"/>
          <w:lang w:val="en-US"/>
        </w:rPr>
        <w:t>640.</w:t>
      </w:r>
    </w:p>
    <w:p w:rsidR="00731DF4" w:rsidRPr="00731DF4" w:rsidRDefault="00731DF4" w:rsidP="00113D6D">
      <w:pPr>
        <w:numPr>
          <w:ilvl w:val="0"/>
          <w:numId w:val="13"/>
        </w:numPr>
        <w:spacing w:after="0" w:line="480" w:lineRule="auto"/>
        <w:jc w:val="both"/>
        <w:rPr>
          <w:sz w:val="28"/>
          <w:szCs w:val="28"/>
          <w:lang w:val="en-US"/>
        </w:rPr>
      </w:pPr>
      <w:r w:rsidRPr="00100427">
        <w:rPr>
          <w:rFonts w:eastAsia="Calibri"/>
          <w:color w:val="231F20"/>
          <w:sz w:val="28"/>
          <w:szCs w:val="28"/>
          <w:lang w:val="en-US"/>
        </w:rPr>
        <w:t>Reproducibility of prostate volume</w:t>
      </w:r>
      <w:r w:rsidRPr="00731DF4">
        <w:rPr>
          <w:sz w:val="28"/>
          <w:szCs w:val="28"/>
          <w:lang w:val="en-US"/>
        </w:rPr>
        <w:t xml:space="preserve"> </w:t>
      </w:r>
      <w:r w:rsidRPr="00100427">
        <w:rPr>
          <w:rFonts w:eastAsia="Calibri"/>
          <w:color w:val="231F20"/>
          <w:sz w:val="28"/>
          <w:szCs w:val="28"/>
          <w:lang w:val="en-US"/>
        </w:rPr>
        <w:t>measurements from transrectal ultrasonography by an auto</w:t>
      </w:r>
      <w:r>
        <w:rPr>
          <w:rFonts w:eastAsia="Calibri"/>
          <w:color w:val="231F20"/>
          <w:sz w:val="28"/>
          <w:szCs w:val="28"/>
          <w:lang w:val="en-US"/>
        </w:rPr>
        <w:t xml:space="preserve">mated and a manual technique / </w:t>
      </w:r>
      <w:r w:rsidRPr="00100427">
        <w:rPr>
          <w:rFonts w:eastAsia="Calibri"/>
          <w:color w:val="231F20"/>
          <w:sz w:val="28"/>
          <w:szCs w:val="28"/>
          <w:lang w:val="en-US"/>
        </w:rPr>
        <w:t>Aarnink R</w:t>
      </w:r>
      <w:r>
        <w:rPr>
          <w:rFonts w:eastAsia="Calibri"/>
          <w:color w:val="231F20"/>
          <w:sz w:val="28"/>
          <w:szCs w:val="28"/>
          <w:lang w:val="en-US"/>
        </w:rPr>
        <w:t>.</w:t>
      </w:r>
      <w:r w:rsidRPr="00100427">
        <w:rPr>
          <w:rFonts w:eastAsia="Calibri"/>
          <w:color w:val="231F20"/>
          <w:sz w:val="28"/>
          <w:szCs w:val="28"/>
          <w:lang w:val="en-US"/>
        </w:rPr>
        <w:t>G</w:t>
      </w:r>
      <w:r>
        <w:rPr>
          <w:rFonts w:eastAsia="Calibri"/>
          <w:color w:val="231F20"/>
          <w:sz w:val="28"/>
          <w:szCs w:val="28"/>
          <w:lang w:val="en-US"/>
        </w:rPr>
        <w:t>.</w:t>
      </w:r>
      <w:r w:rsidRPr="00100427">
        <w:rPr>
          <w:rFonts w:eastAsia="Calibri"/>
          <w:color w:val="231F20"/>
          <w:sz w:val="28"/>
          <w:szCs w:val="28"/>
          <w:lang w:val="en-US"/>
        </w:rPr>
        <w:t>, de la Rosette J</w:t>
      </w:r>
      <w:r>
        <w:rPr>
          <w:rFonts w:eastAsia="Calibri"/>
          <w:color w:val="231F20"/>
          <w:sz w:val="28"/>
          <w:szCs w:val="28"/>
          <w:lang w:val="en-US"/>
        </w:rPr>
        <w:t>.</w:t>
      </w:r>
      <w:r w:rsidRPr="00100427">
        <w:rPr>
          <w:rFonts w:eastAsia="Calibri"/>
          <w:color w:val="231F20"/>
          <w:sz w:val="28"/>
          <w:szCs w:val="28"/>
          <w:lang w:val="en-US"/>
        </w:rPr>
        <w:t>J</w:t>
      </w:r>
      <w:r>
        <w:rPr>
          <w:rFonts w:eastAsia="Calibri"/>
          <w:color w:val="231F20"/>
          <w:sz w:val="28"/>
          <w:szCs w:val="28"/>
          <w:lang w:val="en-US"/>
        </w:rPr>
        <w:t>.</w:t>
      </w:r>
      <w:r w:rsidRPr="00100427">
        <w:rPr>
          <w:rFonts w:eastAsia="Calibri"/>
          <w:color w:val="231F20"/>
          <w:sz w:val="28"/>
          <w:szCs w:val="28"/>
          <w:lang w:val="en-US"/>
        </w:rPr>
        <w:t>, Debruyne F</w:t>
      </w:r>
      <w:r>
        <w:rPr>
          <w:rFonts w:eastAsia="Calibri"/>
          <w:color w:val="231F20"/>
          <w:sz w:val="28"/>
          <w:szCs w:val="28"/>
          <w:lang w:val="en-US"/>
        </w:rPr>
        <w:t>.</w:t>
      </w:r>
      <w:r w:rsidRPr="00100427">
        <w:rPr>
          <w:rFonts w:eastAsia="Calibri"/>
          <w:color w:val="231F20"/>
          <w:sz w:val="28"/>
          <w:szCs w:val="28"/>
          <w:lang w:val="en-US"/>
        </w:rPr>
        <w:t>M</w:t>
      </w:r>
      <w:r>
        <w:rPr>
          <w:rFonts w:eastAsia="Calibri"/>
          <w:color w:val="231F20"/>
          <w:sz w:val="28"/>
          <w:szCs w:val="28"/>
          <w:lang w:val="en-US"/>
        </w:rPr>
        <w:t>.</w:t>
      </w:r>
      <w:r w:rsidRPr="00100427">
        <w:rPr>
          <w:rFonts w:eastAsia="Calibri"/>
          <w:color w:val="231F20"/>
          <w:sz w:val="28"/>
          <w:szCs w:val="28"/>
          <w:lang w:val="en-US"/>
        </w:rPr>
        <w:t xml:space="preserve">, Wijkstra H. </w:t>
      </w:r>
      <w:r>
        <w:rPr>
          <w:rFonts w:eastAsia="Calibri"/>
          <w:color w:val="231F20"/>
          <w:sz w:val="28"/>
          <w:szCs w:val="28"/>
          <w:lang w:val="en-US"/>
        </w:rPr>
        <w:t>//</w:t>
      </w:r>
      <w:r w:rsidRPr="00100427">
        <w:rPr>
          <w:rFonts w:eastAsia="Calibri"/>
          <w:color w:val="231F20"/>
          <w:sz w:val="28"/>
          <w:szCs w:val="28"/>
          <w:lang w:val="en-US"/>
        </w:rPr>
        <w:t xml:space="preserve"> Br</w:t>
      </w:r>
      <w:r>
        <w:rPr>
          <w:rFonts w:eastAsia="Calibri"/>
          <w:color w:val="231F20"/>
          <w:sz w:val="28"/>
          <w:szCs w:val="28"/>
          <w:lang w:val="en-US"/>
        </w:rPr>
        <w:t>it.</w:t>
      </w:r>
      <w:r w:rsidRPr="00100427">
        <w:rPr>
          <w:rFonts w:eastAsia="Calibri"/>
          <w:color w:val="231F20"/>
          <w:sz w:val="28"/>
          <w:szCs w:val="28"/>
          <w:lang w:val="en-US"/>
        </w:rPr>
        <w:t xml:space="preserve"> J</w:t>
      </w:r>
      <w:r>
        <w:rPr>
          <w:rFonts w:eastAsia="Calibri"/>
          <w:color w:val="231F20"/>
          <w:sz w:val="28"/>
          <w:szCs w:val="28"/>
          <w:lang w:val="en-US"/>
        </w:rPr>
        <w:t>.</w:t>
      </w:r>
      <w:r w:rsidRPr="00100427">
        <w:rPr>
          <w:rFonts w:eastAsia="Calibri"/>
          <w:color w:val="231F20"/>
          <w:sz w:val="28"/>
          <w:szCs w:val="28"/>
          <w:lang w:val="en-US"/>
        </w:rPr>
        <w:t xml:space="preserve"> Urol</w:t>
      </w:r>
      <w:r>
        <w:rPr>
          <w:rFonts w:eastAsia="Calibri"/>
          <w:color w:val="231F20"/>
          <w:sz w:val="28"/>
          <w:szCs w:val="28"/>
          <w:lang w:val="en-US"/>
        </w:rPr>
        <w:t>.</w:t>
      </w:r>
      <w:r w:rsidRPr="00731DF4">
        <w:rPr>
          <w:sz w:val="28"/>
          <w:szCs w:val="28"/>
          <w:lang w:val="en-US"/>
        </w:rPr>
        <w:t xml:space="preserve"> </w:t>
      </w:r>
      <w:r>
        <w:rPr>
          <w:spacing w:val="-6"/>
          <w:sz w:val="28"/>
          <w:szCs w:val="28"/>
          <w:lang w:val="en-US"/>
        </w:rPr>
        <w:t xml:space="preserve">– </w:t>
      </w:r>
      <w:r>
        <w:rPr>
          <w:rFonts w:eastAsia="Calibri"/>
          <w:color w:val="231F20"/>
          <w:sz w:val="28"/>
          <w:szCs w:val="28"/>
          <w:lang w:val="en-US"/>
        </w:rPr>
        <w:t xml:space="preserve">1996. – Vol. 78, </w:t>
      </w:r>
      <w:r w:rsidRPr="00731DF4">
        <w:rPr>
          <w:rFonts w:eastAsia="Calibri"/>
          <w:color w:val="231F20"/>
          <w:sz w:val="28"/>
          <w:szCs w:val="28"/>
          <w:lang w:val="en-US"/>
        </w:rPr>
        <w:t>№</w:t>
      </w:r>
      <w:r>
        <w:rPr>
          <w:rFonts w:eastAsia="Calibri"/>
          <w:color w:val="231F20"/>
          <w:sz w:val="28"/>
          <w:szCs w:val="28"/>
          <w:lang w:val="en-US"/>
        </w:rPr>
        <w:t xml:space="preserve">2. – P. </w:t>
      </w:r>
      <w:r w:rsidRPr="00100427">
        <w:rPr>
          <w:rFonts w:eastAsia="Calibri"/>
          <w:color w:val="231F20"/>
          <w:sz w:val="28"/>
          <w:szCs w:val="28"/>
          <w:lang w:val="en-US"/>
        </w:rPr>
        <w:t>219</w:t>
      </w:r>
      <w:r>
        <w:rPr>
          <w:rFonts w:eastAsia="Calibri"/>
          <w:color w:val="231F20"/>
          <w:sz w:val="28"/>
          <w:szCs w:val="28"/>
          <w:lang w:val="en-US"/>
        </w:rPr>
        <w:t>–</w:t>
      </w:r>
      <w:r w:rsidRPr="00100427">
        <w:rPr>
          <w:rFonts w:eastAsia="Calibri"/>
          <w:color w:val="231F20"/>
          <w:sz w:val="28"/>
          <w:szCs w:val="28"/>
          <w:lang w:val="en-US"/>
        </w:rPr>
        <w:t>223.</w:t>
      </w:r>
    </w:p>
    <w:p w:rsidR="00731DF4" w:rsidRPr="00384000" w:rsidRDefault="00731DF4" w:rsidP="00113D6D">
      <w:pPr>
        <w:widowControl w:val="0"/>
        <w:numPr>
          <w:ilvl w:val="0"/>
          <w:numId w:val="13"/>
        </w:numPr>
        <w:shd w:val="clear" w:color="auto" w:fill="FFFFFF"/>
        <w:autoSpaceDE w:val="0"/>
        <w:autoSpaceDN w:val="0"/>
        <w:adjustRightInd w:val="0"/>
        <w:spacing w:before="122" w:after="0" w:line="480" w:lineRule="auto"/>
        <w:ind w:right="-23"/>
        <w:jc w:val="both"/>
        <w:rPr>
          <w:sz w:val="28"/>
          <w:szCs w:val="28"/>
          <w:lang w:val="en-US"/>
        </w:rPr>
      </w:pPr>
      <w:r w:rsidRPr="00731DF4">
        <w:rPr>
          <w:spacing w:val="-7"/>
          <w:sz w:val="28"/>
          <w:szCs w:val="28"/>
          <w:lang w:val="en-US"/>
        </w:rPr>
        <w:t xml:space="preserve"> </w:t>
      </w:r>
      <w:r w:rsidRPr="005B6ECF">
        <w:rPr>
          <w:spacing w:val="-7"/>
          <w:sz w:val="28"/>
          <w:szCs w:val="28"/>
          <w:lang w:val="en-US"/>
        </w:rPr>
        <w:t>Resi</w:t>
      </w:r>
      <w:r>
        <w:rPr>
          <w:spacing w:val="-7"/>
          <w:sz w:val="28"/>
          <w:szCs w:val="28"/>
          <w:lang w:val="en-US"/>
        </w:rPr>
        <w:t xml:space="preserve">dual urine in normal male yects / </w:t>
      </w:r>
      <w:r w:rsidRPr="005B6ECF">
        <w:rPr>
          <w:spacing w:val="-7"/>
          <w:sz w:val="28"/>
          <w:szCs w:val="28"/>
          <w:lang w:val="en-US"/>
        </w:rPr>
        <w:t>Di Mare J</w:t>
      </w:r>
      <w:r>
        <w:rPr>
          <w:spacing w:val="-7"/>
          <w:sz w:val="28"/>
          <w:szCs w:val="28"/>
          <w:lang w:val="en-US"/>
        </w:rPr>
        <w:t>.</w:t>
      </w:r>
      <w:r w:rsidRPr="005B6ECF">
        <w:rPr>
          <w:spacing w:val="-7"/>
          <w:sz w:val="28"/>
          <w:szCs w:val="28"/>
          <w:lang w:val="en-US"/>
        </w:rPr>
        <w:t>R</w:t>
      </w:r>
      <w:r>
        <w:rPr>
          <w:spacing w:val="-7"/>
          <w:sz w:val="28"/>
          <w:szCs w:val="28"/>
          <w:lang w:val="en-US"/>
        </w:rPr>
        <w:t>.</w:t>
      </w:r>
      <w:r w:rsidRPr="005B6ECF">
        <w:rPr>
          <w:spacing w:val="-7"/>
          <w:sz w:val="28"/>
          <w:szCs w:val="28"/>
          <w:lang w:val="en-US"/>
        </w:rPr>
        <w:t>, Fish S</w:t>
      </w:r>
      <w:r>
        <w:rPr>
          <w:spacing w:val="-7"/>
          <w:sz w:val="28"/>
          <w:szCs w:val="28"/>
          <w:lang w:val="en-US"/>
        </w:rPr>
        <w:t>.</w:t>
      </w:r>
      <w:r w:rsidRPr="005B6ECF">
        <w:rPr>
          <w:spacing w:val="-7"/>
          <w:sz w:val="28"/>
          <w:szCs w:val="28"/>
          <w:lang w:val="en-US"/>
        </w:rPr>
        <w:t>R</w:t>
      </w:r>
      <w:r>
        <w:rPr>
          <w:spacing w:val="-7"/>
          <w:sz w:val="28"/>
          <w:szCs w:val="28"/>
          <w:lang w:val="en-US"/>
        </w:rPr>
        <w:t>.</w:t>
      </w:r>
      <w:r w:rsidRPr="005B6ECF">
        <w:rPr>
          <w:spacing w:val="-7"/>
          <w:sz w:val="28"/>
          <w:szCs w:val="28"/>
          <w:lang w:val="en-US"/>
        </w:rPr>
        <w:t>, Harper J</w:t>
      </w:r>
      <w:r>
        <w:rPr>
          <w:spacing w:val="-7"/>
          <w:sz w:val="28"/>
          <w:szCs w:val="28"/>
          <w:lang w:val="en-US"/>
        </w:rPr>
        <w:t>.</w:t>
      </w:r>
      <w:r w:rsidRPr="005B6ECF">
        <w:rPr>
          <w:spacing w:val="-7"/>
          <w:sz w:val="28"/>
          <w:szCs w:val="28"/>
          <w:lang w:val="en-US"/>
        </w:rPr>
        <w:t>M</w:t>
      </w:r>
      <w:r>
        <w:rPr>
          <w:spacing w:val="-7"/>
          <w:sz w:val="28"/>
          <w:szCs w:val="28"/>
          <w:lang w:val="en-US"/>
        </w:rPr>
        <w:t>.</w:t>
      </w:r>
      <w:r w:rsidRPr="005B6ECF">
        <w:rPr>
          <w:spacing w:val="-7"/>
          <w:sz w:val="28"/>
          <w:szCs w:val="28"/>
          <w:lang w:val="en-US"/>
        </w:rPr>
        <w:t>, Politano V</w:t>
      </w:r>
      <w:r>
        <w:rPr>
          <w:spacing w:val="-7"/>
          <w:sz w:val="28"/>
          <w:szCs w:val="28"/>
          <w:lang w:val="en-US"/>
        </w:rPr>
        <w:t>.</w:t>
      </w:r>
      <w:r w:rsidRPr="005B6ECF">
        <w:rPr>
          <w:spacing w:val="-7"/>
          <w:sz w:val="28"/>
          <w:szCs w:val="28"/>
          <w:lang w:val="en-US"/>
        </w:rPr>
        <w:t>A</w:t>
      </w:r>
      <w:r>
        <w:rPr>
          <w:spacing w:val="-7"/>
          <w:sz w:val="28"/>
          <w:szCs w:val="28"/>
          <w:lang w:val="en-US"/>
        </w:rPr>
        <w:t>.</w:t>
      </w:r>
      <w:r w:rsidRPr="005B6ECF">
        <w:rPr>
          <w:spacing w:val="-7"/>
          <w:sz w:val="28"/>
          <w:szCs w:val="28"/>
          <w:lang w:val="en-US"/>
        </w:rPr>
        <w:t xml:space="preserve"> </w:t>
      </w:r>
      <w:r>
        <w:rPr>
          <w:spacing w:val="-7"/>
          <w:sz w:val="28"/>
          <w:szCs w:val="28"/>
          <w:lang w:val="en-US"/>
        </w:rPr>
        <w:t>//</w:t>
      </w:r>
      <w:r w:rsidRPr="005B6ECF">
        <w:rPr>
          <w:spacing w:val="-7"/>
          <w:sz w:val="28"/>
          <w:szCs w:val="28"/>
          <w:lang w:val="en-US"/>
        </w:rPr>
        <w:t xml:space="preserve"> J</w:t>
      </w:r>
      <w:r>
        <w:rPr>
          <w:spacing w:val="-7"/>
          <w:sz w:val="28"/>
          <w:szCs w:val="28"/>
          <w:lang w:val="en-US"/>
        </w:rPr>
        <w:t>.</w:t>
      </w:r>
      <w:r w:rsidRPr="005B6ECF">
        <w:rPr>
          <w:spacing w:val="-7"/>
          <w:sz w:val="28"/>
          <w:szCs w:val="28"/>
          <w:lang w:val="en-US"/>
        </w:rPr>
        <w:t xml:space="preserve"> Urol</w:t>
      </w:r>
      <w:r>
        <w:rPr>
          <w:spacing w:val="-7"/>
          <w:sz w:val="28"/>
          <w:szCs w:val="28"/>
          <w:lang w:val="en-US"/>
        </w:rPr>
        <w:t>.</w:t>
      </w:r>
      <w:r w:rsidRPr="005B6ECF">
        <w:rPr>
          <w:spacing w:val="-7"/>
          <w:sz w:val="28"/>
          <w:szCs w:val="28"/>
          <w:lang w:val="en-US"/>
        </w:rPr>
        <w:t xml:space="preserve"> </w:t>
      </w:r>
      <w:r>
        <w:rPr>
          <w:spacing w:val="-7"/>
          <w:sz w:val="28"/>
          <w:szCs w:val="28"/>
          <w:lang w:val="en-US"/>
        </w:rPr>
        <w:t xml:space="preserve">– </w:t>
      </w:r>
      <w:r w:rsidRPr="005B6ECF">
        <w:rPr>
          <w:spacing w:val="-7"/>
          <w:sz w:val="28"/>
          <w:szCs w:val="28"/>
          <w:lang w:val="en-US"/>
        </w:rPr>
        <w:t>1</w:t>
      </w:r>
      <w:r>
        <w:rPr>
          <w:spacing w:val="-7"/>
          <w:sz w:val="28"/>
          <w:szCs w:val="28"/>
          <w:lang w:val="en-US"/>
        </w:rPr>
        <w:t>963.</w:t>
      </w:r>
      <w:r w:rsidRPr="005B6ECF">
        <w:rPr>
          <w:spacing w:val="-7"/>
          <w:sz w:val="28"/>
          <w:szCs w:val="28"/>
          <w:lang w:val="en-US"/>
        </w:rPr>
        <w:t xml:space="preserve"> </w:t>
      </w:r>
      <w:r>
        <w:rPr>
          <w:spacing w:val="-7"/>
          <w:sz w:val="28"/>
          <w:szCs w:val="28"/>
          <w:lang w:val="en-US"/>
        </w:rPr>
        <w:t xml:space="preserve">– Vol. 96. – P. </w:t>
      </w:r>
      <w:r w:rsidRPr="005B6ECF">
        <w:rPr>
          <w:spacing w:val="-7"/>
          <w:sz w:val="28"/>
          <w:szCs w:val="28"/>
          <w:lang w:val="en-US"/>
        </w:rPr>
        <w:t>180</w:t>
      </w:r>
      <w:r>
        <w:rPr>
          <w:spacing w:val="-7"/>
          <w:sz w:val="28"/>
          <w:szCs w:val="28"/>
          <w:lang w:val="en-US"/>
        </w:rPr>
        <w:t>–</w:t>
      </w:r>
      <w:r w:rsidRPr="005B6ECF">
        <w:rPr>
          <w:spacing w:val="-7"/>
          <w:sz w:val="28"/>
          <w:szCs w:val="28"/>
          <w:lang w:val="en-US"/>
        </w:rPr>
        <w:t>181.</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after="0" w:line="480" w:lineRule="auto"/>
        <w:ind w:right="2"/>
        <w:jc w:val="both"/>
        <w:rPr>
          <w:spacing w:val="-3"/>
          <w:sz w:val="28"/>
          <w:szCs w:val="28"/>
          <w:lang w:val="en-US"/>
        </w:rPr>
      </w:pPr>
      <w:r>
        <w:rPr>
          <w:spacing w:val="-3"/>
          <w:sz w:val="28"/>
          <w:szCs w:val="28"/>
          <w:lang w:val="en-US"/>
        </w:rPr>
        <w:t xml:space="preserve">Reynard J. BHP Treatment / </w:t>
      </w:r>
      <w:r w:rsidRPr="005B6ECF">
        <w:rPr>
          <w:spacing w:val="-3"/>
          <w:sz w:val="28"/>
          <w:szCs w:val="28"/>
          <w:lang w:val="en-US"/>
        </w:rPr>
        <w:t xml:space="preserve">Reynard J., Abrams P. </w:t>
      </w:r>
      <w:r>
        <w:rPr>
          <w:spacing w:val="-3"/>
          <w:sz w:val="28"/>
          <w:szCs w:val="28"/>
          <w:lang w:val="en-US"/>
        </w:rPr>
        <w:t xml:space="preserve">// </w:t>
      </w:r>
      <w:r w:rsidRPr="005B6ECF">
        <w:rPr>
          <w:spacing w:val="-3"/>
          <w:sz w:val="28"/>
          <w:szCs w:val="28"/>
          <w:lang w:val="en-US"/>
        </w:rPr>
        <w:t>Eur</w:t>
      </w:r>
      <w:r>
        <w:rPr>
          <w:spacing w:val="-3"/>
          <w:sz w:val="28"/>
          <w:szCs w:val="28"/>
          <w:lang w:val="en-US"/>
        </w:rPr>
        <w:t>op</w:t>
      </w:r>
      <w:r w:rsidRPr="005B6ECF">
        <w:rPr>
          <w:spacing w:val="-3"/>
          <w:sz w:val="28"/>
          <w:szCs w:val="28"/>
          <w:lang w:val="en-US"/>
        </w:rPr>
        <w:t>.</w:t>
      </w:r>
      <w:r>
        <w:rPr>
          <w:spacing w:val="-3"/>
          <w:sz w:val="28"/>
          <w:szCs w:val="28"/>
          <w:lang w:val="en-US"/>
        </w:rPr>
        <w:t xml:space="preserve"> Uro</w:t>
      </w:r>
      <w:r w:rsidRPr="005B6ECF">
        <w:rPr>
          <w:spacing w:val="-3"/>
          <w:sz w:val="28"/>
          <w:szCs w:val="28"/>
          <w:lang w:val="en-US"/>
        </w:rPr>
        <w:t xml:space="preserve">l. </w:t>
      </w:r>
      <w:r>
        <w:rPr>
          <w:spacing w:val="-3"/>
          <w:sz w:val="28"/>
          <w:szCs w:val="28"/>
          <w:lang w:val="en-US"/>
        </w:rPr>
        <w:t xml:space="preserve">– </w:t>
      </w:r>
      <w:r>
        <w:rPr>
          <w:spacing w:val="-3"/>
          <w:sz w:val="28"/>
          <w:szCs w:val="28"/>
        </w:rPr>
        <w:t>2006</w:t>
      </w:r>
      <w:r>
        <w:rPr>
          <w:spacing w:val="-3"/>
          <w:sz w:val="28"/>
          <w:szCs w:val="28"/>
          <w:lang w:val="en-US"/>
        </w:rPr>
        <w:t>.</w:t>
      </w:r>
      <w:r w:rsidRPr="005B6ECF">
        <w:rPr>
          <w:spacing w:val="-3"/>
          <w:sz w:val="28"/>
          <w:szCs w:val="28"/>
          <w:lang w:val="en-US"/>
        </w:rPr>
        <w:t xml:space="preserve"> </w:t>
      </w:r>
      <w:r>
        <w:rPr>
          <w:spacing w:val="-3"/>
          <w:sz w:val="28"/>
          <w:szCs w:val="28"/>
          <w:lang w:val="en-US"/>
        </w:rPr>
        <w:t xml:space="preserve">– Vol. 1. – P. </w:t>
      </w:r>
      <w:r w:rsidRPr="005B6ECF">
        <w:rPr>
          <w:spacing w:val="-3"/>
          <w:sz w:val="28"/>
          <w:szCs w:val="28"/>
          <w:lang w:val="en-US"/>
        </w:rPr>
        <w:t>90</w:t>
      </w:r>
      <w:r>
        <w:rPr>
          <w:spacing w:val="-3"/>
          <w:sz w:val="28"/>
          <w:szCs w:val="28"/>
          <w:lang w:val="en-US"/>
        </w:rPr>
        <w:t>–</w:t>
      </w:r>
      <w:r w:rsidRPr="005B6ECF">
        <w:rPr>
          <w:spacing w:val="-3"/>
          <w:sz w:val="28"/>
          <w:szCs w:val="28"/>
          <w:lang w:val="en-US"/>
        </w:rPr>
        <w:t>95.</w:t>
      </w:r>
    </w:p>
    <w:p w:rsidR="00731DF4" w:rsidRPr="00384000" w:rsidRDefault="00731DF4" w:rsidP="00113D6D">
      <w:pPr>
        <w:numPr>
          <w:ilvl w:val="0"/>
          <w:numId w:val="13"/>
        </w:numPr>
        <w:spacing w:after="0" w:line="480" w:lineRule="auto"/>
        <w:jc w:val="both"/>
        <w:rPr>
          <w:sz w:val="28"/>
          <w:szCs w:val="28"/>
          <w:lang w:val="en-GB"/>
        </w:rPr>
      </w:pPr>
      <w:r w:rsidRPr="005B6ECF">
        <w:rPr>
          <w:sz w:val="28"/>
          <w:szCs w:val="28"/>
          <w:lang w:val="en-US"/>
        </w:rPr>
        <w:t>Roehrborn C. G. Efficacy and safety of once</w:t>
      </w:r>
      <w:r>
        <w:rPr>
          <w:sz w:val="28"/>
          <w:szCs w:val="28"/>
          <w:lang w:val="en-US"/>
        </w:rPr>
        <w:t>–</w:t>
      </w:r>
      <w:r w:rsidRPr="005B6ECF">
        <w:rPr>
          <w:sz w:val="28"/>
          <w:szCs w:val="28"/>
          <w:lang w:val="en-US"/>
        </w:rPr>
        <w:t>daily alfuzosin in the treatment to lower urinary tract symptoms and clinical benign prostatic hyperplasia, a randomized, placebo</w:t>
      </w:r>
      <w:r>
        <w:rPr>
          <w:sz w:val="28"/>
          <w:szCs w:val="28"/>
          <w:lang w:val="en-US"/>
        </w:rPr>
        <w:t xml:space="preserve">–controlled trail / </w:t>
      </w:r>
      <w:r w:rsidRPr="005B6ECF">
        <w:rPr>
          <w:sz w:val="28"/>
          <w:szCs w:val="28"/>
          <w:lang w:val="en-US"/>
        </w:rPr>
        <w:t xml:space="preserve">Roehrborn C. G. </w:t>
      </w:r>
      <w:r>
        <w:rPr>
          <w:sz w:val="28"/>
          <w:szCs w:val="28"/>
          <w:lang w:val="en-US"/>
        </w:rPr>
        <w:t>//</w:t>
      </w:r>
      <w:r w:rsidRPr="005B6ECF">
        <w:rPr>
          <w:sz w:val="28"/>
          <w:szCs w:val="28"/>
          <w:lang w:val="en-US"/>
        </w:rPr>
        <w:t xml:space="preserve"> Urology</w:t>
      </w:r>
      <w:r>
        <w:rPr>
          <w:sz w:val="28"/>
          <w:szCs w:val="28"/>
          <w:lang w:val="en-US"/>
        </w:rPr>
        <w:t>.</w:t>
      </w:r>
      <w:r w:rsidRPr="005B6ECF">
        <w:rPr>
          <w:sz w:val="28"/>
          <w:szCs w:val="28"/>
          <w:lang w:val="en-US"/>
        </w:rPr>
        <w:t xml:space="preserve"> </w:t>
      </w:r>
      <w:r>
        <w:rPr>
          <w:sz w:val="28"/>
          <w:szCs w:val="28"/>
          <w:lang w:val="en-US"/>
        </w:rPr>
        <w:t xml:space="preserve">– </w:t>
      </w:r>
      <w:r w:rsidRPr="005B6ECF">
        <w:rPr>
          <w:sz w:val="28"/>
          <w:szCs w:val="28"/>
          <w:lang w:val="en-US"/>
        </w:rPr>
        <w:t>2</w:t>
      </w:r>
      <w:r>
        <w:rPr>
          <w:sz w:val="28"/>
          <w:szCs w:val="28"/>
          <w:lang w:val="en-US"/>
        </w:rPr>
        <w:t xml:space="preserve">001. – Vol. 58, </w:t>
      </w:r>
      <w:r w:rsidRPr="00731DF4">
        <w:rPr>
          <w:sz w:val="28"/>
          <w:szCs w:val="28"/>
          <w:lang w:val="en-US"/>
        </w:rPr>
        <w:t>№</w:t>
      </w:r>
      <w:r>
        <w:rPr>
          <w:sz w:val="28"/>
          <w:szCs w:val="28"/>
          <w:lang w:val="en-US"/>
        </w:rPr>
        <w:t>6. – P.</w:t>
      </w:r>
      <w:r w:rsidRPr="005B6ECF">
        <w:rPr>
          <w:sz w:val="28"/>
          <w:szCs w:val="28"/>
          <w:lang w:val="en-US"/>
        </w:rPr>
        <w:t xml:space="preserve"> 953</w:t>
      </w:r>
      <w:r>
        <w:rPr>
          <w:sz w:val="28"/>
          <w:szCs w:val="28"/>
          <w:lang w:val="en-US"/>
        </w:rPr>
        <w:t>–</w:t>
      </w:r>
      <w:r w:rsidRPr="005B6ECF">
        <w:rPr>
          <w:sz w:val="28"/>
          <w:szCs w:val="28"/>
          <w:lang w:val="en-US"/>
        </w:rPr>
        <w:t>959.</w:t>
      </w:r>
    </w:p>
    <w:p w:rsidR="00731DF4" w:rsidRPr="00384000" w:rsidRDefault="00731DF4" w:rsidP="00113D6D">
      <w:pPr>
        <w:widowControl w:val="0"/>
        <w:numPr>
          <w:ilvl w:val="0"/>
          <w:numId w:val="13"/>
        </w:numPr>
        <w:shd w:val="clear" w:color="auto" w:fill="FFFFFF"/>
        <w:autoSpaceDE w:val="0"/>
        <w:autoSpaceDN w:val="0"/>
        <w:adjustRightInd w:val="0"/>
        <w:spacing w:before="24" w:after="0" w:line="480" w:lineRule="auto"/>
        <w:ind w:right="79"/>
        <w:jc w:val="both"/>
        <w:rPr>
          <w:sz w:val="28"/>
          <w:szCs w:val="28"/>
          <w:lang w:val="en-US"/>
        </w:rPr>
      </w:pPr>
      <w:r w:rsidRPr="005B6ECF">
        <w:rPr>
          <w:spacing w:val="-10"/>
          <w:sz w:val="28"/>
          <w:szCs w:val="28"/>
          <w:lang w:val="en-US"/>
        </w:rPr>
        <w:t xml:space="preserve">Role of uroflowmetry in the </w:t>
      </w:r>
      <w:r w:rsidRPr="005B6ECF">
        <w:rPr>
          <w:spacing w:val="-9"/>
          <w:sz w:val="28"/>
          <w:szCs w:val="28"/>
          <w:lang w:val="en-US"/>
        </w:rPr>
        <w:t>assessment of lower urinary tract ob</w:t>
      </w:r>
      <w:r>
        <w:rPr>
          <w:spacing w:val="-9"/>
          <w:sz w:val="28"/>
          <w:szCs w:val="28"/>
          <w:lang w:val="en-US"/>
        </w:rPr>
        <w:t xml:space="preserve">struction in adult males (Pt 2) / </w:t>
      </w:r>
      <w:r w:rsidRPr="005B6ECF">
        <w:rPr>
          <w:spacing w:val="-10"/>
          <w:sz w:val="28"/>
          <w:szCs w:val="28"/>
          <w:lang w:val="en-US"/>
        </w:rPr>
        <w:t>Shoukry I</w:t>
      </w:r>
      <w:r>
        <w:rPr>
          <w:spacing w:val="-10"/>
          <w:sz w:val="28"/>
          <w:szCs w:val="28"/>
          <w:lang w:val="en-US"/>
        </w:rPr>
        <w:t>.</w:t>
      </w:r>
      <w:r w:rsidRPr="005B6ECF">
        <w:rPr>
          <w:spacing w:val="-10"/>
          <w:sz w:val="28"/>
          <w:szCs w:val="28"/>
          <w:lang w:val="en-US"/>
        </w:rPr>
        <w:t>, Susset J</w:t>
      </w:r>
      <w:r>
        <w:rPr>
          <w:spacing w:val="-10"/>
          <w:sz w:val="28"/>
          <w:szCs w:val="28"/>
          <w:lang w:val="en-US"/>
        </w:rPr>
        <w:t>.</w:t>
      </w:r>
      <w:r w:rsidRPr="005B6ECF">
        <w:rPr>
          <w:spacing w:val="-10"/>
          <w:sz w:val="28"/>
          <w:szCs w:val="28"/>
          <w:lang w:val="en-US"/>
        </w:rPr>
        <w:t>G</w:t>
      </w:r>
      <w:r>
        <w:rPr>
          <w:spacing w:val="-10"/>
          <w:sz w:val="28"/>
          <w:szCs w:val="28"/>
          <w:lang w:val="en-US"/>
        </w:rPr>
        <w:t>.</w:t>
      </w:r>
      <w:r w:rsidRPr="005B6ECF">
        <w:rPr>
          <w:spacing w:val="-10"/>
          <w:sz w:val="28"/>
          <w:szCs w:val="28"/>
          <w:lang w:val="en-US"/>
        </w:rPr>
        <w:t>, Elhilali M</w:t>
      </w:r>
      <w:r>
        <w:rPr>
          <w:spacing w:val="-10"/>
          <w:sz w:val="28"/>
          <w:szCs w:val="28"/>
          <w:lang w:val="en-US"/>
        </w:rPr>
        <w:t>.</w:t>
      </w:r>
      <w:r w:rsidRPr="005B6ECF">
        <w:rPr>
          <w:spacing w:val="-10"/>
          <w:sz w:val="28"/>
          <w:szCs w:val="28"/>
          <w:lang w:val="en-US"/>
        </w:rPr>
        <w:t>M</w:t>
      </w:r>
      <w:r>
        <w:rPr>
          <w:spacing w:val="-10"/>
          <w:sz w:val="28"/>
          <w:szCs w:val="28"/>
          <w:lang w:val="en-US"/>
        </w:rPr>
        <w:t>.</w:t>
      </w:r>
      <w:r w:rsidRPr="005B6ECF">
        <w:rPr>
          <w:spacing w:val="-10"/>
          <w:sz w:val="28"/>
          <w:szCs w:val="28"/>
          <w:lang w:val="en-US"/>
        </w:rPr>
        <w:t>, Dutartre D</w:t>
      </w:r>
      <w:r>
        <w:rPr>
          <w:spacing w:val="-10"/>
          <w:sz w:val="28"/>
          <w:szCs w:val="28"/>
          <w:lang w:val="en-US"/>
        </w:rPr>
        <w:t>.</w:t>
      </w:r>
      <w:r w:rsidRPr="005B6ECF">
        <w:rPr>
          <w:spacing w:val="-10"/>
          <w:sz w:val="28"/>
          <w:szCs w:val="28"/>
          <w:lang w:val="en-US"/>
        </w:rPr>
        <w:t xml:space="preserve"> </w:t>
      </w:r>
      <w:r>
        <w:rPr>
          <w:spacing w:val="-10"/>
          <w:sz w:val="28"/>
          <w:szCs w:val="28"/>
          <w:lang w:val="en-US"/>
        </w:rPr>
        <w:t>//</w:t>
      </w:r>
      <w:r w:rsidRPr="005B6ECF">
        <w:rPr>
          <w:spacing w:val="-9"/>
          <w:sz w:val="28"/>
          <w:szCs w:val="28"/>
          <w:lang w:val="en-US"/>
        </w:rPr>
        <w:t xml:space="preserve"> Br</w:t>
      </w:r>
      <w:r>
        <w:rPr>
          <w:spacing w:val="-9"/>
          <w:sz w:val="28"/>
          <w:szCs w:val="28"/>
          <w:lang w:val="en-US"/>
        </w:rPr>
        <w:t>it.</w:t>
      </w:r>
      <w:r w:rsidRPr="005B6ECF">
        <w:rPr>
          <w:spacing w:val="-9"/>
          <w:sz w:val="28"/>
          <w:szCs w:val="28"/>
          <w:lang w:val="en-US"/>
        </w:rPr>
        <w:t xml:space="preserve"> J. Urol. </w:t>
      </w:r>
      <w:r>
        <w:rPr>
          <w:spacing w:val="-9"/>
          <w:sz w:val="28"/>
          <w:szCs w:val="28"/>
          <w:lang w:val="en-US"/>
        </w:rPr>
        <w:t xml:space="preserve">– </w:t>
      </w:r>
      <w:r w:rsidRPr="005B6ECF">
        <w:rPr>
          <w:spacing w:val="-14"/>
          <w:sz w:val="28"/>
          <w:szCs w:val="28"/>
          <w:lang w:val="en-US"/>
        </w:rPr>
        <w:t>1</w:t>
      </w:r>
      <w:r>
        <w:rPr>
          <w:spacing w:val="-14"/>
          <w:sz w:val="28"/>
          <w:szCs w:val="28"/>
          <w:lang w:val="en-US"/>
        </w:rPr>
        <w:t>975.</w:t>
      </w:r>
      <w:r w:rsidRPr="005B6ECF">
        <w:rPr>
          <w:spacing w:val="-14"/>
          <w:sz w:val="28"/>
          <w:szCs w:val="28"/>
          <w:lang w:val="en-US"/>
        </w:rPr>
        <w:t xml:space="preserve"> </w:t>
      </w:r>
      <w:r>
        <w:rPr>
          <w:spacing w:val="-14"/>
          <w:sz w:val="28"/>
          <w:szCs w:val="28"/>
          <w:lang w:val="en-US"/>
        </w:rPr>
        <w:t xml:space="preserve">– </w:t>
      </w:r>
      <w:r>
        <w:rPr>
          <w:spacing w:val="-14"/>
          <w:sz w:val="28"/>
          <w:szCs w:val="28"/>
          <w:lang w:val="en-US"/>
        </w:rPr>
        <w:lastRenderedPageBreak/>
        <w:t xml:space="preserve">Vol. 47. – P. </w:t>
      </w:r>
      <w:r w:rsidRPr="005B6ECF">
        <w:rPr>
          <w:spacing w:val="-14"/>
          <w:sz w:val="28"/>
          <w:szCs w:val="28"/>
          <w:lang w:val="en-US"/>
        </w:rPr>
        <w:t>559</w:t>
      </w:r>
      <w:r>
        <w:rPr>
          <w:spacing w:val="-14"/>
          <w:sz w:val="28"/>
          <w:szCs w:val="28"/>
          <w:lang w:val="en-US"/>
        </w:rPr>
        <w:t>–</w:t>
      </w:r>
      <w:r w:rsidRPr="005B6ECF">
        <w:rPr>
          <w:spacing w:val="-14"/>
          <w:sz w:val="28"/>
          <w:szCs w:val="28"/>
          <w:lang w:val="en-US"/>
        </w:rPr>
        <w:t>566.</w:t>
      </w:r>
    </w:p>
    <w:p w:rsidR="00731DF4" w:rsidRPr="00384000" w:rsidRDefault="00731DF4" w:rsidP="00113D6D">
      <w:pPr>
        <w:widowControl w:val="0"/>
        <w:numPr>
          <w:ilvl w:val="0"/>
          <w:numId w:val="13"/>
        </w:numPr>
        <w:shd w:val="clear" w:color="auto" w:fill="FFFFFF"/>
        <w:autoSpaceDE w:val="0"/>
        <w:autoSpaceDN w:val="0"/>
        <w:adjustRightInd w:val="0"/>
        <w:spacing w:before="26" w:after="0" w:line="480" w:lineRule="auto"/>
        <w:ind w:right="38"/>
        <w:jc w:val="both"/>
        <w:rPr>
          <w:sz w:val="28"/>
          <w:szCs w:val="28"/>
          <w:lang w:val="en-US"/>
        </w:rPr>
      </w:pPr>
      <w:r w:rsidRPr="005B6ECF">
        <w:rPr>
          <w:spacing w:val="-13"/>
          <w:sz w:val="28"/>
          <w:szCs w:val="28"/>
          <w:lang w:val="en-US"/>
        </w:rPr>
        <w:t>Rollema H</w:t>
      </w:r>
      <w:r>
        <w:rPr>
          <w:spacing w:val="-13"/>
          <w:sz w:val="28"/>
          <w:szCs w:val="28"/>
          <w:lang w:val="en-US"/>
        </w:rPr>
        <w:t>.</w:t>
      </w:r>
      <w:r w:rsidRPr="005B6ECF">
        <w:rPr>
          <w:spacing w:val="-13"/>
          <w:sz w:val="28"/>
          <w:szCs w:val="28"/>
          <w:lang w:val="en-US"/>
        </w:rPr>
        <w:t>J</w:t>
      </w:r>
      <w:r>
        <w:rPr>
          <w:spacing w:val="-13"/>
          <w:sz w:val="28"/>
          <w:szCs w:val="28"/>
          <w:lang w:val="en-US"/>
        </w:rPr>
        <w:t xml:space="preserve">. </w:t>
      </w:r>
      <w:r w:rsidRPr="005B6ECF">
        <w:rPr>
          <w:spacing w:val="-13"/>
          <w:sz w:val="28"/>
          <w:szCs w:val="28"/>
          <w:lang w:val="en-US"/>
        </w:rPr>
        <w:t xml:space="preserve">Objective analysis of prostatism: A clinical application </w:t>
      </w:r>
      <w:r>
        <w:rPr>
          <w:spacing w:val="-10"/>
          <w:sz w:val="28"/>
          <w:szCs w:val="28"/>
          <w:lang w:val="en-US"/>
        </w:rPr>
        <w:t xml:space="preserve">of the computer program CLIM / </w:t>
      </w:r>
      <w:r w:rsidRPr="005B6ECF">
        <w:rPr>
          <w:spacing w:val="-13"/>
          <w:sz w:val="28"/>
          <w:szCs w:val="28"/>
          <w:lang w:val="en-US"/>
        </w:rPr>
        <w:t>Rollema H</w:t>
      </w:r>
      <w:r>
        <w:rPr>
          <w:spacing w:val="-13"/>
          <w:sz w:val="28"/>
          <w:szCs w:val="28"/>
          <w:lang w:val="en-US"/>
        </w:rPr>
        <w:t>.</w:t>
      </w:r>
      <w:r w:rsidRPr="005B6ECF">
        <w:rPr>
          <w:spacing w:val="-13"/>
          <w:sz w:val="28"/>
          <w:szCs w:val="28"/>
          <w:lang w:val="en-US"/>
        </w:rPr>
        <w:t>J</w:t>
      </w:r>
      <w:r>
        <w:rPr>
          <w:spacing w:val="-13"/>
          <w:sz w:val="28"/>
          <w:szCs w:val="28"/>
          <w:lang w:val="en-US"/>
        </w:rPr>
        <w:t>.</w:t>
      </w:r>
      <w:r w:rsidRPr="005B6ECF">
        <w:rPr>
          <w:spacing w:val="-13"/>
          <w:sz w:val="28"/>
          <w:szCs w:val="28"/>
          <w:lang w:val="en-US"/>
        </w:rPr>
        <w:t>, van Mastrigt R</w:t>
      </w:r>
      <w:r>
        <w:rPr>
          <w:spacing w:val="-13"/>
          <w:sz w:val="28"/>
          <w:szCs w:val="28"/>
          <w:lang w:val="en-US"/>
        </w:rPr>
        <w:t>.</w:t>
      </w:r>
      <w:r w:rsidRPr="005B6ECF">
        <w:rPr>
          <w:spacing w:val="-13"/>
          <w:sz w:val="28"/>
          <w:szCs w:val="28"/>
          <w:lang w:val="en-US"/>
        </w:rPr>
        <w:t xml:space="preserve"> </w:t>
      </w:r>
      <w:r>
        <w:rPr>
          <w:spacing w:val="-13"/>
          <w:sz w:val="28"/>
          <w:szCs w:val="28"/>
          <w:lang w:val="en-US"/>
        </w:rPr>
        <w:t xml:space="preserve">// </w:t>
      </w:r>
      <w:r w:rsidRPr="005B6ECF">
        <w:rPr>
          <w:spacing w:val="-10"/>
          <w:sz w:val="28"/>
          <w:szCs w:val="28"/>
          <w:lang w:val="en-US"/>
        </w:rPr>
        <w:t>Neurourol</w:t>
      </w:r>
      <w:r>
        <w:rPr>
          <w:spacing w:val="-10"/>
          <w:sz w:val="28"/>
          <w:szCs w:val="28"/>
          <w:lang w:val="en-US"/>
        </w:rPr>
        <w:t>.</w:t>
      </w:r>
      <w:r w:rsidRPr="005B6ECF">
        <w:rPr>
          <w:spacing w:val="-10"/>
          <w:sz w:val="28"/>
          <w:szCs w:val="28"/>
          <w:lang w:val="en-US"/>
        </w:rPr>
        <w:t xml:space="preserve"> Urodyn</w:t>
      </w:r>
      <w:r>
        <w:rPr>
          <w:spacing w:val="-10"/>
          <w:sz w:val="28"/>
          <w:szCs w:val="28"/>
          <w:lang w:val="en-US"/>
        </w:rPr>
        <w:t>.</w:t>
      </w:r>
      <w:r w:rsidRPr="005B6ECF">
        <w:rPr>
          <w:spacing w:val="-10"/>
          <w:sz w:val="28"/>
          <w:szCs w:val="28"/>
          <w:lang w:val="en-US"/>
        </w:rPr>
        <w:t xml:space="preserve"> </w:t>
      </w:r>
      <w:r>
        <w:rPr>
          <w:spacing w:val="-10"/>
          <w:sz w:val="28"/>
          <w:szCs w:val="28"/>
          <w:lang w:val="en-US"/>
        </w:rPr>
        <w:t xml:space="preserve">– </w:t>
      </w:r>
      <w:r w:rsidRPr="005B6ECF">
        <w:rPr>
          <w:spacing w:val="-10"/>
          <w:sz w:val="28"/>
          <w:szCs w:val="28"/>
          <w:lang w:val="en-US"/>
        </w:rPr>
        <w:t>1</w:t>
      </w:r>
      <w:r>
        <w:rPr>
          <w:spacing w:val="-10"/>
          <w:sz w:val="28"/>
          <w:szCs w:val="28"/>
          <w:lang w:val="en-US"/>
        </w:rPr>
        <w:t xml:space="preserve">991. – Vol. 10. – P. </w:t>
      </w:r>
      <w:r w:rsidRPr="005B6ECF">
        <w:rPr>
          <w:spacing w:val="-10"/>
          <w:sz w:val="28"/>
          <w:szCs w:val="28"/>
          <w:lang w:val="en-US"/>
        </w:rPr>
        <w:t>71</w:t>
      </w:r>
      <w:r>
        <w:rPr>
          <w:spacing w:val="-10"/>
          <w:sz w:val="28"/>
          <w:szCs w:val="28"/>
          <w:lang w:val="en-US"/>
        </w:rPr>
        <w:t>–</w:t>
      </w:r>
      <w:r w:rsidRPr="005B6ECF">
        <w:rPr>
          <w:spacing w:val="-10"/>
          <w:sz w:val="28"/>
          <w:szCs w:val="28"/>
          <w:lang w:val="en-US"/>
        </w:rPr>
        <w:t>76.</w:t>
      </w:r>
    </w:p>
    <w:p w:rsidR="00731DF4" w:rsidRPr="00384000" w:rsidRDefault="00731DF4" w:rsidP="00113D6D">
      <w:pPr>
        <w:widowControl w:val="0"/>
        <w:numPr>
          <w:ilvl w:val="0"/>
          <w:numId w:val="13"/>
        </w:numPr>
        <w:shd w:val="clear" w:color="auto" w:fill="FFFFFF"/>
        <w:autoSpaceDE w:val="0"/>
        <w:autoSpaceDN w:val="0"/>
        <w:adjustRightInd w:val="0"/>
        <w:spacing w:before="7" w:after="0" w:line="480" w:lineRule="auto"/>
        <w:jc w:val="both"/>
        <w:rPr>
          <w:spacing w:val="-9"/>
          <w:sz w:val="28"/>
          <w:szCs w:val="28"/>
          <w:lang w:val="en-US"/>
        </w:rPr>
      </w:pPr>
      <w:r w:rsidRPr="005B6ECF">
        <w:rPr>
          <w:spacing w:val="-3"/>
          <w:sz w:val="28"/>
          <w:szCs w:val="28"/>
          <w:lang w:val="en-US"/>
        </w:rPr>
        <w:t xml:space="preserve"> Rollema H</w:t>
      </w:r>
      <w:r>
        <w:rPr>
          <w:spacing w:val="-3"/>
          <w:sz w:val="28"/>
          <w:szCs w:val="28"/>
          <w:lang w:val="en-US"/>
        </w:rPr>
        <w:t>.</w:t>
      </w:r>
      <w:r w:rsidRPr="005B6ECF">
        <w:rPr>
          <w:spacing w:val="-3"/>
          <w:sz w:val="28"/>
          <w:szCs w:val="28"/>
          <w:lang w:val="en-US"/>
        </w:rPr>
        <w:t>J</w:t>
      </w:r>
      <w:r>
        <w:rPr>
          <w:spacing w:val="-3"/>
          <w:sz w:val="28"/>
          <w:szCs w:val="28"/>
          <w:lang w:val="en-US"/>
        </w:rPr>
        <w:t xml:space="preserve">. </w:t>
      </w:r>
      <w:r w:rsidRPr="005B6ECF">
        <w:rPr>
          <w:spacing w:val="-3"/>
          <w:sz w:val="28"/>
          <w:szCs w:val="28"/>
          <w:lang w:val="en-US"/>
        </w:rPr>
        <w:t xml:space="preserve">Objective analysis of prostatism: A clinical </w:t>
      </w:r>
      <w:r w:rsidRPr="005B6ECF">
        <w:rPr>
          <w:spacing w:val="-9"/>
          <w:sz w:val="28"/>
          <w:szCs w:val="28"/>
          <w:lang w:val="en-US"/>
        </w:rPr>
        <w:t xml:space="preserve">application of the computer </w:t>
      </w:r>
      <w:r>
        <w:rPr>
          <w:spacing w:val="-9"/>
          <w:sz w:val="28"/>
          <w:szCs w:val="28"/>
          <w:lang w:val="en-US"/>
        </w:rPr>
        <w:t xml:space="preserve">program CLIM / </w:t>
      </w:r>
      <w:r w:rsidRPr="005B6ECF">
        <w:rPr>
          <w:spacing w:val="-3"/>
          <w:sz w:val="28"/>
          <w:szCs w:val="28"/>
          <w:lang w:val="en-US"/>
        </w:rPr>
        <w:t>Rollema H</w:t>
      </w:r>
      <w:r>
        <w:rPr>
          <w:spacing w:val="-3"/>
          <w:sz w:val="28"/>
          <w:szCs w:val="28"/>
          <w:lang w:val="en-US"/>
        </w:rPr>
        <w:t>.</w:t>
      </w:r>
      <w:r w:rsidRPr="005B6ECF">
        <w:rPr>
          <w:spacing w:val="-3"/>
          <w:sz w:val="28"/>
          <w:szCs w:val="28"/>
          <w:lang w:val="en-US"/>
        </w:rPr>
        <w:t>J</w:t>
      </w:r>
      <w:r>
        <w:rPr>
          <w:spacing w:val="-3"/>
          <w:sz w:val="28"/>
          <w:szCs w:val="28"/>
          <w:lang w:val="en-US"/>
        </w:rPr>
        <w:t>.</w:t>
      </w:r>
      <w:r w:rsidRPr="005B6ECF">
        <w:rPr>
          <w:spacing w:val="-3"/>
          <w:sz w:val="28"/>
          <w:szCs w:val="28"/>
          <w:lang w:val="en-US"/>
        </w:rPr>
        <w:t>, Van Mastrigt R</w:t>
      </w:r>
      <w:r>
        <w:rPr>
          <w:spacing w:val="-3"/>
          <w:sz w:val="28"/>
          <w:szCs w:val="28"/>
          <w:lang w:val="en-US"/>
        </w:rPr>
        <w:t>.</w:t>
      </w:r>
      <w:r w:rsidRPr="005B6ECF">
        <w:rPr>
          <w:spacing w:val="-3"/>
          <w:sz w:val="28"/>
          <w:szCs w:val="28"/>
          <w:lang w:val="en-US"/>
        </w:rPr>
        <w:t xml:space="preserve"> </w:t>
      </w:r>
      <w:r>
        <w:rPr>
          <w:spacing w:val="-3"/>
          <w:sz w:val="28"/>
          <w:szCs w:val="28"/>
          <w:lang w:val="en-US"/>
        </w:rPr>
        <w:t xml:space="preserve">// </w:t>
      </w:r>
      <w:r w:rsidRPr="005B6ECF">
        <w:rPr>
          <w:spacing w:val="-9"/>
          <w:sz w:val="28"/>
          <w:szCs w:val="28"/>
          <w:lang w:val="en-US"/>
        </w:rPr>
        <w:t>Neurourol</w:t>
      </w:r>
      <w:r>
        <w:rPr>
          <w:spacing w:val="-9"/>
          <w:sz w:val="28"/>
          <w:szCs w:val="28"/>
          <w:lang w:val="en-US"/>
        </w:rPr>
        <w:t>.</w:t>
      </w:r>
      <w:r w:rsidRPr="005B6ECF">
        <w:rPr>
          <w:spacing w:val="-9"/>
          <w:sz w:val="28"/>
          <w:szCs w:val="28"/>
          <w:lang w:val="en-US"/>
        </w:rPr>
        <w:t xml:space="preserve"> Urodyn</w:t>
      </w:r>
      <w:r>
        <w:rPr>
          <w:spacing w:val="-9"/>
          <w:sz w:val="28"/>
          <w:szCs w:val="28"/>
          <w:lang w:val="en-US"/>
        </w:rPr>
        <w:t>.</w:t>
      </w:r>
      <w:r w:rsidRPr="005B6ECF">
        <w:rPr>
          <w:spacing w:val="-9"/>
          <w:sz w:val="28"/>
          <w:szCs w:val="28"/>
          <w:lang w:val="en-US"/>
        </w:rPr>
        <w:t xml:space="preserve"> </w:t>
      </w:r>
      <w:r>
        <w:rPr>
          <w:spacing w:val="-9"/>
          <w:sz w:val="28"/>
          <w:szCs w:val="28"/>
          <w:lang w:val="en-US"/>
        </w:rPr>
        <w:t xml:space="preserve">– </w:t>
      </w:r>
      <w:r w:rsidRPr="005B6ECF">
        <w:rPr>
          <w:spacing w:val="-9"/>
          <w:sz w:val="28"/>
          <w:szCs w:val="28"/>
          <w:lang w:val="en-US"/>
        </w:rPr>
        <w:t>1</w:t>
      </w:r>
      <w:r>
        <w:rPr>
          <w:spacing w:val="-9"/>
          <w:sz w:val="28"/>
          <w:szCs w:val="28"/>
          <w:lang w:val="en-US"/>
        </w:rPr>
        <w:t xml:space="preserve">991. – Vol. 10. – P. </w:t>
      </w:r>
      <w:r w:rsidRPr="005B6ECF">
        <w:rPr>
          <w:spacing w:val="-9"/>
          <w:sz w:val="28"/>
          <w:szCs w:val="28"/>
          <w:lang w:val="en-US"/>
        </w:rPr>
        <w:t>71.</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after="0" w:line="480" w:lineRule="auto"/>
        <w:ind w:right="-1"/>
        <w:jc w:val="both"/>
        <w:rPr>
          <w:sz w:val="28"/>
          <w:szCs w:val="28"/>
          <w:lang w:val="en-US"/>
        </w:rPr>
      </w:pPr>
      <w:r w:rsidRPr="005B6ECF">
        <w:rPr>
          <w:spacing w:val="-7"/>
          <w:sz w:val="28"/>
          <w:szCs w:val="28"/>
          <w:lang w:val="en-US"/>
        </w:rPr>
        <w:t xml:space="preserve">Rotoresect: New </w:t>
      </w:r>
      <w:r w:rsidRPr="005B6ECF">
        <w:rPr>
          <w:spacing w:val="4"/>
          <w:sz w:val="28"/>
          <w:szCs w:val="28"/>
          <w:lang w:val="en-US"/>
        </w:rPr>
        <w:t>tech</w:t>
      </w:r>
      <w:r w:rsidRPr="005B6ECF">
        <w:rPr>
          <w:spacing w:val="-4"/>
          <w:sz w:val="28"/>
          <w:szCs w:val="28"/>
          <w:lang w:val="en-US"/>
        </w:rPr>
        <w:t>nique for resection of t</w:t>
      </w:r>
      <w:r>
        <w:rPr>
          <w:spacing w:val="-4"/>
          <w:sz w:val="28"/>
          <w:szCs w:val="28"/>
          <w:lang w:val="en-US"/>
        </w:rPr>
        <w:t xml:space="preserve">he prostate: experimental phase / </w:t>
      </w:r>
      <w:r w:rsidRPr="005B6ECF">
        <w:rPr>
          <w:iCs/>
          <w:spacing w:val="-7"/>
          <w:sz w:val="28"/>
          <w:szCs w:val="28"/>
          <w:lang w:val="en-US"/>
        </w:rPr>
        <w:t xml:space="preserve">Michel M., </w:t>
      </w:r>
      <w:r w:rsidRPr="00731DF4">
        <w:rPr>
          <w:color w:val="231F20"/>
          <w:sz w:val="28"/>
          <w:szCs w:val="28"/>
          <w:lang w:val="en-US"/>
        </w:rPr>
        <w:t>Knoll T</w:t>
      </w:r>
      <w:r w:rsidRPr="005B6ECF">
        <w:rPr>
          <w:iCs/>
          <w:spacing w:val="-7"/>
          <w:sz w:val="28"/>
          <w:szCs w:val="28"/>
          <w:lang w:val="en-US"/>
        </w:rPr>
        <w:t xml:space="preserve">., Weber A. </w:t>
      </w:r>
      <w:r>
        <w:rPr>
          <w:iCs/>
          <w:spacing w:val="-7"/>
          <w:sz w:val="28"/>
          <w:szCs w:val="28"/>
          <w:lang w:val="en-US"/>
        </w:rPr>
        <w:t>[</w:t>
      </w:r>
      <w:r w:rsidRPr="005B6ECF">
        <w:rPr>
          <w:spacing w:val="-7"/>
          <w:sz w:val="28"/>
          <w:szCs w:val="28"/>
          <w:lang w:val="en-US"/>
        </w:rPr>
        <w:t>et al.</w:t>
      </w:r>
      <w:r>
        <w:rPr>
          <w:spacing w:val="-7"/>
          <w:sz w:val="28"/>
          <w:szCs w:val="28"/>
          <w:lang w:val="en-US"/>
        </w:rPr>
        <w:t>]</w:t>
      </w:r>
      <w:r w:rsidRPr="005B6ECF">
        <w:rPr>
          <w:spacing w:val="-7"/>
          <w:sz w:val="28"/>
          <w:szCs w:val="28"/>
          <w:lang w:val="en-US"/>
        </w:rPr>
        <w:t xml:space="preserve"> </w:t>
      </w:r>
      <w:r>
        <w:rPr>
          <w:spacing w:val="-7"/>
          <w:sz w:val="28"/>
          <w:szCs w:val="28"/>
          <w:lang w:val="en-US"/>
        </w:rPr>
        <w:t>//</w:t>
      </w:r>
      <w:r w:rsidRPr="005B6ECF">
        <w:rPr>
          <w:spacing w:val="-4"/>
          <w:sz w:val="28"/>
          <w:szCs w:val="28"/>
          <w:lang w:val="en-US"/>
        </w:rPr>
        <w:t xml:space="preserve"> J. </w:t>
      </w:r>
      <w:r w:rsidRPr="005B6ECF">
        <w:rPr>
          <w:spacing w:val="10"/>
          <w:sz w:val="28"/>
          <w:szCs w:val="28"/>
          <w:lang w:val="en-US"/>
        </w:rPr>
        <w:t>En</w:t>
      </w:r>
      <w:r w:rsidRPr="005B6ECF">
        <w:rPr>
          <w:spacing w:val="-5"/>
          <w:sz w:val="28"/>
          <w:szCs w:val="28"/>
          <w:lang w:val="en-US"/>
        </w:rPr>
        <w:t xml:space="preserve">dourol. </w:t>
      </w:r>
      <w:r>
        <w:rPr>
          <w:spacing w:val="-5"/>
          <w:sz w:val="28"/>
          <w:szCs w:val="28"/>
          <w:lang w:val="en-US"/>
        </w:rPr>
        <w:t xml:space="preserve">– </w:t>
      </w:r>
      <w:r w:rsidRPr="00731DF4">
        <w:rPr>
          <w:spacing w:val="-5"/>
          <w:sz w:val="28"/>
          <w:szCs w:val="28"/>
          <w:lang w:val="en-US"/>
        </w:rPr>
        <w:t>2003</w:t>
      </w:r>
      <w:r>
        <w:rPr>
          <w:spacing w:val="-5"/>
          <w:sz w:val="28"/>
          <w:szCs w:val="28"/>
          <w:lang w:val="en-US"/>
        </w:rPr>
        <w:t>. – Vol.</w:t>
      </w:r>
      <w:r w:rsidRPr="005B6ECF">
        <w:rPr>
          <w:spacing w:val="-5"/>
          <w:sz w:val="28"/>
          <w:szCs w:val="28"/>
          <w:lang w:val="en-US"/>
        </w:rPr>
        <w:t xml:space="preserve"> 10</w:t>
      </w:r>
      <w:r>
        <w:rPr>
          <w:spacing w:val="-5"/>
          <w:sz w:val="28"/>
          <w:szCs w:val="28"/>
          <w:lang w:val="en-US"/>
        </w:rPr>
        <w:t xml:space="preserve">, </w:t>
      </w:r>
      <w:r w:rsidRPr="00731DF4">
        <w:rPr>
          <w:spacing w:val="-5"/>
          <w:sz w:val="28"/>
          <w:szCs w:val="28"/>
          <w:lang w:val="en-US"/>
        </w:rPr>
        <w:t>№</w:t>
      </w:r>
      <w:r>
        <w:rPr>
          <w:spacing w:val="-5"/>
          <w:sz w:val="28"/>
          <w:szCs w:val="28"/>
          <w:lang w:val="en-US"/>
        </w:rPr>
        <w:t>5.</w:t>
      </w:r>
      <w:r w:rsidRPr="005B6ECF">
        <w:rPr>
          <w:spacing w:val="-5"/>
          <w:sz w:val="28"/>
          <w:szCs w:val="28"/>
          <w:lang w:val="en-US"/>
        </w:rPr>
        <w:t xml:space="preserve"> </w:t>
      </w:r>
      <w:r>
        <w:rPr>
          <w:spacing w:val="-5"/>
          <w:sz w:val="28"/>
          <w:szCs w:val="28"/>
          <w:lang w:val="en-US"/>
        </w:rPr>
        <w:t xml:space="preserve">– P. </w:t>
      </w:r>
      <w:r w:rsidRPr="005B6ECF">
        <w:rPr>
          <w:spacing w:val="-5"/>
          <w:sz w:val="28"/>
          <w:szCs w:val="28"/>
          <w:lang w:val="en-US"/>
        </w:rPr>
        <w:t>473—478.</w:t>
      </w:r>
    </w:p>
    <w:p w:rsidR="00731DF4" w:rsidRPr="00384000" w:rsidRDefault="00731DF4" w:rsidP="00113D6D">
      <w:pPr>
        <w:widowControl w:val="0"/>
        <w:numPr>
          <w:ilvl w:val="0"/>
          <w:numId w:val="13"/>
        </w:numPr>
        <w:autoSpaceDE w:val="0"/>
        <w:autoSpaceDN w:val="0"/>
        <w:adjustRightInd w:val="0"/>
        <w:spacing w:after="0" w:line="480" w:lineRule="auto"/>
        <w:jc w:val="both"/>
        <w:rPr>
          <w:sz w:val="28"/>
          <w:szCs w:val="28"/>
          <w:lang w:val="en-US"/>
        </w:rPr>
      </w:pPr>
      <w:r w:rsidRPr="005B6ECF">
        <w:rPr>
          <w:sz w:val="28"/>
          <w:szCs w:val="28"/>
          <w:lang w:val="en-US"/>
        </w:rPr>
        <w:t>Schafer W. Principles and clinical application of advanced urodynam</w:t>
      </w:r>
      <w:r>
        <w:rPr>
          <w:sz w:val="28"/>
          <w:szCs w:val="28"/>
          <w:lang w:val="en-US"/>
        </w:rPr>
        <w:t xml:space="preserve">ic analysis of voiding function / </w:t>
      </w:r>
      <w:r w:rsidRPr="005B6ECF">
        <w:rPr>
          <w:sz w:val="28"/>
          <w:szCs w:val="28"/>
          <w:lang w:val="en-US"/>
        </w:rPr>
        <w:t xml:space="preserve">Schafer W. </w:t>
      </w:r>
      <w:r>
        <w:rPr>
          <w:sz w:val="28"/>
          <w:szCs w:val="28"/>
          <w:lang w:val="en-US"/>
        </w:rPr>
        <w:t>// Urol</w:t>
      </w:r>
      <w:r w:rsidRPr="005B6ECF">
        <w:rPr>
          <w:sz w:val="28"/>
          <w:szCs w:val="28"/>
          <w:lang w:val="en-US"/>
        </w:rPr>
        <w:t>.</w:t>
      </w:r>
      <w:r>
        <w:rPr>
          <w:sz w:val="28"/>
          <w:szCs w:val="28"/>
          <w:lang w:val="en-US"/>
        </w:rPr>
        <w:t xml:space="preserve"> </w:t>
      </w:r>
      <w:r w:rsidRPr="005B6ECF">
        <w:rPr>
          <w:sz w:val="28"/>
          <w:szCs w:val="28"/>
          <w:lang w:val="en-US"/>
        </w:rPr>
        <w:t>C1in</w:t>
      </w:r>
      <w:r>
        <w:rPr>
          <w:sz w:val="28"/>
          <w:szCs w:val="28"/>
          <w:lang w:val="en-US"/>
        </w:rPr>
        <w:t>.</w:t>
      </w:r>
      <w:r w:rsidRPr="005B6ECF">
        <w:rPr>
          <w:sz w:val="28"/>
          <w:szCs w:val="28"/>
          <w:lang w:val="en-US"/>
        </w:rPr>
        <w:t xml:space="preserve"> North</w:t>
      </w:r>
      <w:r>
        <w:rPr>
          <w:sz w:val="28"/>
          <w:szCs w:val="28"/>
          <w:lang w:val="en-US"/>
        </w:rPr>
        <w:t>. Аmer</w:t>
      </w:r>
      <w:r w:rsidRPr="005B6ECF">
        <w:rPr>
          <w:sz w:val="28"/>
          <w:szCs w:val="28"/>
          <w:lang w:val="en-US"/>
        </w:rPr>
        <w:t xml:space="preserve">. </w:t>
      </w:r>
      <w:r>
        <w:rPr>
          <w:sz w:val="28"/>
          <w:szCs w:val="28"/>
          <w:lang w:val="en-US"/>
        </w:rPr>
        <w:t xml:space="preserve">– </w:t>
      </w:r>
      <w:r w:rsidRPr="005B6ECF">
        <w:rPr>
          <w:sz w:val="28"/>
          <w:szCs w:val="28"/>
          <w:lang w:val="en-US"/>
        </w:rPr>
        <w:t>1</w:t>
      </w:r>
      <w:r>
        <w:rPr>
          <w:sz w:val="28"/>
          <w:szCs w:val="28"/>
          <w:lang w:val="en-US"/>
        </w:rPr>
        <w:t xml:space="preserve">990. – Vol. 17. – P. </w:t>
      </w:r>
      <w:r w:rsidRPr="005B6ECF">
        <w:rPr>
          <w:sz w:val="28"/>
          <w:szCs w:val="28"/>
          <w:lang w:val="en-US"/>
        </w:rPr>
        <w:t>553</w:t>
      </w:r>
      <w:r>
        <w:rPr>
          <w:sz w:val="28"/>
          <w:szCs w:val="28"/>
          <w:lang w:val="en-US"/>
        </w:rPr>
        <w:t>–</w:t>
      </w:r>
      <w:r w:rsidRPr="005B6ECF">
        <w:rPr>
          <w:sz w:val="28"/>
          <w:szCs w:val="28"/>
          <w:lang w:val="en-US"/>
        </w:rPr>
        <w:t>566.</w:t>
      </w:r>
    </w:p>
    <w:p w:rsidR="00731DF4" w:rsidRPr="00384000" w:rsidRDefault="00731DF4" w:rsidP="00113D6D">
      <w:pPr>
        <w:widowControl w:val="0"/>
        <w:numPr>
          <w:ilvl w:val="0"/>
          <w:numId w:val="13"/>
        </w:numPr>
        <w:autoSpaceDE w:val="0"/>
        <w:autoSpaceDN w:val="0"/>
        <w:adjustRightInd w:val="0"/>
        <w:spacing w:after="0" w:line="480" w:lineRule="auto"/>
        <w:jc w:val="both"/>
        <w:rPr>
          <w:sz w:val="28"/>
          <w:szCs w:val="28"/>
          <w:lang w:val="en-US"/>
        </w:rPr>
      </w:pPr>
      <w:r>
        <w:rPr>
          <w:sz w:val="28"/>
          <w:szCs w:val="28"/>
          <w:lang w:val="en-US"/>
        </w:rPr>
        <w:t>Schafer</w:t>
      </w:r>
      <w:r w:rsidRPr="005B6ECF">
        <w:rPr>
          <w:sz w:val="28"/>
          <w:szCs w:val="28"/>
          <w:lang w:val="en-US"/>
        </w:rPr>
        <w:t xml:space="preserve"> W. The contribution of the bladder outlet to the relation between pressure a</w:t>
      </w:r>
      <w:r>
        <w:rPr>
          <w:sz w:val="28"/>
          <w:szCs w:val="28"/>
          <w:lang w:val="en-US"/>
        </w:rPr>
        <w:t>nd flow rate during micturition / Schafer</w:t>
      </w:r>
      <w:r w:rsidRPr="005B6ECF">
        <w:rPr>
          <w:sz w:val="28"/>
          <w:szCs w:val="28"/>
          <w:lang w:val="en-US"/>
        </w:rPr>
        <w:t xml:space="preserve"> W. </w:t>
      </w:r>
      <w:r>
        <w:rPr>
          <w:sz w:val="28"/>
          <w:szCs w:val="28"/>
          <w:lang w:val="en-US"/>
        </w:rPr>
        <w:t>//</w:t>
      </w:r>
      <w:r w:rsidRPr="005B6ECF">
        <w:rPr>
          <w:sz w:val="28"/>
          <w:szCs w:val="28"/>
          <w:lang w:val="en-US"/>
        </w:rPr>
        <w:t xml:space="preserve"> Benign Prostatic Hypertrophy</w:t>
      </w:r>
      <w:r>
        <w:rPr>
          <w:sz w:val="28"/>
          <w:szCs w:val="28"/>
          <w:lang w:val="en-US"/>
        </w:rPr>
        <w:t xml:space="preserve"> / edit</w:t>
      </w:r>
      <w:r w:rsidRPr="005B6ECF">
        <w:rPr>
          <w:sz w:val="28"/>
          <w:szCs w:val="28"/>
          <w:lang w:val="en-US"/>
        </w:rPr>
        <w:t>.</w:t>
      </w:r>
      <w:r>
        <w:rPr>
          <w:sz w:val="28"/>
          <w:szCs w:val="28"/>
          <w:lang w:val="en-US"/>
        </w:rPr>
        <w:t xml:space="preserve"> Hinman F.Jr., Boyarsky S. – </w:t>
      </w:r>
      <w:r w:rsidRPr="005B6ECF">
        <w:rPr>
          <w:sz w:val="28"/>
          <w:szCs w:val="28"/>
          <w:lang w:val="en-US"/>
        </w:rPr>
        <w:t>N</w:t>
      </w:r>
      <w:r>
        <w:rPr>
          <w:sz w:val="28"/>
          <w:szCs w:val="28"/>
          <w:lang w:val="en-US"/>
        </w:rPr>
        <w:t xml:space="preserve">ew York </w:t>
      </w:r>
      <w:r w:rsidRPr="005B6ECF">
        <w:rPr>
          <w:sz w:val="28"/>
          <w:szCs w:val="28"/>
          <w:lang w:val="en-US"/>
        </w:rPr>
        <w:t>:</w:t>
      </w:r>
      <w:r>
        <w:rPr>
          <w:sz w:val="28"/>
          <w:szCs w:val="28"/>
          <w:lang w:val="en-US"/>
        </w:rPr>
        <w:t xml:space="preserve"> Springer Verlag, 1983. – P.</w:t>
      </w:r>
      <w:r w:rsidRPr="005B6ECF">
        <w:rPr>
          <w:sz w:val="28"/>
          <w:szCs w:val="28"/>
          <w:lang w:val="en-US"/>
        </w:rPr>
        <w:t xml:space="preserve"> 470</w:t>
      </w:r>
      <w:r>
        <w:rPr>
          <w:sz w:val="28"/>
          <w:szCs w:val="28"/>
          <w:lang w:val="en-US"/>
        </w:rPr>
        <w:t>–</w:t>
      </w:r>
      <w:r w:rsidRPr="005B6ECF">
        <w:rPr>
          <w:sz w:val="28"/>
          <w:szCs w:val="28"/>
          <w:lang w:val="en-US"/>
        </w:rPr>
        <w:t>496.</w:t>
      </w:r>
      <w:r w:rsidRPr="00FE4A74">
        <w:rPr>
          <w:sz w:val="28"/>
          <w:szCs w:val="28"/>
          <w:lang w:val="en-US"/>
        </w:rPr>
        <w:t xml:space="preserve"> </w:t>
      </w:r>
    </w:p>
    <w:p w:rsidR="00731DF4" w:rsidRPr="00384000" w:rsidRDefault="00731DF4" w:rsidP="00113D6D">
      <w:pPr>
        <w:widowControl w:val="0"/>
        <w:numPr>
          <w:ilvl w:val="0"/>
          <w:numId w:val="13"/>
        </w:numPr>
        <w:shd w:val="clear" w:color="auto" w:fill="FFFFFF"/>
        <w:autoSpaceDE w:val="0"/>
        <w:autoSpaceDN w:val="0"/>
        <w:adjustRightInd w:val="0"/>
        <w:spacing w:before="5" w:after="0" w:line="480" w:lineRule="auto"/>
        <w:ind w:right="5"/>
        <w:jc w:val="both"/>
        <w:rPr>
          <w:spacing w:val="-2"/>
          <w:sz w:val="28"/>
          <w:szCs w:val="28"/>
        </w:rPr>
      </w:pPr>
      <w:r w:rsidRPr="005B6ECF">
        <w:rPr>
          <w:sz w:val="28"/>
          <w:szCs w:val="28"/>
          <w:lang w:val="en-US"/>
        </w:rPr>
        <w:t>Schafer W. Urethral resistance? Urodynamic concepts of physiological and pathological bladder</w:t>
      </w:r>
      <w:r>
        <w:rPr>
          <w:sz w:val="28"/>
          <w:szCs w:val="28"/>
          <w:lang w:val="en-US"/>
        </w:rPr>
        <w:t xml:space="preserve"> outlet function during voiding / </w:t>
      </w:r>
      <w:r w:rsidRPr="005B6ECF">
        <w:rPr>
          <w:sz w:val="28"/>
          <w:szCs w:val="28"/>
          <w:lang w:val="en-US"/>
        </w:rPr>
        <w:t xml:space="preserve">Schafer W. </w:t>
      </w:r>
      <w:r>
        <w:rPr>
          <w:sz w:val="28"/>
          <w:szCs w:val="28"/>
          <w:lang w:val="en-US"/>
        </w:rPr>
        <w:t>//</w:t>
      </w:r>
      <w:r w:rsidRPr="005B6ECF">
        <w:rPr>
          <w:sz w:val="28"/>
          <w:szCs w:val="28"/>
          <w:lang w:val="en-US"/>
        </w:rPr>
        <w:t xml:space="preserve"> Neurourol</w:t>
      </w:r>
      <w:r>
        <w:rPr>
          <w:sz w:val="28"/>
          <w:szCs w:val="28"/>
          <w:lang w:val="en-US"/>
        </w:rPr>
        <w:t>.</w:t>
      </w:r>
      <w:r w:rsidRPr="005B6ECF">
        <w:rPr>
          <w:sz w:val="28"/>
          <w:szCs w:val="28"/>
          <w:lang w:val="en-US"/>
        </w:rPr>
        <w:t xml:space="preserve"> Urodyn. </w:t>
      </w:r>
      <w:r>
        <w:rPr>
          <w:sz w:val="28"/>
          <w:szCs w:val="28"/>
          <w:lang w:val="en-US"/>
        </w:rPr>
        <w:t xml:space="preserve">– </w:t>
      </w:r>
      <w:r w:rsidRPr="005B6ECF">
        <w:rPr>
          <w:sz w:val="28"/>
          <w:szCs w:val="28"/>
          <w:lang w:val="en-US"/>
        </w:rPr>
        <w:t>1</w:t>
      </w:r>
      <w:r>
        <w:rPr>
          <w:sz w:val="28"/>
          <w:szCs w:val="28"/>
          <w:lang w:val="en-US"/>
        </w:rPr>
        <w:t xml:space="preserve">985. – Vol. 4. – P. </w:t>
      </w:r>
      <w:r w:rsidRPr="005B6ECF">
        <w:rPr>
          <w:sz w:val="28"/>
          <w:szCs w:val="28"/>
          <w:lang w:val="en-US"/>
        </w:rPr>
        <w:t>161</w:t>
      </w:r>
      <w:r>
        <w:rPr>
          <w:sz w:val="28"/>
          <w:szCs w:val="28"/>
          <w:lang w:val="en-US"/>
        </w:rPr>
        <w:t>–</w:t>
      </w:r>
      <w:r w:rsidRPr="005B6ECF">
        <w:rPr>
          <w:sz w:val="28"/>
          <w:szCs w:val="28"/>
          <w:lang w:val="en-US"/>
        </w:rPr>
        <w:t>201.</w:t>
      </w:r>
    </w:p>
    <w:p w:rsidR="00731DF4" w:rsidRPr="00384000" w:rsidRDefault="00731DF4" w:rsidP="00113D6D">
      <w:pPr>
        <w:widowControl w:val="0"/>
        <w:numPr>
          <w:ilvl w:val="0"/>
          <w:numId w:val="13"/>
        </w:numPr>
        <w:autoSpaceDE w:val="0"/>
        <w:autoSpaceDN w:val="0"/>
        <w:adjustRightInd w:val="0"/>
        <w:spacing w:after="0" w:line="480" w:lineRule="auto"/>
        <w:jc w:val="both"/>
        <w:rPr>
          <w:sz w:val="28"/>
          <w:szCs w:val="28"/>
          <w:lang w:val="en-US"/>
        </w:rPr>
      </w:pPr>
      <w:r w:rsidRPr="005B6ECF">
        <w:rPr>
          <w:sz w:val="28"/>
          <w:szCs w:val="28"/>
          <w:lang w:val="en-US"/>
        </w:rPr>
        <w:t>Schafer</w:t>
      </w:r>
      <w:r>
        <w:rPr>
          <w:sz w:val="28"/>
          <w:szCs w:val="28"/>
          <w:lang w:val="en-US"/>
        </w:rPr>
        <w:t xml:space="preserve"> W. Urodynamics of micturition / </w:t>
      </w:r>
      <w:r w:rsidRPr="005B6ECF">
        <w:rPr>
          <w:sz w:val="28"/>
          <w:szCs w:val="28"/>
          <w:lang w:val="en-US"/>
        </w:rPr>
        <w:t xml:space="preserve">Schafer W. </w:t>
      </w:r>
      <w:r>
        <w:rPr>
          <w:sz w:val="28"/>
          <w:szCs w:val="28"/>
          <w:lang w:val="en-US"/>
        </w:rPr>
        <w:t xml:space="preserve">// </w:t>
      </w:r>
      <w:r w:rsidRPr="005B6ECF">
        <w:rPr>
          <w:sz w:val="28"/>
          <w:szCs w:val="28"/>
          <w:lang w:val="en-US"/>
        </w:rPr>
        <w:t>Curr</w:t>
      </w:r>
      <w:r>
        <w:rPr>
          <w:sz w:val="28"/>
          <w:szCs w:val="28"/>
          <w:lang w:val="en-US"/>
        </w:rPr>
        <w:t>.</w:t>
      </w:r>
      <w:r w:rsidRPr="005B6ECF">
        <w:rPr>
          <w:sz w:val="28"/>
          <w:szCs w:val="28"/>
          <w:lang w:val="en-US"/>
        </w:rPr>
        <w:t xml:space="preserve"> Opin</w:t>
      </w:r>
      <w:r>
        <w:rPr>
          <w:sz w:val="28"/>
          <w:szCs w:val="28"/>
          <w:lang w:val="en-US"/>
        </w:rPr>
        <w:t>. Urol.</w:t>
      </w:r>
      <w:r w:rsidRPr="005B6ECF">
        <w:rPr>
          <w:sz w:val="28"/>
          <w:szCs w:val="28"/>
          <w:lang w:val="en-US"/>
        </w:rPr>
        <w:t xml:space="preserve"> </w:t>
      </w:r>
      <w:r>
        <w:rPr>
          <w:sz w:val="28"/>
          <w:szCs w:val="28"/>
          <w:lang w:val="en-US"/>
        </w:rPr>
        <w:t xml:space="preserve">– </w:t>
      </w:r>
      <w:r w:rsidRPr="005B6ECF">
        <w:rPr>
          <w:sz w:val="28"/>
          <w:szCs w:val="28"/>
          <w:lang w:val="en-US"/>
        </w:rPr>
        <w:lastRenderedPageBreak/>
        <w:t>1</w:t>
      </w:r>
      <w:r>
        <w:rPr>
          <w:sz w:val="28"/>
          <w:szCs w:val="28"/>
          <w:lang w:val="en-US"/>
        </w:rPr>
        <w:t xml:space="preserve">992. – Vol. 2. – P. </w:t>
      </w:r>
      <w:r w:rsidRPr="005B6ECF">
        <w:rPr>
          <w:sz w:val="28"/>
          <w:szCs w:val="28"/>
          <w:lang w:val="en-US"/>
        </w:rPr>
        <w:t>252</w:t>
      </w:r>
      <w:r>
        <w:rPr>
          <w:sz w:val="28"/>
          <w:szCs w:val="28"/>
          <w:lang w:val="en-US"/>
        </w:rPr>
        <w:t>–</w:t>
      </w:r>
      <w:r w:rsidRPr="005B6ECF">
        <w:rPr>
          <w:sz w:val="28"/>
          <w:szCs w:val="28"/>
          <w:lang w:val="en-US"/>
        </w:rPr>
        <w:t>256.</w:t>
      </w:r>
    </w:p>
    <w:p w:rsidR="00731DF4" w:rsidRPr="00384000" w:rsidRDefault="00731DF4" w:rsidP="00113D6D">
      <w:pPr>
        <w:widowControl w:val="0"/>
        <w:numPr>
          <w:ilvl w:val="0"/>
          <w:numId w:val="13"/>
        </w:numPr>
        <w:shd w:val="clear" w:color="auto" w:fill="FFFFFF"/>
        <w:tabs>
          <w:tab w:val="left" w:pos="540"/>
        </w:tabs>
        <w:autoSpaceDE w:val="0"/>
        <w:autoSpaceDN w:val="0"/>
        <w:adjustRightInd w:val="0"/>
        <w:spacing w:before="58" w:after="0" w:line="480" w:lineRule="auto"/>
        <w:ind w:right="-23"/>
        <w:jc w:val="both"/>
        <w:rPr>
          <w:sz w:val="28"/>
          <w:szCs w:val="28"/>
          <w:lang w:val="en-US"/>
        </w:rPr>
      </w:pPr>
      <w:r w:rsidRPr="005B6ECF">
        <w:rPr>
          <w:spacing w:val="-3"/>
          <w:sz w:val="28"/>
          <w:szCs w:val="28"/>
          <w:lang w:val="en-US"/>
        </w:rPr>
        <w:t xml:space="preserve">Scientific Communication </w:t>
      </w:r>
      <w:r w:rsidRPr="005B6ECF">
        <w:rPr>
          <w:spacing w:val="-9"/>
          <w:sz w:val="28"/>
          <w:szCs w:val="28"/>
          <w:lang w:val="en-US"/>
        </w:rPr>
        <w:t xml:space="preserve">International </w:t>
      </w:r>
      <w:r>
        <w:rPr>
          <w:spacing w:val="-9"/>
          <w:sz w:val="28"/>
          <w:szCs w:val="28"/>
          <w:lang w:val="en-US"/>
        </w:rPr>
        <w:t xml:space="preserve">: </w:t>
      </w:r>
      <w:r w:rsidRPr="005B6ECF">
        <w:rPr>
          <w:spacing w:val="-10"/>
          <w:sz w:val="28"/>
          <w:szCs w:val="28"/>
          <w:lang w:val="en-US"/>
        </w:rPr>
        <w:t xml:space="preserve">Proceedings of the 2nd International </w:t>
      </w:r>
      <w:r>
        <w:rPr>
          <w:spacing w:val="-3"/>
          <w:sz w:val="28"/>
          <w:szCs w:val="28"/>
          <w:lang w:val="en-US"/>
        </w:rPr>
        <w:t xml:space="preserve">Consultation on BPH / edit. </w:t>
      </w:r>
      <w:r>
        <w:rPr>
          <w:spacing w:val="-10"/>
          <w:sz w:val="28"/>
          <w:szCs w:val="28"/>
          <w:lang w:val="en-US"/>
        </w:rPr>
        <w:t>Cockett A.T.</w:t>
      </w:r>
      <w:r w:rsidRPr="005B6ECF">
        <w:rPr>
          <w:spacing w:val="-10"/>
          <w:sz w:val="28"/>
          <w:szCs w:val="28"/>
          <w:lang w:val="en-US"/>
        </w:rPr>
        <w:t>, Khoury S</w:t>
      </w:r>
      <w:r>
        <w:rPr>
          <w:spacing w:val="-10"/>
          <w:sz w:val="28"/>
          <w:szCs w:val="28"/>
          <w:lang w:val="en-US"/>
        </w:rPr>
        <w:t>.</w:t>
      </w:r>
      <w:r w:rsidRPr="005B6ECF">
        <w:rPr>
          <w:spacing w:val="-10"/>
          <w:sz w:val="28"/>
          <w:szCs w:val="28"/>
          <w:lang w:val="en-US"/>
        </w:rPr>
        <w:t>, Aso Y</w:t>
      </w:r>
      <w:r>
        <w:rPr>
          <w:spacing w:val="-10"/>
          <w:sz w:val="28"/>
          <w:szCs w:val="28"/>
          <w:lang w:val="en-US"/>
        </w:rPr>
        <w:t>. [</w:t>
      </w:r>
      <w:r w:rsidRPr="005B6ECF">
        <w:rPr>
          <w:spacing w:val="-10"/>
          <w:sz w:val="28"/>
          <w:szCs w:val="28"/>
          <w:lang w:val="en-US"/>
        </w:rPr>
        <w:t>et al</w:t>
      </w:r>
      <w:r>
        <w:rPr>
          <w:spacing w:val="-10"/>
          <w:sz w:val="28"/>
          <w:szCs w:val="28"/>
          <w:lang w:val="en-US"/>
        </w:rPr>
        <w:t>.]</w:t>
      </w:r>
      <w:r>
        <w:rPr>
          <w:spacing w:val="-3"/>
          <w:sz w:val="28"/>
          <w:szCs w:val="28"/>
          <w:lang w:val="en-US"/>
        </w:rPr>
        <w:t>. –</w:t>
      </w:r>
      <w:r w:rsidRPr="005B6ECF">
        <w:rPr>
          <w:spacing w:val="-3"/>
          <w:sz w:val="28"/>
          <w:szCs w:val="28"/>
          <w:lang w:val="en-US"/>
        </w:rPr>
        <w:t xml:space="preserve"> Channel Islands</w:t>
      </w:r>
      <w:r>
        <w:rPr>
          <w:spacing w:val="-3"/>
          <w:sz w:val="28"/>
          <w:szCs w:val="28"/>
          <w:lang w:val="en-US"/>
        </w:rPr>
        <w:t>, 1993. – 213 p.</w:t>
      </w:r>
    </w:p>
    <w:p w:rsidR="00731DF4" w:rsidRPr="00B13699" w:rsidRDefault="00731DF4" w:rsidP="00113D6D">
      <w:pPr>
        <w:numPr>
          <w:ilvl w:val="0"/>
          <w:numId w:val="13"/>
        </w:numPr>
        <w:spacing w:after="0" w:line="480" w:lineRule="auto"/>
        <w:jc w:val="both"/>
        <w:rPr>
          <w:sz w:val="28"/>
          <w:szCs w:val="28"/>
        </w:rPr>
      </w:pPr>
      <w:r w:rsidRPr="00B13699">
        <w:rPr>
          <w:sz w:val="28"/>
          <w:szCs w:val="28"/>
          <w:lang w:val="en-US"/>
        </w:rPr>
        <w:t>Sexual function in patie</w:t>
      </w:r>
      <w:r>
        <w:rPr>
          <w:sz w:val="28"/>
          <w:szCs w:val="28"/>
          <w:lang w:val="en-US"/>
        </w:rPr>
        <w:t xml:space="preserve">nts with LUTS suggestive of BPH / </w:t>
      </w:r>
      <w:r w:rsidRPr="00B13699">
        <w:rPr>
          <w:sz w:val="28"/>
          <w:szCs w:val="28"/>
          <w:lang w:val="en-US"/>
        </w:rPr>
        <w:t>Tubaro A</w:t>
      </w:r>
      <w:r>
        <w:rPr>
          <w:sz w:val="28"/>
          <w:szCs w:val="28"/>
          <w:lang w:val="en-US"/>
        </w:rPr>
        <w:t>.</w:t>
      </w:r>
      <w:r w:rsidRPr="00B13699">
        <w:rPr>
          <w:sz w:val="28"/>
          <w:szCs w:val="28"/>
          <w:lang w:val="en-US"/>
        </w:rPr>
        <w:t>, Polito M</w:t>
      </w:r>
      <w:r>
        <w:rPr>
          <w:sz w:val="28"/>
          <w:szCs w:val="28"/>
          <w:lang w:val="en-US"/>
        </w:rPr>
        <w:t>.</w:t>
      </w:r>
      <w:r w:rsidRPr="00B13699">
        <w:rPr>
          <w:sz w:val="28"/>
          <w:szCs w:val="28"/>
          <w:lang w:val="en-US"/>
        </w:rPr>
        <w:t>, Giambroni L</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et al.</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 xml:space="preserve"> </w:t>
      </w:r>
      <w:r w:rsidRPr="00EE220A">
        <w:rPr>
          <w:sz w:val="28"/>
          <w:szCs w:val="28"/>
          <w:lang w:val="en-US"/>
        </w:rPr>
        <w:t>Eur</w:t>
      </w:r>
      <w:r>
        <w:rPr>
          <w:sz w:val="28"/>
          <w:szCs w:val="28"/>
          <w:lang w:val="en-US"/>
        </w:rPr>
        <w:t>op. Urol.</w:t>
      </w:r>
      <w:r w:rsidRPr="00EE220A">
        <w:rPr>
          <w:sz w:val="28"/>
          <w:szCs w:val="28"/>
          <w:lang w:val="en-US"/>
        </w:rPr>
        <w:t xml:space="preserve"> </w:t>
      </w:r>
      <w:r>
        <w:rPr>
          <w:sz w:val="28"/>
          <w:szCs w:val="28"/>
          <w:lang w:val="en-US"/>
        </w:rPr>
        <w:t xml:space="preserve">– </w:t>
      </w:r>
      <w:r w:rsidRPr="00EE220A">
        <w:rPr>
          <w:sz w:val="28"/>
          <w:szCs w:val="28"/>
          <w:lang w:val="en-US"/>
        </w:rPr>
        <w:t>2</w:t>
      </w:r>
      <w:r>
        <w:rPr>
          <w:sz w:val="28"/>
          <w:szCs w:val="28"/>
          <w:lang w:val="en-US"/>
        </w:rPr>
        <w:t>001.</w:t>
      </w:r>
      <w:r w:rsidRPr="00EE220A">
        <w:rPr>
          <w:sz w:val="28"/>
          <w:szCs w:val="28"/>
          <w:lang w:val="en-US"/>
        </w:rPr>
        <w:t xml:space="preserve"> </w:t>
      </w:r>
      <w:r>
        <w:rPr>
          <w:sz w:val="28"/>
          <w:szCs w:val="28"/>
          <w:lang w:val="en-US"/>
        </w:rPr>
        <w:t xml:space="preserve">– Vol. </w:t>
      </w:r>
      <w:r w:rsidRPr="00EE220A">
        <w:rPr>
          <w:sz w:val="28"/>
          <w:szCs w:val="28"/>
          <w:lang w:val="en-US"/>
        </w:rPr>
        <w:t>40</w:t>
      </w:r>
      <w:r>
        <w:rPr>
          <w:sz w:val="28"/>
          <w:szCs w:val="28"/>
          <w:lang w:val="en-US"/>
        </w:rPr>
        <w:t>, s</w:t>
      </w:r>
      <w:r w:rsidRPr="00EE220A">
        <w:rPr>
          <w:sz w:val="28"/>
          <w:szCs w:val="28"/>
          <w:lang w:val="en-US"/>
        </w:rPr>
        <w:t xml:space="preserve">uppl. </w:t>
      </w:r>
      <w:r>
        <w:rPr>
          <w:sz w:val="28"/>
          <w:szCs w:val="28"/>
          <w:lang w:val="en-US"/>
        </w:rPr>
        <w:t xml:space="preserve">1. – P. </w:t>
      </w:r>
      <w:r w:rsidRPr="005242C6">
        <w:rPr>
          <w:sz w:val="28"/>
          <w:szCs w:val="28"/>
          <w:lang w:val="en-US"/>
        </w:rPr>
        <w:t>19–22.</w:t>
      </w:r>
    </w:p>
    <w:p w:rsidR="00731DF4" w:rsidRPr="00384000" w:rsidRDefault="00731DF4" w:rsidP="00113D6D">
      <w:pPr>
        <w:widowControl w:val="0"/>
        <w:numPr>
          <w:ilvl w:val="0"/>
          <w:numId w:val="13"/>
        </w:numPr>
        <w:shd w:val="clear" w:color="auto" w:fill="FFFFFF"/>
        <w:tabs>
          <w:tab w:val="left" w:pos="709"/>
        </w:tabs>
        <w:autoSpaceDE w:val="0"/>
        <w:autoSpaceDN w:val="0"/>
        <w:adjustRightInd w:val="0"/>
        <w:spacing w:before="41" w:after="0" w:line="480" w:lineRule="auto"/>
        <w:jc w:val="both"/>
        <w:rPr>
          <w:spacing w:val="-5"/>
          <w:sz w:val="28"/>
          <w:szCs w:val="28"/>
          <w:lang w:val="en-US"/>
        </w:rPr>
      </w:pPr>
      <w:r w:rsidRPr="005B6ECF">
        <w:rPr>
          <w:spacing w:val="-9"/>
          <w:sz w:val="28"/>
          <w:szCs w:val="28"/>
          <w:lang w:val="en-US"/>
        </w:rPr>
        <w:t>Shanberg A</w:t>
      </w:r>
      <w:r>
        <w:rPr>
          <w:spacing w:val="-9"/>
          <w:sz w:val="28"/>
          <w:szCs w:val="28"/>
          <w:lang w:val="en-US"/>
        </w:rPr>
        <w:t>.</w:t>
      </w:r>
      <w:r w:rsidRPr="005B6ECF">
        <w:rPr>
          <w:spacing w:val="-9"/>
          <w:sz w:val="28"/>
          <w:szCs w:val="28"/>
          <w:lang w:val="en-US"/>
        </w:rPr>
        <w:t>M</w:t>
      </w:r>
      <w:r>
        <w:rPr>
          <w:spacing w:val="-9"/>
          <w:sz w:val="28"/>
          <w:szCs w:val="28"/>
          <w:lang w:val="en-US"/>
        </w:rPr>
        <w:t xml:space="preserve">. </w:t>
      </w:r>
      <w:r w:rsidRPr="005B6ECF">
        <w:rPr>
          <w:spacing w:val="-9"/>
          <w:sz w:val="28"/>
          <w:szCs w:val="28"/>
          <w:lang w:val="en-US"/>
        </w:rPr>
        <w:t xml:space="preserve">The use of neodymium YAG laser </w:t>
      </w:r>
      <w:r>
        <w:rPr>
          <w:spacing w:val="-5"/>
          <w:sz w:val="28"/>
          <w:szCs w:val="28"/>
          <w:lang w:val="en-US"/>
        </w:rPr>
        <w:t xml:space="preserve">in prostatectomy / </w:t>
      </w:r>
      <w:r w:rsidRPr="005B6ECF">
        <w:rPr>
          <w:spacing w:val="-9"/>
          <w:sz w:val="28"/>
          <w:szCs w:val="28"/>
          <w:lang w:val="en-US"/>
        </w:rPr>
        <w:t>Shanberg A</w:t>
      </w:r>
      <w:r>
        <w:rPr>
          <w:spacing w:val="-9"/>
          <w:sz w:val="28"/>
          <w:szCs w:val="28"/>
          <w:lang w:val="en-US"/>
        </w:rPr>
        <w:t>.</w:t>
      </w:r>
      <w:r w:rsidRPr="005B6ECF">
        <w:rPr>
          <w:spacing w:val="-9"/>
          <w:sz w:val="28"/>
          <w:szCs w:val="28"/>
          <w:lang w:val="en-US"/>
        </w:rPr>
        <w:t>M</w:t>
      </w:r>
      <w:r>
        <w:rPr>
          <w:spacing w:val="-9"/>
          <w:sz w:val="28"/>
          <w:szCs w:val="28"/>
          <w:lang w:val="en-US"/>
        </w:rPr>
        <w:t>.</w:t>
      </w:r>
      <w:r w:rsidRPr="005B6ECF">
        <w:rPr>
          <w:spacing w:val="-9"/>
          <w:sz w:val="28"/>
          <w:szCs w:val="28"/>
          <w:lang w:val="en-US"/>
        </w:rPr>
        <w:t>, Tansey L</w:t>
      </w:r>
      <w:r>
        <w:rPr>
          <w:spacing w:val="-9"/>
          <w:sz w:val="28"/>
          <w:szCs w:val="28"/>
          <w:lang w:val="en-US"/>
        </w:rPr>
        <w:t>.</w:t>
      </w:r>
      <w:r w:rsidRPr="005B6ECF">
        <w:rPr>
          <w:spacing w:val="-9"/>
          <w:sz w:val="28"/>
          <w:szCs w:val="28"/>
          <w:lang w:val="en-US"/>
        </w:rPr>
        <w:t>A</w:t>
      </w:r>
      <w:r>
        <w:rPr>
          <w:spacing w:val="-9"/>
          <w:sz w:val="28"/>
          <w:szCs w:val="28"/>
          <w:lang w:val="en-US"/>
        </w:rPr>
        <w:t>.</w:t>
      </w:r>
      <w:r w:rsidRPr="005B6ECF">
        <w:rPr>
          <w:spacing w:val="-9"/>
          <w:sz w:val="28"/>
          <w:szCs w:val="28"/>
          <w:lang w:val="en-US"/>
        </w:rPr>
        <w:t>, Gaghdassarian R</w:t>
      </w:r>
      <w:r>
        <w:rPr>
          <w:spacing w:val="-9"/>
          <w:sz w:val="28"/>
          <w:szCs w:val="28"/>
          <w:lang w:val="en-US"/>
        </w:rPr>
        <w:t>.</w:t>
      </w:r>
      <w:r w:rsidRPr="005B6ECF">
        <w:rPr>
          <w:spacing w:val="-9"/>
          <w:sz w:val="28"/>
          <w:szCs w:val="28"/>
          <w:lang w:val="en-US"/>
        </w:rPr>
        <w:t xml:space="preserve"> </w:t>
      </w:r>
      <w:r>
        <w:rPr>
          <w:spacing w:val="-9"/>
          <w:sz w:val="28"/>
          <w:szCs w:val="28"/>
          <w:lang w:val="en-US"/>
        </w:rPr>
        <w:t xml:space="preserve">// </w:t>
      </w:r>
      <w:r w:rsidRPr="005B6ECF">
        <w:rPr>
          <w:spacing w:val="-5"/>
          <w:sz w:val="28"/>
          <w:szCs w:val="28"/>
          <w:lang w:val="en-US"/>
        </w:rPr>
        <w:t>J</w:t>
      </w:r>
      <w:r>
        <w:rPr>
          <w:spacing w:val="-5"/>
          <w:sz w:val="28"/>
          <w:szCs w:val="28"/>
          <w:lang w:val="en-US"/>
        </w:rPr>
        <w:t>.</w:t>
      </w:r>
      <w:r w:rsidRPr="005B6ECF">
        <w:rPr>
          <w:spacing w:val="-5"/>
          <w:sz w:val="28"/>
          <w:szCs w:val="28"/>
          <w:lang w:val="en-US"/>
        </w:rPr>
        <w:t xml:space="preserve"> Urol</w:t>
      </w:r>
      <w:r>
        <w:rPr>
          <w:spacing w:val="-5"/>
          <w:sz w:val="28"/>
          <w:szCs w:val="28"/>
          <w:lang w:val="en-US"/>
        </w:rPr>
        <w:t>.</w:t>
      </w:r>
      <w:r w:rsidRPr="005B6ECF">
        <w:rPr>
          <w:spacing w:val="-5"/>
          <w:sz w:val="28"/>
          <w:szCs w:val="28"/>
          <w:lang w:val="en-US"/>
        </w:rPr>
        <w:t xml:space="preserve"> </w:t>
      </w:r>
      <w:r>
        <w:rPr>
          <w:spacing w:val="-5"/>
          <w:sz w:val="28"/>
          <w:szCs w:val="28"/>
          <w:lang w:val="en-US"/>
        </w:rPr>
        <w:t xml:space="preserve">– </w:t>
      </w:r>
      <w:r w:rsidRPr="005B6ECF">
        <w:rPr>
          <w:spacing w:val="-5"/>
          <w:sz w:val="28"/>
          <w:szCs w:val="28"/>
          <w:lang w:val="en-US"/>
        </w:rPr>
        <w:t>1</w:t>
      </w:r>
      <w:r>
        <w:rPr>
          <w:spacing w:val="-5"/>
          <w:sz w:val="28"/>
          <w:szCs w:val="28"/>
          <w:lang w:val="en-US"/>
        </w:rPr>
        <w:t xml:space="preserve">985. – Vol. 133. – P. </w:t>
      </w:r>
      <w:r w:rsidRPr="005B6ECF">
        <w:rPr>
          <w:spacing w:val="-5"/>
          <w:sz w:val="28"/>
          <w:szCs w:val="28"/>
          <w:lang w:val="en-US"/>
        </w:rPr>
        <w:t xml:space="preserve">331. </w:t>
      </w:r>
    </w:p>
    <w:p w:rsidR="00731DF4" w:rsidRPr="00384000" w:rsidRDefault="00731DF4" w:rsidP="00113D6D">
      <w:pPr>
        <w:widowControl w:val="0"/>
        <w:numPr>
          <w:ilvl w:val="0"/>
          <w:numId w:val="13"/>
        </w:numPr>
        <w:shd w:val="clear" w:color="auto" w:fill="FFFFFF"/>
        <w:tabs>
          <w:tab w:val="left" w:pos="540"/>
        </w:tabs>
        <w:autoSpaceDE w:val="0"/>
        <w:autoSpaceDN w:val="0"/>
        <w:adjustRightInd w:val="0"/>
        <w:spacing w:before="58" w:after="0" w:line="480" w:lineRule="auto"/>
        <w:ind w:right="-23"/>
        <w:jc w:val="both"/>
        <w:rPr>
          <w:sz w:val="28"/>
          <w:szCs w:val="28"/>
          <w:lang w:val="en-US"/>
        </w:rPr>
      </w:pPr>
      <w:r>
        <w:rPr>
          <w:spacing w:val="-10"/>
          <w:sz w:val="28"/>
          <w:szCs w:val="28"/>
          <w:lang w:val="en-US"/>
        </w:rPr>
        <w:t xml:space="preserve"> Siroky M.B. </w:t>
      </w:r>
      <w:r w:rsidRPr="005B6ECF">
        <w:rPr>
          <w:spacing w:val="-10"/>
          <w:sz w:val="28"/>
          <w:szCs w:val="28"/>
          <w:lang w:val="en-US"/>
        </w:rPr>
        <w:t>The flow rate nomogram I</w:t>
      </w:r>
      <w:r w:rsidRPr="00731DF4">
        <w:rPr>
          <w:spacing w:val="-10"/>
          <w:sz w:val="28"/>
          <w:szCs w:val="28"/>
          <w:lang w:val="en-US"/>
        </w:rPr>
        <w:t>:</w:t>
      </w:r>
      <w:r>
        <w:rPr>
          <w:spacing w:val="-10"/>
          <w:sz w:val="28"/>
          <w:szCs w:val="28"/>
          <w:lang w:val="en-US"/>
        </w:rPr>
        <w:t xml:space="preserve"> development / </w:t>
      </w:r>
      <w:r w:rsidRPr="005B6ECF">
        <w:rPr>
          <w:spacing w:val="-10"/>
          <w:sz w:val="28"/>
          <w:szCs w:val="28"/>
          <w:lang w:val="en-US"/>
        </w:rPr>
        <w:t xml:space="preserve">Siroky M.B., Olsson C.A. Krane R.J. </w:t>
      </w:r>
      <w:r>
        <w:rPr>
          <w:spacing w:val="-10"/>
          <w:sz w:val="28"/>
          <w:szCs w:val="28"/>
          <w:lang w:val="en-US"/>
        </w:rPr>
        <w:t>//</w:t>
      </w:r>
      <w:r w:rsidRPr="005B6ECF">
        <w:rPr>
          <w:spacing w:val="-10"/>
          <w:sz w:val="28"/>
          <w:szCs w:val="28"/>
          <w:lang w:val="en-US"/>
        </w:rPr>
        <w:t xml:space="preserve"> J. Urol. </w:t>
      </w:r>
      <w:r>
        <w:rPr>
          <w:spacing w:val="-10"/>
          <w:sz w:val="28"/>
          <w:szCs w:val="28"/>
          <w:lang w:val="en-US"/>
        </w:rPr>
        <w:t xml:space="preserve">– </w:t>
      </w:r>
      <w:r w:rsidRPr="005B6ECF">
        <w:rPr>
          <w:spacing w:val="-10"/>
          <w:sz w:val="28"/>
          <w:szCs w:val="28"/>
          <w:lang w:val="en-US"/>
        </w:rPr>
        <w:t>1979</w:t>
      </w:r>
      <w:r>
        <w:rPr>
          <w:spacing w:val="-10"/>
          <w:sz w:val="28"/>
          <w:szCs w:val="28"/>
          <w:lang w:val="en-GB"/>
        </w:rPr>
        <w:t xml:space="preserve">. – Vol. 122. – P. </w:t>
      </w:r>
      <w:r w:rsidRPr="005B6ECF">
        <w:rPr>
          <w:spacing w:val="-10"/>
          <w:sz w:val="28"/>
          <w:szCs w:val="28"/>
          <w:lang w:val="en-GB"/>
        </w:rPr>
        <w:t>665.</w:t>
      </w:r>
    </w:p>
    <w:p w:rsidR="00731DF4" w:rsidRPr="00384000" w:rsidRDefault="00731DF4" w:rsidP="00113D6D">
      <w:pPr>
        <w:widowControl w:val="0"/>
        <w:numPr>
          <w:ilvl w:val="0"/>
          <w:numId w:val="13"/>
        </w:numPr>
        <w:shd w:val="clear" w:color="auto" w:fill="FFFFFF"/>
        <w:tabs>
          <w:tab w:val="left" w:pos="540"/>
        </w:tabs>
        <w:autoSpaceDE w:val="0"/>
        <w:autoSpaceDN w:val="0"/>
        <w:adjustRightInd w:val="0"/>
        <w:spacing w:before="58" w:after="0" w:line="480" w:lineRule="auto"/>
        <w:ind w:right="-23"/>
        <w:jc w:val="both"/>
        <w:rPr>
          <w:sz w:val="28"/>
          <w:szCs w:val="28"/>
          <w:lang w:val="en-US"/>
        </w:rPr>
      </w:pPr>
      <w:r w:rsidRPr="005B6ECF">
        <w:rPr>
          <w:spacing w:val="-10"/>
          <w:sz w:val="28"/>
          <w:szCs w:val="28"/>
          <w:lang w:val="en-US"/>
        </w:rPr>
        <w:t>Siro</w:t>
      </w:r>
      <w:r>
        <w:rPr>
          <w:spacing w:val="-10"/>
          <w:sz w:val="28"/>
          <w:szCs w:val="28"/>
          <w:lang w:val="en-US"/>
        </w:rPr>
        <w:t xml:space="preserve">ky M.B. </w:t>
      </w:r>
      <w:r w:rsidRPr="005B6ECF">
        <w:rPr>
          <w:spacing w:val="-10"/>
          <w:sz w:val="28"/>
          <w:szCs w:val="28"/>
          <w:lang w:val="en-US"/>
        </w:rPr>
        <w:t xml:space="preserve">The flow rate nomogram </w:t>
      </w:r>
      <w:r w:rsidRPr="005B6ECF">
        <w:rPr>
          <w:spacing w:val="-10"/>
          <w:sz w:val="28"/>
          <w:szCs w:val="28"/>
        </w:rPr>
        <w:t>І</w:t>
      </w:r>
      <w:r w:rsidRPr="005B6ECF">
        <w:rPr>
          <w:spacing w:val="-10"/>
          <w:sz w:val="28"/>
          <w:szCs w:val="28"/>
          <w:lang w:val="en-US"/>
        </w:rPr>
        <w:t>I</w:t>
      </w:r>
      <w:r w:rsidRPr="00731DF4">
        <w:rPr>
          <w:spacing w:val="-10"/>
          <w:sz w:val="28"/>
          <w:szCs w:val="28"/>
          <w:lang w:val="en-US"/>
        </w:rPr>
        <w:t>:</w:t>
      </w:r>
      <w:r w:rsidRPr="005B6ECF">
        <w:rPr>
          <w:spacing w:val="-10"/>
          <w:sz w:val="28"/>
          <w:szCs w:val="28"/>
          <w:lang w:val="en-US"/>
        </w:rPr>
        <w:t xml:space="preserve"> </w:t>
      </w:r>
      <w:r w:rsidRPr="00731DF4">
        <w:rPr>
          <w:spacing w:val="-10"/>
          <w:sz w:val="28"/>
          <w:szCs w:val="28"/>
          <w:lang w:val="en-US"/>
        </w:rPr>
        <w:t xml:space="preserve">Clinical </w:t>
      </w:r>
      <w:r>
        <w:rPr>
          <w:spacing w:val="-10"/>
          <w:sz w:val="28"/>
          <w:szCs w:val="28"/>
          <w:lang w:val="en-US"/>
        </w:rPr>
        <w:t xml:space="preserve">correlation / </w:t>
      </w:r>
      <w:r w:rsidRPr="005B6ECF">
        <w:rPr>
          <w:spacing w:val="-10"/>
          <w:sz w:val="28"/>
          <w:szCs w:val="28"/>
          <w:lang w:val="en-US"/>
        </w:rPr>
        <w:t>Siro</w:t>
      </w:r>
      <w:r>
        <w:rPr>
          <w:spacing w:val="-10"/>
          <w:sz w:val="28"/>
          <w:szCs w:val="28"/>
          <w:lang w:val="en-US"/>
        </w:rPr>
        <w:t>ky M.B., Olsson C.A. Krane R.J.</w:t>
      </w:r>
      <w:r w:rsidRPr="005B6ECF">
        <w:rPr>
          <w:spacing w:val="-10"/>
          <w:sz w:val="28"/>
          <w:szCs w:val="28"/>
          <w:lang w:val="en-US"/>
        </w:rPr>
        <w:t xml:space="preserve"> </w:t>
      </w:r>
      <w:r>
        <w:rPr>
          <w:spacing w:val="-10"/>
          <w:sz w:val="28"/>
          <w:szCs w:val="28"/>
          <w:lang w:val="en-US"/>
        </w:rPr>
        <w:t xml:space="preserve">// </w:t>
      </w:r>
      <w:r w:rsidRPr="005B6ECF">
        <w:rPr>
          <w:spacing w:val="-10"/>
          <w:sz w:val="28"/>
          <w:szCs w:val="28"/>
          <w:lang w:val="en-US"/>
        </w:rPr>
        <w:t xml:space="preserve">J. Urol. </w:t>
      </w:r>
      <w:r>
        <w:rPr>
          <w:spacing w:val="-10"/>
          <w:sz w:val="28"/>
          <w:szCs w:val="28"/>
          <w:lang w:val="en-US"/>
        </w:rPr>
        <w:t xml:space="preserve">– </w:t>
      </w:r>
      <w:r w:rsidRPr="005B6ECF">
        <w:rPr>
          <w:spacing w:val="-10"/>
          <w:sz w:val="28"/>
          <w:szCs w:val="28"/>
          <w:lang w:val="en-US"/>
        </w:rPr>
        <w:t>19</w:t>
      </w:r>
      <w:r>
        <w:rPr>
          <w:spacing w:val="-10"/>
          <w:sz w:val="28"/>
          <w:szCs w:val="28"/>
          <w:lang w:val="en-GB"/>
        </w:rPr>
        <w:t xml:space="preserve">80. – Vol. 123. – P. </w:t>
      </w:r>
      <w:r w:rsidRPr="005B6ECF">
        <w:rPr>
          <w:spacing w:val="-10"/>
          <w:sz w:val="28"/>
          <w:szCs w:val="28"/>
          <w:lang w:val="en-GB"/>
        </w:rPr>
        <w:t>665.</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before="17" w:after="0" w:line="480" w:lineRule="auto"/>
        <w:jc w:val="both"/>
        <w:rPr>
          <w:sz w:val="28"/>
          <w:szCs w:val="28"/>
          <w:lang w:val="en-US"/>
        </w:rPr>
      </w:pPr>
      <w:r>
        <w:rPr>
          <w:iCs/>
          <w:sz w:val="28"/>
          <w:szCs w:val="28"/>
          <w:lang w:val="en-US"/>
        </w:rPr>
        <w:t xml:space="preserve">Soonawalla P.F. </w:t>
      </w:r>
      <w:r w:rsidRPr="005B6ECF">
        <w:rPr>
          <w:sz w:val="28"/>
          <w:szCs w:val="28"/>
          <w:lang w:val="en-US"/>
        </w:rPr>
        <w:t xml:space="preserve">Transurethral incision versus transurethral resection of the prostate: A subjective </w:t>
      </w:r>
      <w:r w:rsidRPr="005B6ECF">
        <w:rPr>
          <w:spacing w:val="11"/>
          <w:sz w:val="28"/>
          <w:szCs w:val="28"/>
          <w:lang w:val="en-US"/>
        </w:rPr>
        <w:t>and</w:t>
      </w:r>
      <w:r w:rsidRPr="005B6ECF">
        <w:rPr>
          <w:sz w:val="28"/>
          <w:szCs w:val="28"/>
          <w:lang w:val="en-US"/>
        </w:rPr>
        <w:t xml:space="preserve"> obvjec</w:t>
      </w:r>
      <w:r>
        <w:rPr>
          <w:spacing w:val="-1"/>
          <w:sz w:val="28"/>
          <w:szCs w:val="28"/>
          <w:lang w:val="en-US"/>
        </w:rPr>
        <w:t xml:space="preserve">tive analysis / </w:t>
      </w:r>
      <w:r>
        <w:rPr>
          <w:iCs/>
          <w:sz w:val="28"/>
          <w:szCs w:val="28"/>
          <w:lang w:val="en-US"/>
        </w:rPr>
        <w:t>Soonawalla P.F., Pardanani D.</w:t>
      </w:r>
      <w:r w:rsidRPr="005B6ECF">
        <w:rPr>
          <w:iCs/>
          <w:sz w:val="28"/>
          <w:szCs w:val="28"/>
          <w:lang w:val="en-US"/>
        </w:rPr>
        <w:t xml:space="preserve">S. </w:t>
      </w:r>
      <w:r>
        <w:rPr>
          <w:iCs/>
          <w:sz w:val="28"/>
          <w:szCs w:val="28"/>
          <w:lang w:val="en-US"/>
        </w:rPr>
        <w:t>//</w:t>
      </w:r>
      <w:r w:rsidRPr="005B6ECF">
        <w:rPr>
          <w:spacing w:val="-1"/>
          <w:sz w:val="28"/>
          <w:szCs w:val="28"/>
          <w:lang w:val="en-US"/>
        </w:rPr>
        <w:t xml:space="preserve"> Br</w:t>
      </w:r>
      <w:r>
        <w:rPr>
          <w:spacing w:val="-1"/>
          <w:sz w:val="28"/>
          <w:szCs w:val="28"/>
          <w:lang w:val="en-US"/>
        </w:rPr>
        <w:t>it</w:t>
      </w:r>
      <w:r w:rsidRPr="005B6ECF">
        <w:rPr>
          <w:spacing w:val="-1"/>
          <w:sz w:val="28"/>
          <w:szCs w:val="28"/>
          <w:lang w:val="en-US"/>
        </w:rPr>
        <w:t xml:space="preserve">. J. Urol. </w:t>
      </w:r>
      <w:r>
        <w:rPr>
          <w:spacing w:val="-1"/>
          <w:sz w:val="28"/>
          <w:szCs w:val="28"/>
          <w:lang w:val="en-US"/>
        </w:rPr>
        <w:t xml:space="preserve">– </w:t>
      </w:r>
      <w:r w:rsidRPr="005B6ECF">
        <w:rPr>
          <w:spacing w:val="-1"/>
          <w:sz w:val="28"/>
          <w:szCs w:val="28"/>
          <w:lang w:val="en-US"/>
        </w:rPr>
        <w:t>1</w:t>
      </w:r>
      <w:r>
        <w:rPr>
          <w:spacing w:val="-1"/>
          <w:sz w:val="28"/>
          <w:szCs w:val="28"/>
          <w:lang w:val="en-US"/>
        </w:rPr>
        <w:t>992.</w:t>
      </w:r>
      <w:r w:rsidRPr="005B6ECF">
        <w:rPr>
          <w:spacing w:val="-1"/>
          <w:sz w:val="28"/>
          <w:szCs w:val="28"/>
          <w:lang w:val="en-US"/>
        </w:rPr>
        <w:t xml:space="preserve"> </w:t>
      </w:r>
      <w:r>
        <w:rPr>
          <w:spacing w:val="-1"/>
          <w:sz w:val="28"/>
          <w:szCs w:val="28"/>
          <w:lang w:val="en-US"/>
        </w:rPr>
        <w:t>– Vol. 70. – P.</w:t>
      </w:r>
      <w:r w:rsidRPr="005B6ECF">
        <w:rPr>
          <w:spacing w:val="-1"/>
          <w:sz w:val="28"/>
          <w:szCs w:val="28"/>
          <w:lang w:val="en-US"/>
        </w:rPr>
        <w:t xml:space="preserve"> </w:t>
      </w:r>
      <w:r w:rsidRPr="005B6ECF">
        <w:rPr>
          <w:spacing w:val="10"/>
          <w:sz w:val="28"/>
          <w:szCs w:val="28"/>
          <w:lang w:val="en-US"/>
        </w:rPr>
        <w:t>174—177.</w:t>
      </w:r>
    </w:p>
    <w:p w:rsidR="00731DF4" w:rsidRPr="00384000" w:rsidRDefault="00731DF4" w:rsidP="00113D6D">
      <w:pPr>
        <w:widowControl w:val="0"/>
        <w:numPr>
          <w:ilvl w:val="0"/>
          <w:numId w:val="13"/>
        </w:numPr>
        <w:autoSpaceDE w:val="0"/>
        <w:autoSpaceDN w:val="0"/>
        <w:adjustRightInd w:val="0"/>
        <w:spacing w:after="0" w:line="480" w:lineRule="auto"/>
        <w:jc w:val="both"/>
        <w:rPr>
          <w:sz w:val="28"/>
          <w:szCs w:val="28"/>
          <w:lang w:val="en-US"/>
        </w:rPr>
      </w:pPr>
      <w:r w:rsidRPr="005B6ECF">
        <w:rPr>
          <w:spacing w:val="-5"/>
          <w:sz w:val="28"/>
          <w:szCs w:val="28"/>
          <w:lang w:val="en-US"/>
        </w:rPr>
        <w:t>Spangberg A</w:t>
      </w:r>
      <w:r>
        <w:rPr>
          <w:spacing w:val="-5"/>
          <w:sz w:val="28"/>
          <w:szCs w:val="28"/>
          <w:lang w:val="en-US"/>
        </w:rPr>
        <w:t xml:space="preserve">. </w:t>
      </w:r>
      <w:r w:rsidRPr="005B6ECF">
        <w:rPr>
          <w:spacing w:val="-5"/>
          <w:sz w:val="28"/>
          <w:szCs w:val="28"/>
          <w:lang w:val="en-US"/>
        </w:rPr>
        <w:t xml:space="preserve">Pressure/flow studies preoperatively </w:t>
      </w:r>
      <w:r w:rsidRPr="005B6ECF">
        <w:rPr>
          <w:spacing w:val="-1"/>
          <w:sz w:val="28"/>
          <w:szCs w:val="28"/>
          <w:lang w:val="en-US"/>
        </w:rPr>
        <w:t xml:space="preserve">and postoperatively in patients with benign prostatic hypertrophy: Estimation I </w:t>
      </w:r>
      <w:r w:rsidRPr="005B6ECF">
        <w:rPr>
          <w:spacing w:val="-4"/>
          <w:sz w:val="28"/>
          <w:szCs w:val="28"/>
          <w:lang w:val="en-US"/>
        </w:rPr>
        <w:t>of the urethral pressure/flow r</w:t>
      </w:r>
      <w:r>
        <w:rPr>
          <w:spacing w:val="-4"/>
          <w:sz w:val="28"/>
          <w:szCs w:val="28"/>
          <w:lang w:val="en-US"/>
        </w:rPr>
        <w:t xml:space="preserve">elation and urethral elasticity / </w:t>
      </w:r>
      <w:r w:rsidRPr="005B6ECF">
        <w:rPr>
          <w:spacing w:val="-5"/>
          <w:sz w:val="28"/>
          <w:szCs w:val="28"/>
          <w:lang w:val="en-US"/>
        </w:rPr>
        <w:t>Spangberg A</w:t>
      </w:r>
      <w:r>
        <w:rPr>
          <w:spacing w:val="-5"/>
          <w:sz w:val="28"/>
          <w:szCs w:val="28"/>
          <w:lang w:val="en-US"/>
        </w:rPr>
        <w:t>.</w:t>
      </w:r>
      <w:r w:rsidRPr="005B6ECF">
        <w:rPr>
          <w:spacing w:val="-5"/>
          <w:sz w:val="28"/>
          <w:szCs w:val="28"/>
          <w:lang w:val="en-US"/>
        </w:rPr>
        <w:t>, Terio H</w:t>
      </w:r>
      <w:r>
        <w:rPr>
          <w:spacing w:val="-5"/>
          <w:sz w:val="28"/>
          <w:szCs w:val="28"/>
          <w:lang w:val="en-US"/>
        </w:rPr>
        <w:t>., Askpe</w:t>
      </w:r>
      <w:r w:rsidRPr="005B6ECF">
        <w:rPr>
          <w:spacing w:val="-5"/>
          <w:sz w:val="28"/>
          <w:szCs w:val="28"/>
          <w:lang w:val="en-US"/>
        </w:rPr>
        <w:t>ngberg A</w:t>
      </w:r>
      <w:r>
        <w:rPr>
          <w:spacing w:val="-5"/>
          <w:sz w:val="28"/>
          <w:szCs w:val="28"/>
          <w:lang w:val="en-US"/>
        </w:rPr>
        <w:t>.</w:t>
      </w:r>
      <w:r w:rsidRPr="005B6ECF">
        <w:rPr>
          <w:spacing w:val="-5"/>
          <w:sz w:val="28"/>
          <w:szCs w:val="28"/>
          <w:lang w:val="en-US"/>
        </w:rPr>
        <w:t xml:space="preserve"> </w:t>
      </w:r>
      <w:r>
        <w:rPr>
          <w:spacing w:val="-5"/>
          <w:sz w:val="28"/>
          <w:szCs w:val="28"/>
          <w:lang w:val="en-US"/>
        </w:rPr>
        <w:t>//</w:t>
      </w:r>
      <w:r w:rsidRPr="005B6ECF">
        <w:rPr>
          <w:spacing w:val="-4"/>
          <w:sz w:val="28"/>
          <w:szCs w:val="28"/>
          <w:lang w:val="en-US"/>
        </w:rPr>
        <w:t xml:space="preserve"> Neurourol</w:t>
      </w:r>
      <w:r>
        <w:rPr>
          <w:spacing w:val="-4"/>
          <w:sz w:val="28"/>
          <w:szCs w:val="28"/>
          <w:lang w:val="en-US"/>
        </w:rPr>
        <w:t>.</w:t>
      </w:r>
      <w:r w:rsidRPr="005B6ECF">
        <w:rPr>
          <w:spacing w:val="-4"/>
          <w:sz w:val="28"/>
          <w:szCs w:val="28"/>
          <w:lang w:val="en-US"/>
        </w:rPr>
        <w:t xml:space="preserve"> Urodyn</w:t>
      </w:r>
      <w:r>
        <w:rPr>
          <w:spacing w:val="-4"/>
          <w:sz w:val="28"/>
          <w:szCs w:val="28"/>
          <w:lang w:val="en-US"/>
        </w:rPr>
        <w:t>.</w:t>
      </w:r>
      <w:r w:rsidRPr="005B6ECF">
        <w:rPr>
          <w:spacing w:val="-4"/>
          <w:sz w:val="28"/>
          <w:szCs w:val="28"/>
          <w:lang w:val="en-US"/>
        </w:rPr>
        <w:t xml:space="preserve"> </w:t>
      </w:r>
      <w:r>
        <w:rPr>
          <w:spacing w:val="-4"/>
          <w:sz w:val="28"/>
          <w:szCs w:val="28"/>
          <w:lang w:val="en-US"/>
        </w:rPr>
        <w:t xml:space="preserve">– </w:t>
      </w:r>
      <w:r w:rsidRPr="005B6ECF">
        <w:rPr>
          <w:spacing w:val="-3"/>
          <w:sz w:val="28"/>
          <w:szCs w:val="28"/>
          <w:lang w:val="en-US"/>
        </w:rPr>
        <w:t>1</w:t>
      </w:r>
      <w:r>
        <w:rPr>
          <w:spacing w:val="-3"/>
          <w:sz w:val="28"/>
          <w:szCs w:val="28"/>
          <w:lang w:val="en-US"/>
        </w:rPr>
        <w:t>991.</w:t>
      </w:r>
      <w:r w:rsidRPr="005B6ECF">
        <w:rPr>
          <w:spacing w:val="-3"/>
          <w:sz w:val="28"/>
          <w:szCs w:val="28"/>
          <w:lang w:val="en-US"/>
        </w:rPr>
        <w:t xml:space="preserve"> </w:t>
      </w:r>
      <w:r>
        <w:rPr>
          <w:spacing w:val="-3"/>
          <w:sz w:val="28"/>
          <w:szCs w:val="28"/>
          <w:lang w:val="en-US"/>
        </w:rPr>
        <w:t xml:space="preserve">– Vol. 10. – P. </w:t>
      </w:r>
      <w:r w:rsidRPr="005B6ECF">
        <w:rPr>
          <w:spacing w:val="-3"/>
          <w:sz w:val="28"/>
          <w:szCs w:val="28"/>
          <w:lang w:val="en-US"/>
        </w:rPr>
        <w:t>139</w:t>
      </w:r>
      <w:r>
        <w:rPr>
          <w:spacing w:val="-3"/>
          <w:sz w:val="28"/>
          <w:szCs w:val="28"/>
          <w:lang w:val="en-US"/>
        </w:rPr>
        <w:t>–</w:t>
      </w:r>
      <w:r w:rsidRPr="005B6ECF">
        <w:rPr>
          <w:spacing w:val="-3"/>
          <w:sz w:val="28"/>
          <w:szCs w:val="28"/>
          <w:lang w:val="en-US"/>
        </w:rPr>
        <w:t>167.</w:t>
      </w:r>
    </w:p>
    <w:p w:rsidR="00731DF4" w:rsidRPr="00384000" w:rsidRDefault="00731DF4" w:rsidP="00113D6D">
      <w:pPr>
        <w:widowControl w:val="0"/>
        <w:numPr>
          <w:ilvl w:val="0"/>
          <w:numId w:val="13"/>
        </w:numPr>
        <w:shd w:val="clear" w:color="auto" w:fill="FFFFFF"/>
        <w:autoSpaceDE w:val="0"/>
        <w:autoSpaceDN w:val="0"/>
        <w:adjustRightInd w:val="0"/>
        <w:spacing w:after="0" w:line="480" w:lineRule="auto"/>
        <w:jc w:val="both"/>
        <w:rPr>
          <w:sz w:val="28"/>
          <w:szCs w:val="28"/>
          <w:lang w:val="en-US"/>
        </w:rPr>
      </w:pPr>
      <w:r w:rsidRPr="005B6ECF">
        <w:rPr>
          <w:spacing w:val="-5"/>
          <w:sz w:val="28"/>
          <w:szCs w:val="28"/>
          <w:lang w:val="en-US"/>
        </w:rPr>
        <w:t xml:space="preserve">Spontaneous uroflowme </w:t>
      </w:r>
      <w:r>
        <w:rPr>
          <w:spacing w:val="-3"/>
          <w:sz w:val="28"/>
          <w:szCs w:val="28"/>
          <w:lang w:val="en-US"/>
        </w:rPr>
        <w:t xml:space="preserve">in prostatism / </w:t>
      </w:r>
      <w:r w:rsidRPr="005B6ECF">
        <w:rPr>
          <w:spacing w:val="-5"/>
          <w:sz w:val="28"/>
          <w:szCs w:val="28"/>
          <w:lang w:val="en-US"/>
        </w:rPr>
        <w:t>Jensen K</w:t>
      </w:r>
      <w:r>
        <w:rPr>
          <w:spacing w:val="-5"/>
          <w:sz w:val="28"/>
          <w:szCs w:val="28"/>
          <w:lang w:val="en-US"/>
        </w:rPr>
        <w:t>.</w:t>
      </w:r>
      <w:r w:rsidRPr="005B6ECF">
        <w:rPr>
          <w:spacing w:val="-5"/>
          <w:sz w:val="28"/>
          <w:szCs w:val="28"/>
          <w:lang w:val="en-US"/>
        </w:rPr>
        <w:t>M</w:t>
      </w:r>
      <w:r>
        <w:rPr>
          <w:spacing w:val="-5"/>
          <w:sz w:val="28"/>
          <w:szCs w:val="28"/>
          <w:lang w:val="en-US"/>
        </w:rPr>
        <w:t>.</w:t>
      </w:r>
      <w:r w:rsidRPr="005B6ECF">
        <w:rPr>
          <w:spacing w:val="-5"/>
          <w:sz w:val="28"/>
          <w:szCs w:val="28"/>
          <w:lang w:val="en-US"/>
        </w:rPr>
        <w:t>E</w:t>
      </w:r>
      <w:r>
        <w:rPr>
          <w:spacing w:val="-5"/>
          <w:sz w:val="28"/>
          <w:szCs w:val="28"/>
          <w:lang w:val="en-US"/>
        </w:rPr>
        <w:t>.</w:t>
      </w:r>
      <w:r w:rsidRPr="005B6ECF">
        <w:rPr>
          <w:spacing w:val="-5"/>
          <w:sz w:val="28"/>
          <w:szCs w:val="28"/>
          <w:lang w:val="en-US"/>
        </w:rPr>
        <w:t>, Bruskewitz R</w:t>
      </w:r>
      <w:r>
        <w:rPr>
          <w:spacing w:val="-5"/>
          <w:sz w:val="28"/>
          <w:szCs w:val="28"/>
          <w:lang w:val="en-US"/>
        </w:rPr>
        <w:t>.</w:t>
      </w:r>
      <w:r w:rsidRPr="005B6ECF">
        <w:rPr>
          <w:spacing w:val="-5"/>
          <w:sz w:val="28"/>
          <w:szCs w:val="28"/>
          <w:lang w:val="en-US"/>
        </w:rPr>
        <w:t>C</w:t>
      </w:r>
      <w:r>
        <w:rPr>
          <w:spacing w:val="-5"/>
          <w:sz w:val="28"/>
          <w:szCs w:val="28"/>
          <w:lang w:val="en-US"/>
        </w:rPr>
        <w:t>.</w:t>
      </w:r>
      <w:r w:rsidRPr="005B6ECF">
        <w:rPr>
          <w:spacing w:val="-5"/>
          <w:sz w:val="28"/>
          <w:szCs w:val="28"/>
          <w:lang w:val="en-US"/>
        </w:rPr>
        <w:t>, Iversen P</w:t>
      </w:r>
      <w:r>
        <w:rPr>
          <w:spacing w:val="-5"/>
          <w:sz w:val="28"/>
          <w:szCs w:val="28"/>
          <w:lang w:val="en-US"/>
        </w:rPr>
        <w:t>.</w:t>
      </w:r>
      <w:r w:rsidRPr="005B6ECF">
        <w:rPr>
          <w:spacing w:val="-5"/>
          <w:sz w:val="28"/>
          <w:szCs w:val="28"/>
          <w:lang w:val="en-US"/>
        </w:rPr>
        <w:t>, Madsen P</w:t>
      </w:r>
      <w:r>
        <w:rPr>
          <w:spacing w:val="-5"/>
          <w:sz w:val="28"/>
          <w:szCs w:val="28"/>
          <w:lang w:val="en-US"/>
        </w:rPr>
        <w:t>.</w:t>
      </w:r>
      <w:r w:rsidRPr="005B6ECF">
        <w:rPr>
          <w:spacing w:val="-5"/>
          <w:sz w:val="28"/>
          <w:szCs w:val="28"/>
          <w:lang w:val="en-US"/>
        </w:rPr>
        <w:t>O</w:t>
      </w:r>
      <w:r>
        <w:rPr>
          <w:spacing w:val="-5"/>
          <w:sz w:val="28"/>
          <w:szCs w:val="28"/>
          <w:lang w:val="en-US"/>
        </w:rPr>
        <w:t>.</w:t>
      </w:r>
      <w:r w:rsidRPr="005B6ECF">
        <w:rPr>
          <w:spacing w:val="-5"/>
          <w:sz w:val="28"/>
          <w:szCs w:val="28"/>
          <w:lang w:val="en-US"/>
        </w:rPr>
        <w:t xml:space="preserve"> </w:t>
      </w:r>
      <w:r>
        <w:rPr>
          <w:spacing w:val="-5"/>
          <w:sz w:val="28"/>
          <w:szCs w:val="28"/>
          <w:lang w:val="en-US"/>
        </w:rPr>
        <w:t>//</w:t>
      </w:r>
      <w:r w:rsidRPr="005B6ECF">
        <w:rPr>
          <w:spacing w:val="-3"/>
          <w:sz w:val="28"/>
          <w:szCs w:val="28"/>
          <w:lang w:val="en-US"/>
        </w:rPr>
        <w:t xml:space="preserve"> Urology</w:t>
      </w:r>
      <w:r>
        <w:rPr>
          <w:spacing w:val="-3"/>
          <w:sz w:val="28"/>
          <w:szCs w:val="28"/>
          <w:lang w:val="en-US"/>
        </w:rPr>
        <w:t>.</w:t>
      </w:r>
      <w:r w:rsidRPr="005B6ECF">
        <w:rPr>
          <w:spacing w:val="-3"/>
          <w:sz w:val="28"/>
          <w:szCs w:val="28"/>
          <w:lang w:val="en-US"/>
        </w:rPr>
        <w:t xml:space="preserve"> </w:t>
      </w:r>
      <w:r>
        <w:rPr>
          <w:spacing w:val="-3"/>
          <w:sz w:val="28"/>
          <w:szCs w:val="28"/>
          <w:lang w:val="en-US"/>
        </w:rPr>
        <w:t xml:space="preserve">– </w:t>
      </w:r>
      <w:r w:rsidRPr="005B6ECF">
        <w:rPr>
          <w:spacing w:val="-3"/>
          <w:sz w:val="28"/>
          <w:szCs w:val="28"/>
          <w:lang w:val="en-US"/>
        </w:rPr>
        <w:t>1</w:t>
      </w:r>
      <w:r>
        <w:rPr>
          <w:spacing w:val="-3"/>
          <w:sz w:val="28"/>
          <w:szCs w:val="28"/>
          <w:lang w:val="en-US"/>
        </w:rPr>
        <w:t>984.</w:t>
      </w:r>
      <w:r w:rsidRPr="005B6ECF">
        <w:rPr>
          <w:spacing w:val="-3"/>
          <w:sz w:val="28"/>
          <w:szCs w:val="28"/>
          <w:lang w:val="en-US"/>
        </w:rPr>
        <w:t xml:space="preserve"> </w:t>
      </w:r>
      <w:r>
        <w:rPr>
          <w:spacing w:val="-3"/>
          <w:sz w:val="28"/>
          <w:szCs w:val="28"/>
          <w:lang w:val="en-US"/>
        </w:rPr>
        <w:t xml:space="preserve">– Vol. 24. – P. </w:t>
      </w:r>
      <w:r w:rsidRPr="005B6ECF">
        <w:rPr>
          <w:spacing w:val="-3"/>
          <w:sz w:val="28"/>
          <w:szCs w:val="28"/>
          <w:lang w:val="en-US"/>
        </w:rPr>
        <w:t>403</w:t>
      </w:r>
      <w:r>
        <w:rPr>
          <w:spacing w:val="-3"/>
          <w:sz w:val="28"/>
          <w:szCs w:val="28"/>
          <w:lang w:val="en-US"/>
        </w:rPr>
        <w:t>–</w:t>
      </w:r>
      <w:r w:rsidRPr="005B6ECF">
        <w:rPr>
          <w:spacing w:val="-3"/>
          <w:sz w:val="28"/>
          <w:szCs w:val="28"/>
          <w:lang w:val="en-US"/>
        </w:rPr>
        <w:t>409.</w:t>
      </w:r>
    </w:p>
    <w:p w:rsidR="00731DF4" w:rsidRPr="00384000" w:rsidRDefault="00731DF4" w:rsidP="00113D6D">
      <w:pPr>
        <w:numPr>
          <w:ilvl w:val="0"/>
          <w:numId w:val="13"/>
        </w:numPr>
        <w:spacing w:after="0" w:line="480" w:lineRule="auto"/>
        <w:jc w:val="both"/>
        <w:rPr>
          <w:sz w:val="28"/>
          <w:szCs w:val="28"/>
        </w:rPr>
      </w:pPr>
      <w:r w:rsidRPr="00B13699">
        <w:rPr>
          <w:sz w:val="28"/>
          <w:szCs w:val="28"/>
          <w:lang w:val="en-US"/>
        </w:rPr>
        <w:lastRenderedPageBreak/>
        <w:t>Symptoms, bothersomeness and quality of life in patie</w:t>
      </w:r>
      <w:r>
        <w:rPr>
          <w:sz w:val="28"/>
          <w:szCs w:val="28"/>
          <w:lang w:val="en-US"/>
        </w:rPr>
        <w:t xml:space="preserve">nts with LUTS suggestive of BPH / </w:t>
      </w:r>
      <w:r w:rsidRPr="00B13699">
        <w:rPr>
          <w:sz w:val="28"/>
          <w:szCs w:val="28"/>
          <w:lang w:val="en-US"/>
        </w:rPr>
        <w:t>Bertaccini A</w:t>
      </w:r>
      <w:r>
        <w:rPr>
          <w:sz w:val="28"/>
          <w:szCs w:val="28"/>
          <w:lang w:val="en-US"/>
        </w:rPr>
        <w:t>.</w:t>
      </w:r>
      <w:r w:rsidRPr="00B13699">
        <w:rPr>
          <w:sz w:val="28"/>
          <w:szCs w:val="28"/>
          <w:lang w:val="en-US"/>
        </w:rPr>
        <w:t>, Vassallo F</w:t>
      </w:r>
      <w:r>
        <w:rPr>
          <w:sz w:val="28"/>
          <w:szCs w:val="28"/>
          <w:lang w:val="en-US"/>
        </w:rPr>
        <w:t>.</w:t>
      </w:r>
      <w:r w:rsidRPr="00B13699">
        <w:rPr>
          <w:sz w:val="28"/>
          <w:szCs w:val="28"/>
          <w:lang w:val="en-US"/>
        </w:rPr>
        <w:t>, Martino F</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et al</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 xml:space="preserve"> </w:t>
      </w:r>
      <w:r w:rsidRPr="00EE220A">
        <w:rPr>
          <w:sz w:val="28"/>
          <w:szCs w:val="28"/>
          <w:lang w:val="en-US"/>
        </w:rPr>
        <w:t>Eur</w:t>
      </w:r>
      <w:r>
        <w:rPr>
          <w:sz w:val="28"/>
          <w:szCs w:val="28"/>
          <w:lang w:val="en-US"/>
        </w:rPr>
        <w:t>op.</w:t>
      </w:r>
      <w:r w:rsidRPr="00EE220A">
        <w:rPr>
          <w:sz w:val="28"/>
          <w:szCs w:val="28"/>
          <w:lang w:val="en-US"/>
        </w:rPr>
        <w:t xml:space="preserve"> Urol</w:t>
      </w:r>
      <w:r>
        <w:rPr>
          <w:sz w:val="28"/>
          <w:szCs w:val="28"/>
          <w:lang w:val="en-US"/>
        </w:rPr>
        <w:t>. –</w:t>
      </w:r>
      <w:r w:rsidRPr="00EE220A">
        <w:rPr>
          <w:sz w:val="28"/>
          <w:szCs w:val="28"/>
          <w:lang w:val="en-US"/>
        </w:rPr>
        <w:t xml:space="preserve"> 2</w:t>
      </w:r>
      <w:r>
        <w:rPr>
          <w:sz w:val="28"/>
          <w:szCs w:val="28"/>
          <w:lang w:val="en-US"/>
        </w:rPr>
        <w:t>001. – Vol. 40, (s</w:t>
      </w:r>
      <w:r w:rsidRPr="00EE220A">
        <w:rPr>
          <w:sz w:val="28"/>
          <w:szCs w:val="28"/>
          <w:lang w:val="en-US"/>
        </w:rPr>
        <w:t>uppl</w:t>
      </w:r>
      <w:r>
        <w:rPr>
          <w:sz w:val="28"/>
          <w:szCs w:val="28"/>
          <w:lang w:val="en-US"/>
        </w:rPr>
        <w:t>.</w:t>
      </w:r>
      <w:r w:rsidRPr="00EE220A">
        <w:rPr>
          <w:sz w:val="28"/>
          <w:szCs w:val="28"/>
          <w:lang w:val="en-US"/>
        </w:rPr>
        <w:t xml:space="preserve"> 1)</w:t>
      </w:r>
      <w:r>
        <w:rPr>
          <w:sz w:val="28"/>
          <w:szCs w:val="28"/>
          <w:lang w:val="en-US"/>
        </w:rPr>
        <w:t xml:space="preserve">. – P. </w:t>
      </w:r>
      <w:r w:rsidRPr="00EE220A">
        <w:rPr>
          <w:sz w:val="28"/>
          <w:szCs w:val="28"/>
          <w:lang w:val="en-US"/>
        </w:rPr>
        <w:t>13</w:t>
      </w:r>
      <w:r>
        <w:rPr>
          <w:sz w:val="28"/>
          <w:szCs w:val="28"/>
          <w:lang w:val="en-US"/>
        </w:rPr>
        <w:t>–</w:t>
      </w:r>
      <w:r w:rsidRPr="00EE220A">
        <w:rPr>
          <w:sz w:val="28"/>
          <w:szCs w:val="28"/>
          <w:lang w:val="en-US"/>
        </w:rPr>
        <w:t>18.</w:t>
      </w:r>
    </w:p>
    <w:p w:rsidR="00731DF4" w:rsidRPr="005B6ECF" w:rsidRDefault="00731DF4" w:rsidP="00113D6D">
      <w:pPr>
        <w:widowControl w:val="0"/>
        <w:numPr>
          <w:ilvl w:val="0"/>
          <w:numId w:val="13"/>
        </w:numPr>
        <w:shd w:val="clear" w:color="auto" w:fill="FFFFFF"/>
        <w:tabs>
          <w:tab w:val="left" w:pos="900"/>
        </w:tabs>
        <w:autoSpaceDE w:val="0"/>
        <w:autoSpaceDN w:val="0"/>
        <w:adjustRightInd w:val="0"/>
        <w:spacing w:before="17" w:after="0" w:line="480" w:lineRule="auto"/>
        <w:jc w:val="both"/>
        <w:rPr>
          <w:sz w:val="28"/>
          <w:szCs w:val="28"/>
          <w:lang w:val="en-US"/>
        </w:rPr>
      </w:pPr>
      <w:r>
        <w:rPr>
          <w:iCs/>
          <w:sz w:val="28"/>
          <w:szCs w:val="28"/>
          <w:lang w:val="en-US"/>
        </w:rPr>
        <w:t xml:space="preserve">Te A.E. </w:t>
      </w:r>
      <w:r w:rsidRPr="005B6ECF">
        <w:rPr>
          <w:sz w:val="28"/>
          <w:szCs w:val="28"/>
          <w:lang w:val="en-US"/>
        </w:rPr>
        <w:t>TVEVP. The year in review</w:t>
      </w:r>
      <w:r>
        <w:rPr>
          <w:sz w:val="28"/>
          <w:szCs w:val="28"/>
          <w:lang w:val="en-US"/>
        </w:rPr>
        <w:t xml:space="preserve"> / </w:t>
      </w:r>
      <w:r>
        <w:rPr>
          <w:iCs/>
          <w:sz w:val="28"/>
          <w:szCs w:val="28"/>
          <w:lang w:val="en-US"/>
        </w:rPr>
        <w:t>Te A.</w:t>
      </w:r>
      <w:r w:rsidRPr="005B6ECF">
        <w:rPr>
          <w:iCs/>
          <w:sz w:val="28"/>
          <w:szCs w:val="28"/>
          <w:lang w:val="en-US"/>
        </w:rPr>
        <w:t xml:space="preserve">E., Kaplan S. A. </w:t>
      </w:r>
      <w:r>
        <w:rPr>
          <w:iCs/>
          <w:sz w:val="28"/>
          <w:szCs w:val="28"/>
          <w:lang w:val="en-US"/>
        </w:rPr>
        <w:t>//</w:t>
      </w:r>
      <w:r w:rsidRPr="005B6ECF">
        <w:rPr>
          <w:sz w:val="28"/>
          <w:szCs w:val="28"/>
          <w:lang w:val="en-US"/>
        </w:rPr>
        <w:t xml:space="preserve"> Curr. </w:t>
      </w:r>
      <w:r w:rsidRPr="005B6ECF">
        <w:rPr>
          <w:spacing w:val="11"/>
          <w:sz w:val="28"/>
          <w:szCs w:val="28"/>
          <w:lang w:val="en-US"/>
        </w:rPr>
        <w:t xml:space="preserve">Opin. </w:t>
      </w:r>
      <w:r w:rsidRPr="005B6ECF">
        <w:rPr>
          <w:sz w:val="28"/>
          <w:szCs w:val="28"/>
          <w:lang w:val="en-US"/>
        </w:rPr>
        <w:t xml:space="preserve">Urol. </w:t>
      </w:r>
      <w:r>
        <w:rPr>
          <w:sz w:val="28"/>
          <w:szCs w:val="28"/>
          <w:lang w:val="en-US"/>
        </w:rPr>
        <w:t xml:space="preserve">– </w:t>
      </w:r>
      <w:r w:rsidRPr="005B6ECF">
        <w:rPr>
          <w:sz w:val="28"/>
          <w:szCs w:val="28"/>
          <w:lang w:val="en-US"/>
        </w:rPr>
        <w:t>1</w:t>
      </w:r>
      <w:r>
        <w:rPr>
          <w:sz w:val="28"/>
          <w:szCs w:val="28"/>
          <w:lang w:val="en-US"/>
        </w:rPr>
        <w:t>996.</w:t>
      </w:r>
      <w:r w:rsidRPr="005B6ECF">
        <w:rPr>
          <w:sz w:val="28"/>
          <w:szCs w:val="28"/>
          <w:lang w:val="en-US"/>
        </w:rPr>
        <w:t xml:space="preserve"> </w:t>
      </w:r>
      <w:r>
        <w:rPr>
          <w:sz w:val="28"/>
          <w:szCs w:val="28"/>
          <w:lang w:val="en-US"/>
        </w:rPr>
        <w:t>– Vol. 6. – P.</w:t>
      </w:r>
      <w:r w:rsidRPr="005B6ECF">
        <w:rPr>
          <w:sz w:val="28"/>
          <w:szCs w:val="28"/>
          <w:lang w:val="en-US"/>
        </w:rPr>
        <w:t xml:space="preserve"> 2</w:t>
      </w:r>
      <w:r>
        <w:rPr>
          <w:sz w:val="28"/>
          <w:szCs w:val="28"/>
          <w:lang w:val="en-US"/>
        </w:rPr>
        <w:t>–</w:t>
      </w:r>
      <w:r w:rsidRPr="005B6ECF">
        <w:rPr>
          <w:sz w:val="28"/>
          <w:szCs w:val="28"/>
          <w:lang w:val="en-US"/>
        </w:rPr>
        <w:t>9.</w:t>
      </w:r>
    </w:p>
    <w:p w:rsidR="00731DF4" w:rsidRPr="00384000" w:rsidRDefault="00731DF4" w:rsidP="00113D6D">
      <w:pPr>
        <w:widowControl w:val="0"/>
        <w:numPr>
          <w:ilvl w:val="0"/>
          <w:numId w:val="13"/>
        </w:numPr>
        <w:shd w:val="clear" w:color="auto" w:fill="FFFFFF"/>
        <w:autoSpaceDE w:val="0"/>
        <w:autoSpaceDN w:val="0"/>
        <w:adjustRightInd w:val="0"/>
        <w:spacing w:after="0" w:line="480" w:lineRule="auto"/>
        <w:ind w:right="-23"/>
        <w:jc w:val="both"/>
        <w:rPr>
          <w:sz w:val="28"/>
          <w:szCs w:val="28"/>
          <w:lang w:val="en-US"/>
        </w:rPr>
      </w:pPr>
      <w:r w:rsidRPr="005B6ECF">
        <w:rPr>
          <w:spacing w:val="-6"/>
          <w:sz w:val="28"/>
          <w:szCs w:val="28"/>
          <w:lang w:val="en-US"/>
        </w:rPr>
        <w:t xml:space="preserve">The development of human benign prostatic </w:t>
      </w:r>
      <w:r>
        <w:rPr>
          <w:spacing w:val="-3"/>
          <w:sz w:val="28"/>
          <w:szCs w:val="28"/>
          <w:lang w:val="en-US"/>
        </w:rPr>
        <w:t xml:space="preserve">hyperplasia with age / </w:t>
      </w:r>
      <w:r w:rsidRPr="00DC6C90">
        <w:rPr>
          <w:spacing w:val="-6"/>
          <w:sz w:val="28"/>
          <w:szCs w:val="28"/>
          <w:lang w:val="en-US"/>
        </w:rPr>
        <w:t>Berry S.</w:t>
      </w:r>
      <w:r w:rsidRPr="005B6ECF">
        <w:rPr>
          <w:spacing w:val="-6"/>
          <w:sz w:val="28"/>
          <w:szCs w:val="28"/>
          <w:lang w:val="en-US"/>
        </w:rPr>
        <w:t>J</w:t>
      </w:r>
      <w:r>
        <w:rPr>
          <w:spacing w:val="-6"/>
          <w:sz w:val="28"/>
          <w:szCs w:val="28"/>
          <w:lang w:val="en-US"/>
        </w:rPr>
        <w:t>.</w:t>
      </w:r>
      <w:r w:rsidRPr="005B6ECF">
        <w:rPr>
          <w:spacing w:val="-6"/>
          <w:sz w:val="28"/>
          <w:szCs w:val="28"/>
          <w:lang w:val="en-US"/>
        </w:rPr>
        <w:t>, Coffey D</w:t>
      </w:r>
      <w:r>
        <w:rPr>
          <w:spacing w:val="-6"/>
          <w:sz w:val="28"/>
          <w:szCs w:val="28"/>
          <w:lang w:val="en-US"/>
        </w:rPr>
        <w:t>.</w:t>
      </w:r>
      <w:r w:rsidRPr="005B6ECF">
        <w:rPr>
          <w:spacing w:val="-6"/>
          <w:sz w:val="28"/>
          <w:szCs w:val="28"/>
          <w:lang w:val="en-US"/>
        </w:rPr>
        <w:t>S</w:t>
      </w:r>
      <w:r>
        <w:rPr>
          <w:spacing w:val="-6"/>
          <w:sz w:val="28"/>
          <w:szCs w:val="28"/>
          <w:lang w:val="en-US"/>
        </w:rPr>
        <w:t>.</w:t>
      </w:r>
      <w:r w:rsidRPr="005B6ECF">
        <w:rPr>
          <w:spacing w:val="-6"/>
          <w:sz w:val="28"/>
          <w:szCs w:val="28"/>
          <w:lang w:val="en-US"/>
        </w:rPr>
        <w:t>, Walsh P</w:t>
      </w:r>
      <w:r>
        <w:rPr>
          <w:spacing w:val="-6"/>
          <w:sz w:val="28"/>
          <w:szCs w:val="28"/>
          <w:lang w:val="en-US"/>
        </w:rPr>
        <w:t>.</w:t>
      </w:r>
      <w:r w:rsidRPr="005B6ECF">
        <w:rPr>
          <w:spacing w:val="-6"/>
          <w:sz w:val="28"/>
          <w:szCs w:val="28"/>
          <w:lang w:val="en-US"/>
        </w:rPr>
        <w:t>C</w:t>
      </w:r>
      <w:r>
        <w:rPr>
          <w:spacing w:val="-6"/>
          <w:sz w:val="28"/>
          <w:szCs w:val="28"/>
          <w:lang w:val="en-US"/>
        </w:rPr>
        <w:t>.</w:t>
      </w:r>
      <w:r w:rsidRPr="005B6ECF">
        <w:rPr>
          <w:spacing w:val="-6"/>
          <w:sz w:val="28"/>
          <w:szCs w:val="28"/>
          <w:lang w:val="en-US"/>
        </w:rPr>
        <w:t xml:space="preserve"> </w:t>
      </w:r>
      <w:r>
        <w:rPr>
          <w:spacing w:val="-6"/>
          <w:sz w:val="28"/>
          <w:szCs w:val="28"/>
          <w:lang w:val="en-US"/>
        </w:rPr>
        <w:t>[</w:t>
      </w:r>
      <w:r w:rsidRPr="005B6ECF">
        <w:rPr>
          <w:spacing w:val="-6"/>
          <w:sz w:val="28"/>
          <w:szCs w:val="28"/>
          <w:lang w:val="en-US"/>
        </w:rPr>
        <w:t>et al</w:t>
      </w:r>
      <w:r>
        <w:rPr>
          <w:spacing w:val="-6"/>
          <w:sz w:val="28"/>
          <w:szCs w:val="28"/>
          <w:lang w:val="en-US"/>
        </w:rPr>
        <w:t>.]</w:t>
      </w:r>
      <w:r w:rsidRPr="005B6ECF">
        <w:rPr>
          <w:spacing w:val="-6"/>
          <w:sz w:val="28"/>
          <w:szCs w:val="28"/>
          <w:lang w:val="en-US"/>
        </w:rPr>
        <w:t xml:space="preserve"> </w:t>
      </w:r>
      <w:r>
        <w:rPr>
          <w:spacing w:val="-6"/>
          <w:sz w:val="28"/>
          <w:szCs w:val="28"/>
          <w:lang w:val="en-US"/>
        </w:rPr>
        <w:t>//</w:t>
      </w:r>
      <w:r w:rsidRPr="005B6ECF">
        <w:rPr>
          <w:spacing w:val="-3"/>
          <w:sz w:val="28"/>
          <w:szCs w:val="28"/>
          <w:lang w:val="en-US"/>
        </w:rPr>
        <w:t xml:space="preserve"> J</w:t>
      </w:r>
      <w:r>
        <w:rPr>
          <w:spacing w:val="-3"/>
          <w:sz w:val="28"/>
          <w:szCs w:val="28"/>
          <w:lang w:val="en-US"/>
        </w:rPr>
        <w:t>.</w:t>
      </w:r>
      <w:r w:rsidRPr="005B6ECF">
        <w:rPr>
          <w:spacing w:val="-3"/>
          <w:sz w:val="28"/>
          <w:szCs w:val="28"/>
          <w:lang w:val="en-US"/>
        </w:rPr>
        <w:t xml:space="preserve"> Urol. </w:t>
      </w:r>
      <w:r>
        <w:rPr>
          <w:spacing w:val="-3"/>
          <w:sz w:val="28"/>
          <w:szCs w:val="28"/>
          <w:lang w:val="en-US"/>
        </w:rPr>
        <w:t xml:space="preserve">– </w:t>
      </w:r>
      <w:r w:rsidRPr="005B6ECF">
        <w:rPr>
          <w:spacing w:val="-3"/>
          <w:sz w:val="28"/>
          <w:szCs w:val="28"/>
          <w:lang w:val="en-US"/>
        </w:rPr>
        <w:t>1</w:t>
      </w:r>
      <w:r>
        <w:rPr>
          <w:spacing w:val="-3"/>
          <w:sz w:val="28"/>
          <w:szCs w:val="28"/>
          <w:lang w:val="en-US"/>
        </w:rPr>
        <w:t xml:space="preserve">984. – Vol. 132. – P. </w:t>
      </w:r>
      <w:r w:rsidRPr="005B6ECF">
        <w:rPr>
          <w:spacing w:val="-3"/>
          <w:sz w:val="28"/>
          <w:szCs w:val="28"/>
          <w:lang w:val="en-US"/>
        </w:rPr>
        <w:t>474.</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before="5" w:after="0" w:line="480" w:lineRule="auto"/>
        <w:ind w:right="31"/>
        <w:jc w:val="both"/>
        <w:rPr>
          <w:sz w:val="28"/>
          <w:szCs w:val="28"/>
          <w:lang w:val="en-US"/>
        </w:rPr>
      </w:pPr>
      <w:r w:rsidRPr="005B6ECF">
        <w:rPr>
          <w:spacing w:val="-3"/>
          <w:sz w:val="28"/>
          <w:szCs w:val="28"/>
          <w:lang w:val="en-US"/>
        </w:rPr>
        <w:t xml:space="preserve">The </w:t>
      </w:r>
      <w:r w:rsidRPr="005B6ECF">
        <w:rPr>
          <w:spacing w:val="9"/>
          <w:sz w:val="28"/>
          <w:szCs w:val="28"/>
          <w:lang w:val="en-US"/>
        </w:rPr>
        <w:t>International</w:t>
      </w:r>
      <w:r w:rsidRPr="005B6ECF">
        <w:rPr>
          <w:sz w:val="28"/>
          <w:szCs w:val="28"/>
          <w:lang w:val="en-US"/>
        </w:rPr>
        <w:t xml:space="preserve"> </w:t>
      </w:r>
      <w:r w:rsidRPr="005B6ECF">
        <w:rPr>
          <w:spacing w:val="8"/>
          <w:sz w:val="28"/>
          <w:szCs w:val="28"/>
          <w:lang w:val="en-US"/>
        </w:rPr>
        <w:t>consultation</w:t>
      </w:r>
      <w:r w:rsidRPr="005B6ECF">
        <w:rPr>
          <w:sz w:val="28"/>
          <w:szCs w:val="28"/>
          <w:lang w:val="en-US"/>
        </w:rPr>
        <w:t xml:space="preserve"> </w:t>
      </w:r>
      <w:r w:rsidRPr="005B6ECF">
        <w:rPr>
          <w:spacing w:val="-3"/>
          <w:sz w:val="28"/>
          <w:szCs w:val="28"/>
          <w:lang w:val="en-US"/>
        </w:rPr>
        <w:t xml:space="preserve">on </w:t>
      </w:r>
      <w:r>
        <w:rPr>
          <w:spacing w:val="10"/>
          <w:sz w:val="28"/>
          <w:szCs w:val="28"/>
          <w:lang w:val="en-US"/>
        </w:rPr>
        <w:t xml:space="preserve">BPH : </w:t>
      </w:r>
      <w:r>
        <w:rPr>
          <w:spacing w:val="-1"/>
          <w:sz w:val="28"/>
          <w:szCs w:val="28"/>
          <w:lang w:val="en-US"/>
        </w:rPr>
        <w:t>Proceedings / edit.</w:t>
      </w:r>
      <w:r>
        <w:rPr>
          <w:spacing w:val="10"/>
          <w:sz w:val="28"/>
          <w:szCs w:val="28"/>
          <w:lang w:val="en-US"/>
        </w:rPr>
        <w:t xml:space="preserve"> </w:t>
      </w:r>
      <w:r w:rsidRPr="005B6ECF">
        <w:rPr>
          <w:iCs/>
          <w:spacing w:val="-3"/>
          <w:sz w:val="28"/>
          <w:szCs w:val="28"/>
          <w:lang w:val="en-US"/>
        </w:rPr>
        <w:t xml:space="preserve">Cockett A. </w:t>
      </w:r>
      <w:r>
        <w:rPr>
          <w:iCs/>
          <w:spacing w:val="-3"/>
          <w:sz w:val="28"/>
          <w:szCs w:val="28"/>
          <w:lang w:val="en-US"/>
        </w:rPr>
        <w:t>[</w:t>
      </w:r>
      <w:r w:rsidRPr="005B6ECF">
        <w:rPr>
          <w:spacing w:val="-3"/>
          <w:sz w:val="28"/>
          <w:szCs w:val="28"/>
          <w:lang w:val="en-US"/>
        </w:rPr>
        <w:t>et al.</w:t>
      </w:r>
      <w:r>
        <w:rPr>
          <w:spacing w:val="-3"/>
          <w:sz w:val="28"/>
          <w:szCs w:val="28"/>
          <w:lang w:val="en-US"/>
        </w:rPr>
        <w:t xml:space="preserve">] </w:t>
      </w:r>
      <w:r>
        <w:rPr>
          <w:spacing w:val="-1"/>
          <w:sz w:val="28"/>
          <w:szCs w:val="28"/>
          <w:lang w:val="en-US"/>
        </w:rPr>
        <w:t xml:space="preserve"> — Paris,</w:t>
      </w:r>
      <w:r w:rsidRPr="005B6ECF">
        <w:rPr>
          <w:spacing w:val="-1"/>
          <w:sz w:val="28"/>
          <w:szCs w:val="28"/>
          <w:lang w:val="en-US"/>
        </w:rPr>
        <w:t xml:space="preserve"> 1991</w:t>
      </w:r>
      <w:r>
        <w:rPr>
          <w:spacing w:val="-1"/>
          <w:sz w:val="28"/>
          <w:szCs w:val="28"/>
          <w:lang w:val="en-US"/>
        </w:rPr>
        <w:t>. – 125 p.</w:t>
      </w:r>
    </w:p>
    <w:p w:rsidR="00731DF4" w:rsidRPr="00731DF4" w:rsidRDefault="00731DF4" w:rsidP="00113D6D">
      <w:pPr>
        <w:numPr>
          <w:ilvl w:val="0"/>
          <w:numId w:val="13"/>
        </w:numPr>
        <w:spacing w:after="0" w:line="480" w:lineRule="auto"/>
        <w:jc w:val="both"/>
        <w:rPr>
          <w:sz w:val="28"/>
          <w:szCs w:val="28"/>
          <w:lang w:val="en-US"/>
        </w:rPr>
      </w:pPr>
      <w:r w:rsidRPr="00B13699">
        <w:rPr>
          <w:sz w:val="28"/>
          <w:szCs w:val="28"/>
          <w:lang w:val="en-US"/>
        </w:rPr>
        <w:t>The natural history of patients with benign prostatic hyperplasia as diagnos</w:t>
      </w:r>
      <w:r>
        <w:rPr>
          <w:sz w:val="28"/>
          <w:szCs w:val="28"/>
          <w:lang w:val="en-US"/>
        </w:rPr>
        <w:t xml:space="preserve">ed by North American urologists / </w:t>
      </w:r>
      <w:r w:rsidRPr="00B13699">
        <w:rPr>
          <w:sz w:val="28"/>
          <w:szCs w:val="28"/>
          <w:lang w:val="en-US"/>
        </w:rPr>
        <w:t>Barry M</w:t>
      </w:r>
      <w:r>
        <w:rPr>
          <w:sz w:val="28"/>
          <w:szCs w:val="28"/>
          <w:lang w:val="en-US"/>
        </w:rPr>
        <w:t>.</w:t>
      </w:r>
      <w:r w:rsidRPr="00B13699">
        <w:rPr>
          <w:sz w:val="28"/>
          <w:szCs w:val="28"/>
          <w:lang w:val="en-US"/>
        </w:rPr>
        <w:t>J</w:t>
      </w:r>
      <w:r>
        <w:rPr>
          <w:sz w:val="28"/>
          <w:szCs w:val="28"/>
          <w:lang w:val="en-US"/>
        </w:rPr>
        <w:t>.</w:t>
      </w:r>
      <w:r w:rsidRPr="00B13699">
        <w:rPr>
          <w:sz w:val="28"/>
          <w:szCs w:val="28"/>
          <w:lang w:val="en-US"/>
        </w:rPr>
        <w:t>, Fowler F</w:t>
      </w:r>
      <w:r>
        <w:rPr>
          <w:sz w:val="28"/>
          <w:szCs w:val="28"/>
          <w:lang w:val="en-US"/>
        </w:rPr>
        <w:t>.</w:t>
      </w:r>
      <w:r w:rsidRPr="00B13699">
        <w:rPr>
          <w:sz w:val="28"/>
          <w:szCs w:val="28"/>
          <w:lang w:val="en-US"/>
        </w:rPr>
        <w:t>J</w:t>
      </w:r>
      <w:r>
        <w:rPr>
          <w:sz w:val="28"/>
          <w:szCs w:val="28"/>
          <w:lang w:val="en-US"/>
        </w:rPr>
        <w:t>. Jr, Bin L.</w:t>
      </w:r>
      <w:r w:rsidRPr="00B13699">
        <w:rPr>
          <w:sz w:val="28"/>
          <w:szCs w:val="28"/>
          <w:lang w:val="en-US"/>
        </w:rPr>
        <w:t xml:space="preserve"> </w:t>
      </w:r>
      <w:r>
        <w:rPr>
          <w:sz w:val="28"/>
          <w:szCs w:val="28"/>
          <w:lang w:val="en-US"/>
        </w:rPr>
        <w:t>[</w:t>
      </w:r>
      <w:r w:rsidRPr="00B13699">
        <w:rPr>
          <w:sz w:val="28"/>
          <w:szCs w:val="28"/>
          <w:lang w:val="en-US"/>
        </w:rPr>
        <w:t>et al.</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 xml:space="preserve"> </w:t>
      </w:r>
      <w:r w:rsidRPr="00B71C53">
        <w:rPr>
          <w:sz w:val="28"/>
          <w:szCs w:val="28"/>
          <w:lang w:val="en-US"/>
        </w:rPr>
        <w:t>J</w:t>
      </w:r>
      <w:r>
        <w:rPr>
          <w:sz w:val="28"/>
          <w:szCs w:val="28"/>
          <w:lang w:val="en-US"/>
        </w:rPr>
        <w:t>.</w:t>
      </w:r>
      <w:r w:rsidRPr="00B71C53">
        <w:rPr>
          <w:sz w:val="28"/>
          <w:szCs w:val="28"/>
          <w:lang w:val="en-US"/>
        </w:rPr>
        <w:t xml:space="preserve"> Urol</w:t>
      </w:r>
      <w:r>
        <w:rPr>
          <w:sz w:val="28"/>
          <w:szCs w:val="28"/>
          <w:lang w:val="en-US"/>
        </w:rPr>
        <w:t>.</w:t>
      </w:r>
      <w:r w:rsidRPr="00B71C53">
        <w:rPr>
          <w:sz w:val="28"/>
          <w:szCs w:val="28"/>
          <w:lang w:val="en-US"/>
        </w:rPr>
        <w:t xml:space="preserve"> </w:t>
      </w:r>
      <w:r>
        <w:rPr>
          <w:sz w:val="28"/>
          <w:szCs w:val="28"/>
          <w:lang w:val="en-US"/>
        </w:rPr>
        <w:t xml:space="preserve">– </w:t>
      </w:r>
      <w:r w:rsidRPr="00B71C53">
        <w:rPr>
          <w:sz w:val="28"/>
          <w:szCs w:val="28"/>
          <w:lang w:val="en-US"/>
        </w:rPr>
        <w:t>1</w:t>
      </w:r>
      <w:r>
        <w:rPr>
          <w:sz w:val="28"/>
          <w:szCs w:val="28"/>
          <w:lang w:val="en-US"/>
        </w:rPr>
        <w:t xml:space="preserve">997. – Vol. 157. – P. </w:t>
      </w:r>
      <w:r w:rsidRPr="00B71C53">
        <w:rPr>
          <w:sz w:val="28"/>
          <w:szCs w:val="28"/>
          <w:lang w:val="en-US"/>
        </w:rPr>
        <w:t>10–14.</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after="0" w:line="480" w:lineRule="auto"/>
        <w:ind w:right="-1"/>
        <w:jc w:val="both"/>
        <w:rPr>
          <w:sz w:val="28"/>
          <w:szCs w:val="28"/>
          <w:lang w:val="en-US"/>
        </w:rPr>
      </w:pPr>
      <w:r w:rsidRPr="005B6ECF">
        <w:rPr>
          <w:spacing w:val="-1"/>
          <w:sz w:val="28"/>
          <w:szCs w:val="28"/>
          <w:lang w:val="en-US"/>
        </w:rPr>
        <w:t xml:space="preserve">The prevalence of lower urinary tract symptoms in Austria as </w:t>
      </w:r>
      <w:r w:rsidRPr="005B6ECF">
        <w:rPr>
          <w:spacing w:val="-2"/>
          <w:sz w:val="28"/>
          <w:szCs w:val="28"/>
          <w:lang w:val="en-US"/>
        </w:rPr>
        <w:t>assesse</w:t>
      </w:r>
      <w:r>
        <w:rPr>
          <w:spacing w:val="-2"/>
          <w:sz w:val="28"/>
          <w:szCs w:val="28"/>
          <w:lang w:val="en-US"/>
        </w:rPr>
        <w:t xml:space="preserve">d by an open survey of 2096 men / </w:t>
      </w:r>
      <w:r w:rsidRPr="005B6ECF">
        <w:rPr>
          <w:iCs/>
          <w:spacing w:val="-3"/>
          <w:sz w:val="28"/>
          <w:szCs w:val="28"/>
          <w:lang w:val="en-US"/>
        </w:rPr>
        <w:t xml:space="preserve">Madersbacher S., Haidinger G., Temml C., Schmidbauer C.P. </w:t>
      </w:r>
      <w:r>
        <w:rPr>
          <w:iCs/>
          <w:spacing w:val="-3"/>
          <w:sz w:val="28"/>
          <w:szCs w:val="28"/>
          <w:lang w:val="en-US"/>
        </w:rPr>
        <w:t>//</w:t>
      </w:r>
      <w:r w:rsidRPr="005B6ECF">
        <w:rPr>
          <w:spacing w:val="-2"/>
          <w:sz w:val="28"/>
          <w:szCs w:val="28"/>
          <w:lang w:val="en-US"/>
        </w:rPr>
        <w:t xml:space="preserve"> Eur</w:t>
      </w:r>
      <w:r>
        <w:rPr>
          <w:spacing w:val="-2"/>
          <w:sz w:val="28"/>
          <w:szCs w:val="28"/>
          <w:lang w:val="en-US"/>
        </w:rPr>
        <w:t>op</w:t>
      </w:r>
      <w:r w:rsidRPr="005B6ECF">
        <w:rPr>
          <w:spacing w:val="-2"/>
          <w:sz w:val="28"/>
          <w:szCs w:val="28"/>
          <w:lang w:val="en-US"/>
        </w:rPr>
        <w:t xml:space="preserve">. Urol. </w:t>
      </w:r>
      <w:r>
        <w:rPr>
          <w:spacing w:val="-2"/>
          <w:sz w:val="28"/>
          <w:szCs w:val="28"/>
          <w:lang w:val="en-US"/>
        </w:rPr>
        <w:t xml:space="preserve">– </w:t>
      </w:r>
      <w:r w:rsidRPr="005B6ECF">
        <w:rPr>
          <w:spacing w:val="-2"/>
          <w:sz w:val="28"/>
          <w:szCs w:val="28"/>
          <w:lang w:val="en-US"/>
        </w:rPr>
        <w:t>1</w:t>
      </w:r>
      <w:r>
        <w:rPr>
          <w:spacing w:val="-2"/>
          <w:sz w:val="28"/>
          <w:szCs w:val="28"/>
          <w:lang w:val="en-US"/>
        </w:rPr>
        <w:t>998. – Vol. 34. – P.</w:t>
      </w:r>
      <w:r w:rsidRPr="005B6ECF">
        <w:rPr>
          <w:spacing w:val="-2"/>
          <w:sz w:val="28"/>
          <w:szCs w:val="28"/>
          <w:lang w:val="en-US"/>
        </w:rPr>
        <w:t xml:space="preserve"> </w:t>
      </w:r>
      <w:r w:rsidRPr="005B6ECF">
        <w:rPr>
          <w:spacing w:val="-1"/>
          <w:sz w:val="28"/>
          <w:szCs w:val="28"/>
          <w:lang w:val="en-US"/>
        </w:rPr>
        <w:t>136</w:t>
      </w:r>
      <w:r>
        <w:rPr>
          <w:spacing w:val="-1"/>
          <w:sz w:val="28"/>
          <w:szCs w:val="28"/>
          <w:lang w:val="en-US"/>
        </w:rPr>
        <w:t>–</w:t>
      </w:r>
      <w:r w:rsidRPr="005B6ECF">
        <w:rPr>
          <w:spacing w:val="-1"/>
          <w:sz w:val="28"/>
          <w:szCs w:val="28"/>
          <w:lang w:val="en-US"/>
        </w:rPr>
        <w:t>141.</w:t>
      </w:r>
    </w:p>
    <w:p w:rsidR="00731DF4" w:rsidRPr="00731DF4" w:rsidRDefault="00731DF4" w:rsidP="00113D6D">
      <w:pPr>
        <w:numPr>
          <w:ilvl w:val="0"/>
          <w:numId w:val="13"/>
        </w:numPr>
        <w:spacing w:after="0" w:line="480" w:lineRule="auto"/>
        <w:jc w:val="both"/>
        <w:rPr>
          <w:sz w:val="28"/>
          <w:szCs w:val="28"/>
          <w:lang w:val="en-US"/>
        </w:rPr>
      </w:pPr>
      <w:r w:rsidRPr="00B13699">
        <w:rPr>
          <w:sz w:val="28"/>
          <w:szCs w:val="28"/>
          <w:lang w:val="en-US"/>
        </w:rPr>
        <w:t>The prevalence of prostatism: a population</w:t>
      </w:r>
      <w:r>
        <w:rPr>
          <w:sz w:val="28"/>
          <w:szCs w:val="28"/>
          <w:lang w:val="en-US"/>
        </w:rPr>
        <w:t>–</w:t>
      </w:r>
      <w:r w:rsidRPr="00B13699">
        <w:rPr>
          <w:sz w:val="28"/>
          <w:szCs w:val="28"/>
          <w:lang w:val="en-US"/>
        </w:rPr>
        <w:t>b</w:t>
      </w:r>
      <w:r>
        <w:rPr>
          <w:sz w:val="28"/>
          <w:szCs w:val="28"/>
          <w:lang w:val="en-US"/>
        </w:rPr>
        <w:t xml:space="preserve">ased survey of urinary symptoms / </w:t>
      </w:r>
      <w:r w:rsidRPr="00B13699">
        <w:rPr>
          <w:sz w:val="28"/>
          <w:szCs w:val="28"/>
          <w:lang w:val="en-US"/>
        </w:rPr>
        <w:t>Chute C</w:t>
      </w:r>
      <w:r>
        <w:rPr>
          <w:sz w:val="28"/>
          <w:szCs w:val="28"/>
          <w:lang w:val="en-US"/>
        </w:rPr>
        <w:t>.</w:t>
      </w:r>
      <w:r w:rsidRPr="00B13699">
        <w:rPr>
          <w:sz w:val="28"/>
          <w:szCs w:val="28"/>
          <w:lang w:val="en-US"/>
        </w:rPr>
        <w:t>G</w:t>
      </w:r>
      <w:r>
        <w:rPr>
          <w:sz w:val="28"/>
          <w:szCs w:val="28"/>
          <w:lang w:val="en-US"/>
        </w:rPr>
        <w:t>.</w:t>
      </w:r>
      <w:r w:rsidRPr="00B13699">
        <w:rPr>
          <w:sz w:val="28"/>
          <w:szCs w:val="28"/>
          <w:lang w:val="en-US"/>
        </w:rPr>
        <w:t>, Panser L</w:t>
      </w:r>
      <w:r>
        <w:rPr>
          <w:sz w:val="28"/>
          <w:szCs w:val="28"/>
          <w:lang w:val="en-US"/>
        </w:rPr>
        <w:t>.</w:t>
      </w:r>
      <w:r w:rsidRPr="00B13699">
        <w:rPr>
          <w:sz w:val="28"/>
          <w:szCs w:val="28"/>
          <w:lang w:val="en-US"/>
        </w:rPr>
        <w:t>A</w:t>
      </w:r>
      <w:r>
        <w:rPr>
          <w:sz w:val="28"/>
          <w:szCs w:val="28"/>
          <w:lang w:val="en-US"/>
        </w:rPr>
        <w:t>.</w:t>
      </w:r>
      <w:r w:rsidRPr="00B13699">
        <w:rPr>
          <w:sz w:val="28"/>
          <w:szCs w:val="28"/>
          <w:lang w:val="en-US"/>
        </w:rPr>
        <w:t>, Girman C</w:t>
      </w:r>
      <w:r>
        <w:rPr>
          <w:sz w:val="28"/>
          <w:szCs w:val="28"/>
          <w:lang w:val="en-US"/>
        </w:rPr>
        <w:t>.</w:t>
      </w:r>
      <w:r w:rsidRPr="00B13699">
        <w:rPr>
          <w:sz w:val="28"/>
          <w:szCs w:val="28"/>
          <w:lang w:val="en-US"/>
        </w:rPr>
        <w:t>J</w:t>
      </w:r>
      <w:r>
        <w:rPr>
          <w:sz w:val="28"/>
          <w:szCs w:val="28"/>
          <w:lang w:val="en-US"/>
        </w:rPr>
        <w:t>.</w:t>
      </w:r>
      <w:r w:rsidRPr="00B13699">
        <w:rPr>
          <w:sz w:val="28"/>
          <w:szCs w:val="28"/>
          <w:lang w:val="en-US"/>
        </w:rPr>
        <w:t xml:space="preserve"> </w:t>
      </w:r>
      <w:r>
        <w:rPr>
          <w:sz w:val="28"/>
          <w:szCs w:val="28"/>
          <w:lang w:val="en-US"/>
        </w:rPr>
        <w:t>[</w:t>
      </w:r>
      <w:r w:rsidRPr="00B13699">
        <w:rPr>
          <w:sz w:val="28"/>
          <w:szCs w:val="28"/>
          <w:lang w:val="en-US"/>
        </w:rPr>
        <w:t xml:space="preserve">et </w:t>
      </w:r>
      <w:r w:rsidRPr="003B058E">
        <w:rPr>
          <w:sz w:val="28"/>
          <w:szCs w:val="28"/>
          <w:lang w:val="en-US"/>
        </w:rPr>
        <w:t>al.]</w:t>
      </w:r>
      <w:r w:rsidRPr="00B13699">
        <w:rPr>
          <w:sz w:val="28"/>
          <w:szCs w:val="28"/>
          <w:lang w:val="en-US"/>
        </w:rPr>
        <w:t xml:space="preserve"> </w:t>
      </w:r>
      <w:r>
        <w:rPr>
          <w:sz w:val="28"/>
          <w:szCs w:val="28"/>
          <w:lang w:val="en-US"/>
        </w:rPr>
        <w:t>//</w:t>
      </w:r>
      <w:r w:rsidRPr="00B13699">
        <w:rPr>
          <w:sz w:val="28"/>
          <w:szCs w:val="28"/>
          <w:lang w:val="en-US"/>
        </w:rPr>
        <w:t xml:space="preserve"> </w:t>
      </w:r>
      <w:r w:rsidRPr="003B058E">
        <w:rPr>
          <w:sz w:val="28"/>
          <w:szCs w:val="28"/>
          <w:lang w:val="en-US"/>
        </w:rPr>
        <w:t>J</w:t>
      </w:r>
      <w:r>
        <w:rPr>
          <w:sz w:val="28"/>
          <w:szCs w:val="28"/>
          <w:lang w:val="en-US"/>
        </w:rPr>
        <w:t>.</w:t>
      </w:r>
      <w:r w:rsidRPr="003B058E">
        <w:rPr>
          <w:sz w:val="28"/>
          <w:szCs w:val="28"/>
          <w:lang w:val="en-US"/>
        </w:rPr>
        <w:t xml:space="preserve"> Urol</w:t>
      </w:r>
      <w:r>
        <w:rPr>
          <w:sz w:val="28"/>
          <w:szCs w:val="28"/>
          <w:lang w:val="en-US"/>
        </w:rPr>
        <w:t>.</w:t>
      </w:r>
      <w:r w:rsidRPr="003B058E">
        <w:rPr>
          <w:sz w:val="28"/>
          <w:szCs w:val="28"/>
          <w:lang w:val="en-US"/>
        </w:rPr>
        <w:t xml:space="preserve"> </w:t>
      </w:r>
      <w:r>
        <w:rPr>
          <w:sz w:val="28"/>
          <w:szCs w:val="28"/>
          <w:lang w:val="en-US"/>
        </w:rPr>
        <w:t xml:space="preserve">– </w:t>
      </w:r>
      <w:r w:rsidRPr="003B058E">
        <w:rPr>
          <w:sz w:val="28"/>
          <w:szCs w:val="28"/>
          <w:lang w:val="en-US"/>
        </w:rPr>
        <w:t>199</w:t>
      </w:r>
      <w:r>
        <w:rPr>
          <w:sz w:val="28"/>
          <w:szCs w:val="28"/>
          <w:lang w:val="en-US"/>
        </w:rPr>
        <w:t>3.</w:t>
      </w:r>
      <w:r w:rsidRPr="00A6051B">
        <w:rPr>
          <w:sz w:val="28"/>
          <w:szCs w:val="28"/>
          <w:lang w:val="en-US"/>
        </w:rPr>
        <w:t xml:space="preserve"> </w:t>
      </w:r>
      <w:r>
        <w:rPr>
          <w:sz w:val="28"/>
          <w:szCs w:val="28"/>
          <w:lang w:val="en-US"/>
        </w:rPr>
        <w:t xml:space="preserve">– Vol. 150. – P. </w:t>
      </w:r>
      <w:r w:rsidRPr="00A6051B">
        <w:rPr>
          <w:sz w:val="28"/>
          <w:szCs w:val="28"/>
          <w:lang w:val="en-US"/>
        </w:rPr>
        <w:t>85–89.</w:t>
      </w:r>
    </w:p>
    <w:p w:rsidR="00731DF4" w:rsidRPr="00100427" w:rsidRDefault="00731DF4" w:rsidP="00113D6D">
      <w:pPr>
        <w:numPr>
          <w:ilvl w:val="0"/>
          <w:numId w:val="13"/>
        </w:numPr>
        <w:tabs>
          <w:tab w:val="num" w:pos="426"/>
        </w:tabs>
        <w:spacing w:before="100" w:beforeAutospacing="1" w:after="0" w:afterAutospacing="1" w:line="480" w:lineRule="auto"/>
        <w:jc w:val="both"/>
        <w:rPr>
          <w:sz w:val="28"/>
          <w:szCs w:val="28"/>
          <w:lang w:val="en-US"/>
        </w:rPr>
      </w:pPr>
      <w:r w:rsidRPr="00B13699">
        <w:rPr>
          <w:sz w:val="28"/>
          <w:szCs w:val="28"/>
          <w:lang w:val="en-US"/>
        </w:rPr>
        <w:t>The progression of benign prostatic hyperplasia: examining the ev</w:t>
      </w:r>
      <w:r>
        <w:rPr>
          <w:sz w:val="28"/>
          <w:szCs w:val="28"/>
          <w:lang w:val="en-US"/>
        </w:rPr>
        <w:t xml:space="preserve">idence and determining the risk / </w:t>
      </w:r>
      <w:r w:rsidRPr="00B13699">
        <w:rPr>
          <w:sz w:val="28"/>
          <w:szCs w:val="28"/>
          <w:lang w:val="en-US"/>
        </w:rPr>
        <w:t>Anderson J</w:t>
      </w:r>
      <w:r>
        <w:rPr>
          <w:sz w:val="28"/>
          <w:szCs w:val="28"/>
          <w:lang w:val="en-US"/>
        </w:rPr>
        <w:t>.</w:t>
      </w:r>
      <w:r w:rsidRPr="00B13699">
        <w:rPr>
          <w:sz w:val="28"/>
          <w:szCs w:val="28"/>
          <w:lang w:val="en-US"/>
        </w:rPr>
        <w:t>B</w:t>
      </w:r>
      <w:r>
        <w:rPr>
          <w:sz w:val="28"/>
          <w:szCs w:val="28"/>
          <w:lang w:val="en-US"/>
        </w:rPr>
        <w:t>.</w:t>
      </w:r>
      <w:r w:rsidRPr="00B13699">
        <w:rPr>
          <w:sz w:val="28"/>
          <w:szCs w:val="28"/>
          <w:lang w:val="en-US"/>
        </w:rPr>
        <w:t>, Roehrborn C</w:t>
      </w:r>
      <w:r>
        <w:rPr>
          <w:sz w:val="28"/>
          <w:szCs w:val="28"/>
          <w:lang w:val="en-US"/>
        </w:rPr>
        <w:t>.</w:t>
      </w:r>
      <w:r w:rsidRPr="00B13699">
        <w:rPr>
          <w:sz w:val="28"/>
          <w:szCs w:val="28"/>
          <w:lang w:val="en-US"/>
        </w:rPr>
        <w:t>G</w:t>
      </w:r>
      <w:r>
        <w:rPr>
          <w:sz w:val="28"/>
          <w:szCs w:val="28"/>
          <w:lang w:val="en-US"/>
        </w:rPr>
        <w:t>.</w:t>
      </w:r>
      <w:r w:rsidRPr="00B13699">
        <w:rPr>
          <w:sz w:val="28"/>
          <w:szCs w:val="28"/>
          <w:lang w:val="en-US"/>
        </w:rPr>
        <w:t>, Schalken J</w:t>
      </w:r>
      <w:r>
        <w:rPr>
          <w:sz w:val="28"/>
          <w:szCs w:val="28"/>
          <w:lang w:val="en-US"/>
        </w:rPr>
        <w:t>.</w:t>
      </w:r>
      <w:r w:rsidRPr="00B13699">
        <w:rPr>
          <w:sz w:val="28"/>
          <w:szCs w:val="28"/>
          <w:lang w:val="en-US"/>
        </w:rPr>
        <w:t>A</w:t>
      </w:r>
      <w:r>
        <w:rPr>
          <w:sz w:val="28"/>
          <w:szCs w:val="28"/>
          <w:lang w:val="en-US"/>
        </w:rPr>
        <w:t>.</w:t>
      </w:r>
      <w:r w:rsidRPr="00B13699">
        <w:rPr>
          <w:sz w:val="28"/>
          <w:szCs w:val="28"/>
          <w:lang w:val="en-US"/>
        </w:rPr>
        <w:t xml:space="preserve">, Emberton M. </w:t>
      </w:r>
      <w:r>
        <w:rPr>
          <w:sz w:val="28"/>
          <w:szCs w:val="28"/>
          <w:lang w:val="en-US"/>
        </w:rPr>
        <w:t>//</w:t>
      </w:r>
      <w:r w:rsidRPr="00B13699">
        <w:rPr>
          <w:sz w:val="28"/>
          <w:szCs w:val="28"/>
          <w:lang w:val="en-US"/>
        </w:rPr>
        <w:t xml:space="preserve"> </w:t>
      </w:r>
      <w:r w:rsidRPr="00384000">
        <w:rPr>
          <w:sz w:val="28"/>
          <w:szCs w:val="28"/>
          <w:lang w:val="en-US"/>
        </w:rPr>
        <w:t>Eur</w:t>
      </w:r>
      <w:r>
        <w:rPr>
          <w:sz w:val="28"/>
          <w:szCs w:val="28"/>
          <w:lang w:val="en-US"/>
        </w:rPr>
        <w:t>op.</w:t>
      </w:r>
      <w:r w:rsidRPr="00384000">
        <w:rPr>
          <w:sz w:val="28"/>
          <w:szCs w:val="28"/>
          <w:lang w:val="en-US"/>
        </w:rPr>
        <w:t xml:space="preserve"> Urol</w:t>
      </w:r>
      <w:r>
        <w:rPr>
          <w:sz w:val="28"/>
          <w:szCs w:val="28"/>
          <w:lang w:val="en-US"/>
        </w:rPr>
        <w:t>.</w:t>
      </w:r>
      <w:r w:rsidRPr="00384000">
        <w:rPr>
          <w:sz w:val="28"/>
          <w:szCs w:val="28"/>
          <w:lang w:val="en-US"/>
        </w:rPr>
        <w:t xml:space="preserve"> </w:t>
      </w:r>
      <w:r>
        <w:rPr>
          <w:sz w:val="28"/>
          <w:szCs w:val="28"/>
          <w:lang w:val="en-US"/>
        </w:rPr>
        <w:t xml:space="preserve">– </w:t>
      </w:r>
      <w:r w:rsidRPr="00384000">
        <w:rPr>
          <w:sz w:val="28"/>
          <w:szCs w:val="28"/>
          <w:lang w:val="en-US"/>
        </w:rPr>
        <w:t>2</w:t>
      </w:r>
      <w:r>
        <w:rPr>
          <w:sz w:val="28"/>
          <w:szCs w:val="28"/>
          <w:lang w:val="en-US"/>
        </w:rPr>
        <w:t xml:space="preserve">001. – Vol. 39. – P. </w:t>
      </w:r>
      <w:r w:rsidRPr="00384000">
        <w:rPr>
          <w:sz w:val="28"/>
          <w:szCs w:val="28"/>
          <w:lang w:val="en-US"/>
        </w:rPr>
        <w:t>390</w:t>
      </w:r>
      <w:r>
        <w:rPr>
          <w:sz w:val="28"/>
          <w:szCs w:val="28"/>
          <w:lang w:val="en-US"/>
        </w:rPr>
        <w:t>–</w:t>
      </w:r>
      <w:r w:rsidRPr="00384000">
        <w:rPr>
          <w:sz w:val="28"/>
          <w:szCs w:val="28"/>
          <w:lang w:val="en-US"/>
        </w:rPr>
        <w:t>399.</w:t>
      </w:r>
    </w:p>
    <w:p w:rsidR="00731DF4" w:rsidRPr="00384000" w:rsidRDefault="00731DF4" w:rsidP="00113D6D">
      <w:pPr>
        <w:widowControl w:val="0"/>
        <w:numPr>
          <w:ilvl w:val="0"/>
          <w:numId w:val="13"/>
        </w:numPr>
        <w:shd w:val="clear" w:color="auto" w:fill="FFFFFF"/>
        <w:autoSpaceDE w:val="0"/>
        <w:autoSpaceDN w:val="0"/>
        <w:adjustRightInd w:val="0"/>
        <w:spacing w:after="0" w:line="480" w:lineRule="auto"/>
        <w:ind w:right="-23"/>
        <w:jc w:val="both"/>
        <w:rPr>
          <w:sz w:val="28"/>
          <w:szCs w:val="28"/>
          <w:lang w:val="en-US"/>
        </w:rPr>
      </w:pPr>
      <w:r w:rsidRPr="005B6ECF">
        <w:rPr>
          <w:spacing w:val="-10"/>
          <w:sz w:val="28"/>
          <w:szCs w:val="28"/>
          <w:lang w:val="en-US"/>
        </w:rPr>
        <w:lastRenderedPageBreak/>
        <w:t xml:space="preserve">The relevance of minimi </w:t>
      </w:r>
      <w:r w:rsidRPr="005B6ECF">
        <w:rPr>
          <w:spacing w:val="-7"/>
          <w:sz w:val="28"/>
          <w:szCs w:val="28"/>
          <w:lang w:val="en-US"/>
        </w:rPr>
        <w:t>ur</w:t>
      </w:r>
      <w:r>
        <w:rPr>
          <w:spacing w:val="-7"/>
          <w:sz w:val="28"/>
          <w:szCs w:val="28"/>
          <w:lang w:val="en-US"/>
        </w:rPr>
        <w:t xml:space="preserve">ethral resistance in prostatism / </w:t>
      </w:r>
      <w:r w:rsidRPr="00731DF4">
        <w:rPr>
          <w:color w:val="231F20"/>
          <w:sz w:val="28"/>
          <w:szCs w:val="28"/>
          <w:lang w:val="en-US"/>
        </w:rPr>
        <w:t xml:space="preserve">Grino P.B., </w:t>
      </w:r>
      <w:r w:rsidRPr="005B6ECF">
        <w:rPr>
          <w:spacing w:val="-10"/>
          <w:sz w:val="28"/>
          <w:szCs w:val="28"/>
          <w:lang w:val="en-US"/>
        </w:rPr>
        <w:t>Bruskewitz R</w:t>
      </w:r>
      <w:r>
        <w:rPr>
          <w:spacing w:val="-10"/>
          <w:sz w:val="28"/>
          <w:szCs w:val="28"/>
          <w:lang w:val="en-US"/>
        </w:rPr>
        <w:t>.C</w:t>
      </w:r>
      <w:r w:rsidRPr="00731DF4">
        <w:rPr>
          <w:spacing w:val="-10"/>
          <w:sz w:val="28"/>
          <w:szCs w:val="28"/>
          <w:lang w:val="en-US"/>
        </w:rPr>
        <w:t>.,</w:t>
      </w:r>
      <w:r w:rsidRPr="005B6ECF">
        <w:rPr>
          <w:spacing w:val="-10"/>
          <w:sz w:val="28"/>
          <w:szCs w:val="28"/>
          <w:lang w:val="en-US"/>
        </w:rPr>
        <w:t xml:space="preserve"> Iversen P</w:t>
      </w:r>
      <w:r>
        <w:rPr>
          <w:spacing w:val="-10"/>
          <w:sz w:val="28"/>
          <w:szCs w:val="28"/>
          <w:lang w:val="en-US"/>
        </w:rPr>
        <w:t>.</w:t>
      </w:r>
      <w:r w:rsidRPr="005B6ECF">
        <w:rPr>
          <w:spacing w:val="-10"/>
          <w:sz w:val="28"/>
          <w:szCs w:val="28"/>
          <w:lang w:val="en-US"/>
        </w:rPr>
        <w:t>, Madsen P</w:t>
      </w:r>
      <w:r>
        <w:rPr>
          <w:spacing w:val="-10"/>
          <w:sz w:val="28"/>
          <w:szCs w:val="28"/>
          <w:lang w:val="en-US"/>
        </w:rPr>
        <w:t>.</w:t>
      </w:r>
      <w:r w:rsidRPr="005B6ECF">
        <w:rPr>
          <w:spacing w:val="-10"/>
          <w:sz w:val="28"/>
          <w:szCs w:val="28"/>
          <w:lang w:val="en-US"/>
        </w:rPr>
        <w:t>O</w:t>
      </w:r>
      <w:r>
        <w:rPr>
          <w:spacing w:val="-10"/>
          <w:sz w:val="28"/>
          <w:szCs w:val="28"/>
          <w:lang w:val="en-US"/>
        </w:rPr>
        <w:t>. //</w:t>
      </w:r>
      <w:r w:rsidRPr="005B6ECF">
        <w:rPr>
          <w:spacing w:val="-7"/>
          <w:sz w:val="28"/>
          <w:szCs w:val="28"/>
          <w:lang w:val="en-US"/>
        </w:rPr>
        <w:t xml:space="preserve"> J</w:t>
      </w:r>
      <w:r>
        <w:rPr>
          <w:spacing w:val="-7"/>
          <w:sz w:val="28"/>
          <w:szCs w:val="28"/>
          <w:lang w:val="en-US"/>
        </w:rPr>
        <w:t>.</w:t>
      </w:r>
      <w:r w:rsidRPr="005B6ECF">
        <w:rPr>
          <w:spacing w:val="-7"/>
          <w:sz w:val="28"/>
          <w:szCs w:val="28"/>
          <w:lang w:val="en-US"/>
        </w:rPr>
        <w:t xml:space="preserve"> Urol</w:t>
      </w:r>
      <w:r>
        <w:rPr>
          <w:spacing w:val="-7"/>
          <w:sz w:val="28"/>
          <w:szCs w:val="28"/>
          <w:lang w:val="en-US"/>
        </w:rPr>
        <w:t>.</w:t>
      </w:r>
      <w:r w:rsidRPr="005B6ECF">
        <w:rPr>
          <w:spacing w:val="-7"/>
          <w:sz w:val="28"/>
          <w:szCs w:val="28"/>
          <w:lang w:val="en-US"/>
        </w:rPr>
        <w:t xml:space="preserve"> </w:t>
      </w:r>
      <w:r>
        <w:rPr>
          <w:spacing w:val="-7"/>
          <w:sz w:val="28"/>
          <w:szCs w:val="28"/>
          <w:lang w:val="en-US"/>
        </w:rPr>
        <w:t xml:space="preserve">– </w:t>
      </w:r>
      <w:r w:rsidRPr="00731DF4">
        <w:rPr>
          <w:spacing w:val="-7"/>
          <w:sz w:val="28"/>
          <w:szCs w:val="28"/>
          <w:lang w:val="en-US"/>
        </w:rPr>
        <w:t>2007</w:t>
      </w:r>
      <w:r>
        <w:rPr>
          <w:spacing w:val="-7"/>
          <w:sz w:val="28"/>
          <w:szCs w:val="28"/>
          <w:lang w:val="en-US"/>
        </w:rPr>
        <w:t xml:space="preserve">. – Vol. 129. – P. </w:t>
      </w:r>
      <w:r w:rsidRPr="005B6ECF">
        <w:rPr>
          <w:spacing w:val="-7"/>
          <w:sz w:val="28"/>
          <w:szCs w:val="28"/>
          <w:lang w:val="en-US"/>
        </w:rPr>
        <w:t>769</w:t>
      </w:r>
      <w:r>
        <w:rPr>
          <w:spacing w:val="-7"/>
          <w:sz w:val="28"/>
          <w:szCs w:val="28"/>
          <w:lang w:val="en-US"/>
        </w:rPr>
        <w:t>–</w:t>
      </w:r>
      <w:r w:rsidRPr="005B6ECF">
        <w:rPr>
          <w:spacing w:val="-7"/>
          <w:sz w:val="28"/>
          <w:szCs w:val="28"/>
          <w:lang w:val="en-US"/>
        </w:rPr>
        <w:t>771.</w:t>
      </w:r>
    </w:p>
    <w:p w:rsidR="00731DF4" w:rsidRPr="00384000" w:rsidRDefault="00731DF4" w:rsidP="00113D6D">
      <w:pPr>
        <w:widowControl w:val="0"/>
        <w:numPr>
          <w:ilvl w:val="0"/>
          <w:numId w:val="13"/>
        </w:numPr>
        <w:shd w:val="clear" w:color="auto" w:fill="FFFFFF"/>
        <w:autoSpaceDE w:val="0"/>
        <w:autoSpaceDN w:val="0"/>
        <w:adjustRightInd w:val="0"/>
        <w:spacing w:after="0" w:line="480" w:lineRule="auto"/>
        <w:ind w:right="-23"/>
        <w:jc w:val="both"/>
        <w:rPr>
          <w:sz w:val="28"/>
          <w:szCs w:val="28"/>
          <w:lang w:val="en-US"/>
        </w:rPr>
      </w:pPr>
      <w:r w:rsidRPr="005B6ECF">
        <w:rPr>
          <w:spacing w:val="-6"/>
          <w:sz w:val="28"/>
          <w:szCs w:val="28"/>
          <w:lang w:val="en-US"/>
        </w:rPr>
        <w:t>The results of prostatectomy: symptomatic and urod</w:t>
      </w:r>
      <w:r>
        <w:rPr>
          <w:spacing w:val="-6"/>
          <w:sz w:val="28"/>
          <w:szCs w:val="28"/>
          <w:lang w:val="en-US"/>
        </w:rPr>
        <w:t xml:space="preserve">ynamic analysis of 152 patients / </w:t>
      </w:r>
      <w:r w:rsidRPr="005B6ECF">
        <w:rPr>
          <w:spacing w:val="-6"/>
          <w:sz w:val="28"/>
          <w:szCs w:val="28"/>
          <w:lang w:val="en-US"/>
        </w:rPr>
        <w:t>Abrams P</w:t>
      </w:r>
      <w:r>
        <w:rPr>
          <w:spacing w:val="-6"/>
          <w:sz w:val="28"/>
          <w:szCs w:val="28"/>
          <w:lang w:val="en-US"/>
        </w:rPr>
        <w:t>.</w:t>
      </w:r>
      <w:r w:rsidRPr="005B6ECF">
        <w:rPr>
          <w:spacing w:val="-6"/>
          <w:sz w:val="28"/>
          <w:szCs w:val="28"/>
          <w:lang w:val="en-US"/>
        </w:rPr>
        <w:t>H</w:t>
      </w:r>
      <w:r>
        <w:rPr>
          <w:spacing w:val="-6"/>
          <w:sz w:val="28"/>
          <w:szCs w:val="28"/>
          <w:lang w:val="en-US"/>
        </w:rPr>
        <w:t>.</w:t>
      </w:r>
      <w:r w:rsidRPr="005B6ECF">
        <w:rPr>
          <w:spacing w:val="-6"/>
          <w:sz w:val="28"/>
          <w:szCs w:val="28"/>
          <w:lang w:val="en-US"/>
        </w:rPr>
        <w:t>, Farrar D</w:t>
      </w:r>
      <w:r>
        <w:rPr>
          <w:spacing w:val="-6"/>
          <w:sz w:val="28"/>
          <w:szCs w:val="28"/>
          <w:lang w:val="en-US"/>
        </w:rPr>
        <w:t>.</w:t>
      </w:r>
      <w:r w:rsidRPr="005B6ECF">
        <w:rPr>
          <w:spacing w:val="-6"/>
          <w:sz w:val="28"/>
          <w:szCs w:val="28"/>
          <w:lang w:val="en-US"/>
        </w:rPr>
        <w:t>J</w:t>
      </w:r>
      <w:r>
        <w:rPr>
          <w:spacing w:val="-6"/>
          <w:sz w:val="28"/>
          <w:szCs w:val="28"/>
          <w:lang w:val="en-US"/>
        </w:rPr>
        <w:t>.</w:t>
      </w:r>
      <w:r w:rsidRPr="005B6ECF">
        <w:rPr>
          <w:spacing w:val="-6"/>
          <w:sz w:val="28"/>
          <w:szCs w:val="28"/>
          <w:lang w:val="en-US"/>
        </w:rPr>
        <w:t>, Turner</w:t>
      </w:r>
      <w:r>
        <w:rPr>
          <w:spacing w:val="-6"/>
          <w:sz w:val="28"/>
          <w:szCs w:val="28"/>
          <w:lang w:val="en-US"/>
        </w:rPr>
        <w:t>–</w:t>
      </w:r>
      <w:r w:rsidRPr="005B6ECF">
        <w:rPr>
          <w:spacing w:val="-6"/>
          <w:sz w:val="28"/>
          <w:szCs w:val="28"/>
          <w:lang w:val="en-US"/>
        </w:rPr>
        <w:t>Warwick R</w:t>
      </w:r>
      <w:r>
        <w:rPr>
          <w:spacing w:val="-6"/>
          <w:sz w:val="28"/>
          <w:szCs w:val="28"/>
          <w:lang w:val="en-US"/>
        </w:rPr>
        <w:t xml:space="preserve">.T. </w:t>
      </w:r>
      <w:r w:rsidRPr="005B6ECF">
        <w:rPr>
          <w:spacing w:val="-6"/>
          <w:sz w:val="28"/>
          <w:szCs w:val="28"/>
          <w:lang w:val="en-US"/>
        </w:rPr>
        <w:t xml:space="preserve"> </w:t>
      </w:r>
      <w:r>
        <w:rPr>
          <w:spacing w:val="-6"/>
          <w:sz w:val="28"/>
          <w:szCs w:val="28"/>
          <w:lang w:val="en-US"/>
        </w:rPr>
        <w:t>[</w:t>
      </w:r>
      <w:r w:rsidRPr="005B6ECF">
        <w:rPr>
          <w:spacing w:val="-6"/>
          <w:sz w:val="28"/>
          <w:szCs w:val="28"/>
          <w:lang w:val="en-US"/>
        </w:rPr>
        <w:t>et al</w:t>
      </w:r>
      <w:r>
        <w:rPr>
          <w:spacing w:val="-6"/>
          <w:sz w:val="28"/>
          <w:szCs w:val="28"/>
          <w:lang w:val="en-US"/>
        </w:rPr>
        <w:t>.] //</w:t>
      </w:r>
      <w:r w:rsidRPr="005B6ECF">
        <w:rPr>
          <w:spacing w:val="-6"/>
          <w:sz w:val="28"/>
          <w:szCs w:val="28"/>
          <w:lang w:val="en-US"/>
        </w:rPr>
        <w:t xml:space="preserve"> J</w:t>
      </w:r>
      <w:r>
        <w:rPr>
          <w:spacing w:val="-6"/>
          <w:sz w:val="28"/>
          <w:szCs w:val="28"/>
          <w:lang w:val="en-US"/>
        </w:rPr>
        <w:t>.</w:t>
      </w:r>
      <w:r w:rsidRPr="005B6ECF">
        <w:rPr>
          <w:spacing w:val="-6"/>
          <w:sz w:val="28"/>
          <w:szCs w:val="28"/>
          <w:lang w:val="en-US"/>
        </w:rPr>
        <w:t xml:space="preserve"> Urol</w:t>
      </w:r>
      <w:r>
        <w:rPr>
          <w:spacing w:val="-6"/>
          <w:sz w:val="28"/>
          <w:szCs w:val="28"/>
          <w:lang w:val="en-US"/>
        </w:rPr>
        <w:t>. –</w:t>
      </w:r>
      <w:r w:rsidRPr="005B6ECF">
        <w:rPr>
          <w:spacing w:val="-6"/>
          <w:sz w:val="28"/>
          <w:szCs w:val="28"/>
          <w:lang w:val="en-US"/>
        </w:rPr>
        <w:t xml:space="preserve"> 1</w:t>
      </w:r>
      <w:r>
        <w:rPr>
          <w:spacing w:val="-6"/>
          <w:sz w:val="28"/>
          <w:szCs w:val="28"/>
          <w:lang w:val="en-US"/>
        </w:rPr>
        <w:t xml:space="preserve">979. – Vol.  121. – P. </w:t>
      </w:r>
      <w:r w:rsidRPr="005B6ECF">
        <w:rPr>
          <w:spacing w:val="-6"/>
          <w:sz w:val="28"/>
          <w:szCs w:val="28"/>
          <w:lang w:val="en-US"/>
        </w:rPr>
        <w:t>640</w:t>
      </w:r>
      <w:r>
        <w:rPr>
          <w:spacing w:val="-6"/>
          <w:sz w:val="28"/>
          <w:szCs w:val="28"/>
          <w:lang w:val="en-US"/>
        </w:rPr>
        <w:t>–</w:t>
      </w:r>
      <w:r w:rsidRPr="005B6ECF">
        <w:rPr>
          <w:spacing w:val="-6"/>
          <w:sz w:val="28"/>
          <w:szCs w:val="28"/>
          <w:lang w:val="en-US"/>
        </w:rPr>
        <w:t>642.</w:t>
      </w:r>
    </w:p>
    <w:p w:rsidR="00731DF4" w:rsidRPr="00384000" w:rsidRDefault="00731DF4" w:rsidP="00113D6D">
      <w:pPr>
        <w:numPr>
          <w:ilvl w:val="0"/>
          <w:numId w:val="13"/>
        </w:numPr>
        <w:spacing w:after="0" w:line="480" w:lineRule="auto"/>
        <w:jc w:val="both"/>
        <w:rPr>
          <w:sz w:val="28"/>
          <w:szCs w:val="28"/>
        </w:rPr>
      </w:pPr>
      <w:r w:rsidRPr="00B13699">
        <w:rPr>
          <w:sz w:val="28"/>
          <w:szCs w:val="28"/>
          <w:lang w:val="en-US"/>
        </w:rPr>
        <w:t>The urologist view of BPH progression: res</w:t>
      </w:r>
      <w:r>
        <w:rPr>
          <w:sz w:val="28"/>
          <w:szCs w:val="28"/>
          <w:lang w:val="en-US"/>
        </w:rPr>
        <w:t xml:space="preserve">ults of an international survey / </w:t>
      </w:r>
      <w:r w:rsidRPr="00B13699">
        <w:rPr>
          <w:sz w:val="28"/>
          <w:szCs w:val="28"/>
          <w:lang w:val="en-US"/>
        </w:rPr>
        <w:t>Djavan B</w:t>
      </w:r>
      <w:r>
        <w:rPr>
          <w:sz w:val="28"/>
          <w:szCs w:val="28"/>
          <w:lang w:val="en-US"/>
        </w:rPr>
        <w:t>.</w:t>
      </w:r>
      <w:r w:rsidRPr="00B13699">
        <w:rPr>
          <w:sz w:val="28"/>
          <w:szCs w:val="28"/>
          <w:lang w:val="en-US"/>
        </w:rPr>
        <w:t>, Nickel J</w:t>
      </w:r>
      <w:r>
        <w:rPr>
          <w:sz w:val="28"/>
          <w:szCs w:val="28"/>
          <w:lang w:val="en-US"/>
        </w:rPr>
        <w:t>.</w:t>
      </w:r>
      <w:r w:rsidRPr="00B13699">
        <w:rPr>
          <w:sz w:val="28"/>
          <w:szCs w:val="28"/>
          <w:lang w:val="en-US"/>
        </w:rPr>
        <w:t>C</w:t>
      </w:r>
      <w:r>
        <w:rPr>
          <w:sz w:val="28"/>
          <w:szCs w:val="28"/>
          <w:lang w:val="en-US"/>
        </w:rPr>
        <w:t>.</w:t>
      </w:r>
      <w:r w:rsidRPr="00B13699">
        <w:rPr>
          <w:sz w:val="28"/>
          <w:szCs w:val="28"/>
          <w:lang w:val="en-US"/>
        </w:rPr>
        <w:t>, de la Rosette J</w:t>
      </w:r>
      <w:r>
        <w:rPr>
          <w:sz w:val="28"/>
          <w:szCs w:val="28"/>
          <w:lang w:val="en-US"/>
        </w:rPr>
        <w:t>.</w:t>
      </w:r>
      <w:r w:rsidRPr="00B13699">
        <w:rPr>
          <w:sz w:val="28"/>
          <w:szCs w:val="28"/>
          <w:lang w:val="en-US"/>
        </w:rPr>
        <w:t xml:space="preserve">, Abrams P. </w:t>
      </w:r>
      <w:r>
        <w:rPr>
          <w:sz w:val="28"/>
          <w:szCs w:val="28"/>
          <w:lang w:val="en-US"/>
        </w:rPr>
        <w:t>//</w:t>
      </w:r>
      <w:r w:rsidRPr="00B13699">
        <w:rPr>
          <w:sz w:val="28"/>
          <w:szCs w:val="28"/>
          <w:lang w:val="en-US"/>
        </w:rPr>
        <w:t xml:space="preserve"> </w:t>
      </w:r>
      <w:r w:rsidRPr="00EE220A">
        <w:rPr>
          <w:sz w:val="28"/>
          <w:szCs w:val="28"/>
          <w:lang w:val="en-US"/>
        </w:rPr>
        <w:t>Eur</w:t>
      </w:r>
      <w:r>
        <w:rPr>
          <w:sz w:val="28"/>
          <w:szCs w:val="28"/>
          <w:lang w:val="en-US"/>
        </w:rPr>
        <w:t>op.</w:t>
      </w:r>
      <w:r w:rsidRPr="00EE220A">
        <w:rPr>
          <w:sz w:val="28"/>
          <w:szCs w:val="28"/>
          <w:lang w:val="en-US"/>
        </w:rPr>
        <w:t xml:space="preserve"> Urol</w:t>
      </w:r>
      <w:r>
        <w:rPr>
          <w:sz w:val="28"/>
          <w:szCs w:val="28"/>
          <w:lang w:val="en-US"/>
        </w:rPr>
        <w:t>. –</w:t>
      </w:r>
      <w:r w:rsidRPr="00EE220A">
        <w:rPr>
          <w:sz w:val="28"/>
          <w:szCs w:val="28"/>
          <w:lang w:val="en-US"/>
        </w:rPr>
        <w:t xml:space="preserve"> 2</w:t>
      </w:r>
      <w:r>
        <w:rPr>
          <w:sz w:val="28"/>
          <w:szCs w:val="28"/>
          <w:lang w:val="en-US"/>
        </w:rPr>
        <w:t>002.</w:t>
      </w:r>
      <w:r w:rsidRPr="00EE220A">
        <w:rPr>
          <w:sz w:val="28"/>
          <w:szCs w:val="28"/>
          <w:lang w:val="en-US"/>
        </w:rPr>
        <w:t xml:space="preserve"> </w:t>
      </w:r>
      <w:r>
        <w:rPr>
          <w:sz w:val="28"/>
          <w:szCs w:val="28"/>
          <w:lang w:val="en-US"/>
        </w:rPr>
        <w:t xml:space="preserve">– Vol. 41. – P. </w:t>
      </w:r>
      <w:r w:rsidRPr="00EE220A">
        <w:rPr>
          <w:sz w:val="28"/>
          <w:szCs w:val="28"/>
          <w:lang w:val="en-US"/>
        </w:rPr>
        <w:t>490</w:t>
      </w:r>
      <w:r>
        <w:rPr>
          <w:sz w:val="28"/>
          <w:szCs w:val="28"/>
          <w:lang w:val="en-US"/>
        </w:rPr>
        <w:t>–</w:t>
      </w:r>
      <w:r w:rsidRPr="00EE220A">
        <w:rPr>
          <w:sz w:val="28"/>
          <w:szCs w:val="28"/>
          <w:lang w:val="en-US"/>
        </w:rPr>
        <w:t>496.</w:t>
      </w:r>
    </w:p>
    <w:p w:rsidR="00731DF4" w:rsidRPr="00384000" w:rsidRDefault="00731DF4" w:rsidP="00113D6D">
      <w:pPr>
        <w:widowControl w:val="0"/>
        <w:numPr>
          <w:ilvl w:val="0"/>
          <w:numId w:val="13"/>
        </w:numPr>
        <w:shd w:val="clear" w:color="auto" w:fill="FFFFFF"/>
        <w:tabs>
          <w:tab w:val="left" w:pos="890"/>
        </w:tabs>
        <w:autoSpaceDE w:val="0"/>
        <w:autoSpaceDN w:val="0"/>
        <w:adjustRightInd w:val="0"/>
        <w:spacing w:before="149" w:after="0" w:line="480" w:lineRule="auto"/>
        <w:ind w:right="60"/>
        <w:jc w:val="both"/>
        <w:rPr>
          <w:sz w:val="28"/>
          <w:szCs w:val="28"/>
          <w:lang w:val="en-US"/>
        </w:rPr>
      </w:pPr>
      <w:r w:rsidRPr="005B6ECF">
        <w:rPr>
          <w:spacing w:val="-1"/>
          <w:sz w:val="28"/>
          <w:szCs w:val="28"/>
          <w:lang w:val="en-US"/>
        </w:rPr>
        <w:t xml:space="preserve"> The value of free flow rate and</w:t>
      </w:r>
      <w:r w:rsidRPr="005B6ECF">
        <w:rPr>
          <w:spacing w:val="-4"/>
          <w:sz w:val="28"/>
          <w:szCs w:val="28"/>
          <w:lang w:val="en-US"/>
        </w:rPr>
        <w:t xml:space="preserve"> pressure/flow studies in the routin</w:t>
      </w:r>
      <w:r>
        <w:rPr>
          <w:spacing w:val="-4"/>
          <w:sz w:val="28"/>
          <w:szCs w:val="28"/>
          <w:lang w:val="en-US"/>
        </w:rPr>
        <w:t xml:space="preserve">e investigation of BPH patients / </w:t>
      </w:r>
      <w:r w:rsidRPr="005B6ECF">
        <w:rPr>
          <w:spacing w:val="-1"/>
          <w:sz w:val="28"/>
          <w:szCs w:val="28"/>
          <w:lang w:val="en-US"/>
        </w:rPr>
        <w:t>Schafer W</w:t>
      </w:r>
      <w:r>
        <w:rPr>
          <w:spacing w:val="-1"/>
          <w:sz w:val="28"/>
          <w:szCs w:val="28"/>
          <w:lang w:val="en-US"/>
        </w:rPr>
        <w:t>.</w:t>
      </w:r>
      <w:r w:rsidRPr="005B6ECF">
        <w:rPr>
          <w:spacing w:val="-1"/>
          <w:sz w:val="28"/>
          <w:szCs w:val="28"/>
          <w:lang w:val="en-US"/>
        </w:rPr>
        <w:t>, Noppeney R</w:t>
      </w:r>
      <w:r>
        <w:rPr>
          <w:spacing w:val="-1"/>
          <w:sz w:val="28"/>
          <w:szCs w:val="28"/>
          <w:lang w:val="en-US"/>
        </w:rPr>
        <w:t>.</w:t>
      </w:r>
      <w:r w:rsidRPr="005B6ECF">
        <w:rPr>
          <w:spacing w:val="-1"/>
          <w:sz w:val="28"/>
          <w:szCs w:val="28"/>
          <w:lang w:val="en-US"/>
        </w:rPr>
        <w:t>, Rubben H</w:t>
      </w:r>
      <w:r>
        <w:rPr>
          <w:spacing w:val="-1"/>
          <w:sz w:val="28"/>
          <w:szCs w:val="28"/>
          <w:lang w:val="en-US"/>
        </w:rPr>
        <w:t>. [</w:t>
      </w:r>
      <w:r w:rsidRPr="005B6ECF">
        <w:rPr>
          <w:spacing w:val="-1"/>
          <w:sz w:val="28"/>
          <w:szCs w:val="28"/>
          <w:lang w:val="en-US"/>
        </w:rPr>
        <w:t>et al</w:t>
      </w:r>
      <w:r>
        <w:rPr>
          <w:spacing w:val="-1"/>
          <w:sz w:val="28"/>
          <w:szCs w:val="28"/>
          <w:lang w:val="en-US"/>
        </w:rPr>
        <w:t>]</w:t>
      </w:r>
      <w:r w:rsidRPr="005B6ECF">
        <w:rPr>
          <w:spacing w:val="-1"/>
          <w:sz w:val="28"/>
          <w:szCs w:val="28"/>
          <w:lang w:val="en-US"/>
        </w:rPr>
        <w:t xml:space="preserve"> </w:t>
      </w:r>
      <w:r>
        <w:rPr>
          <w:spacing w:val="-1"/>
          <w:sz w:val="28"/>
          <w:szCs w:val="28"/>
          <w:lang w:val="en-US"/>
        </w:rPr>
        <w:t>//</w:t>
      </w:r>
      <w:r w:rsidRPr="005B6ECF">
        <w:rPr>
          <w:spacing w:val="-4"/>
          <w:sz w:val="28"/>
          <w:szCs w:val="28"/>
          <w:lang w:val="en-US"/>
        </w:rPr>
        <w:t xml:space="preserve"> Neurourol</w:t>
      </w:r>
      <w:r>
        <w:rPr>
          <w:spacing w:val="-4"/>
          <w:sz w:val="28"/>
          <w:szCs w:val="28"/>
          <w:lang w:val="en-US"/>
        </w:rPr>
        <w:t>.</w:t>
      </w:r>
      <w:r w:rsidRPr="005B6ECF">
        <w:rPr>
          <w:spacing w:val="-4"/>
          <w:sz w:val="28"/>
          <w:szCs w:val="28"/>
          <w:lang w:val="en-US"/>
        </w:rPr>
        <w:t xml:space="preserve"> </w:t>
      </w:r>
      <w:r w:rsidRPr="005B6ECF">
        <w:rPr>
          <w:spacing w:val="-8"/>
          <w:sz w:val="28"/>
          <w:szCs w:val="28"/>
          <w:lang w:val="en-US"/>
        </w:rPr>
        <w:t>Urodyn</w:t>
      </w:r>
      <w:r>
        <w:rPr>
          <w:spacing w:val="-8"/>
          <w:sz w:val="28"/>
          <w:szCs w:val="28"/>
          <w:lang w:val="en-US"/>
        </w:rPr>
        <w:t>.</w:t>
      </w:r>
      <w:r w:rsidRPr="005B6ECF">
        <w:rPr>
          <w:spacing w:val="-8"/>
          <w:sz w:val="28"/>
          <w:szCs w:val="28"/>
          <w:lang w:val="en-US"/>
        </w:rPr>
        <w:t xml:space="preserve"> </w:t>
      </w:r>
      <w:r>
        <w:rPr>
          <w:spacing w:val="-8"/>
          <w:sz w:val="28"/>
          <w:szCs w:val="28"/>
          <w:lang w:val="en-US"/>
        </w:rPr>
        <w:t xml:space="preserve">– </w:t>
      </w:r>
      <w:r w:rsidRPr="005B6ECF">
        <w:rPr>
          <w:spacing w:val="-8"/>
          <w:sz w:val="28"/>
          <w:szCs w:val="28"/>
          <w:lang w:val="en-US"/>
        </w:rPr>
        <w:t>1</w:t>
      </w:r>
      <w:r>
        <w:rPr>
          <w:spacing w:val="-8"/>
          <w:sz w:val="28"/>
          <w:szCs w:val="28"/>
          <w:lang w:val="en-US"/>
        </w:rPr>
        <w:t xml:space="preserve">988. – Vol. 7. – P. </w:t>
      </w:r>
      <w:r w:rsidRPr="005B6ECF">
        <w:rPr>
          <w:spacing w:val="-8"/>
          <w:sz w:val="28"/>
          <w:szCs w:val="28"/>
          <w:lang w:val="en-US"/>
        </w:rPr>
        <w:t>219.</w:t>
      </w:r>
    </w:p>
    <w:p w:rsidR="00731DF4" w:rsidRPr="00384000" w:rsidRDefault="00731DF4" w:rsidP="00113D6D">
      <w:pPr>
        <w:widowControl w:val="0"/>
        <w:numPr>
          <w:ilvl w:val="0"/>
          <w:numId w:val="13"/>
        </w:numPr>
        <w:shd w:val="clear" w:color="auto" w:fill="FFFFFF"/>
        <w:tabs>
          <w:tab w:val="left" w:pos="709"/>
        </w:tabs>
        <w:autoSpaceDE w:val="0"/>
        <w:autoSpaceDN w:val="0"/>
        <w:adjustRightInd w:val="0"/>
        <w:spacing w:before="7" w:after="0" w:line="480" w:lineRule="auto"/>
        <w:jc w:val="both"/>
        <w:rPr>
          <w:sz w:val="28"/>
          <w:szCs w:val="28"/>
          <w:lang w:val="en-US"/>
        </w:rPr>
      </w:pPr>
      <w:r w:rsidRPr="005B6ECF">
        <w:rPr>
          <w:sz w:val="28"/>
          <w:szCs w:val="28"/>
          <w:lang w:val="en-US"/>
        </w:rPr>
        <w:t xml:space="preserve"> </w:t>
      </w:r>
      <w:r w:rsidRPr="005B6ECF">
        <w:rPr>
          <w:spacing w:val="-5"/>
          <w:sz w:val="28"/>
          <w:szCs w:val="28"/>
          <w:lang w:val="en-US"/>
        </w:rPr>
        <w:t xml:space="preserve">The value of free flow rate </w:t>
      </w:r>
      <w:r w:rsidRPr="005B6ECF">
        <w:rPr>
          <w:spacing w:val="-8"/>
          <w:sz w:val="28"/>
          <w:szCs w:val="28"/>
          <w:lang w:val="en-US"/>
        </w:rPr>
        <w:t>and pressure/flow</w:t>
      </w:r>
      <w:r>
        <w:rPr>
          <w:spacing w:val="-8"/>
          <w:sz w:val="28"/>
          <w:szCs w:val="28"/>
          <w:lang w:val="en-US"/>
        </w:rPr>
        <w:t>–</w:t>
      </w:r>
      <w:r w:rsidRPr="005B6ECF">
        <w:rPr>
          <w:spacing w:val="-8"/>
          <w:sz w:val="28"/>
          <w:szCs w:val="28"/>
          <w:lang w:val="en-US"/>
        </w:rPr>
        <w:t>studies in the routin</w:t>
      </w:r>
      <w:r>
        <w:rPr>
          <w:spacing w:val="-8"/>
          <w:sz w:val="28"/>
          <w:szCs w:val="28"/>
          <w:lang w:val="en-US"/>
        </w:rPr>
        <w:t xml:space="preserve">e investigation of BPH patients / </w:t>
      </w:r>
      <w:r w:rsidRPr="005B6ECF">
        <w:rPr>
          <w:spacing w:val="-5"/>
          <w:sz w:val="28"/>
          <w:szCs w:val="28"/>
          <w:lang w:val="en-US"/>
        </w:rPr>
        <w:t>Schafer W</w:t>
      </w:r>
      <w:r>
        <w:rPr>
          <w:spacing w:val="-5"/>
          <w:sz w:val="28"/>
          <w:szCs w:val="28"/>
          <w:lang w:val="en-US"/>
        </w:rPr>
        <w:t>.</w:t>
      </w:r>
      <w:r w:rsidRPr="005B6ECF">
        <w:rPr>
          <w:spacing w:val="-5"/>
          <w:sz w:val="28"/>
          <w:szCs w:val="28"/>
          <w:lang w:val="en-US"/>
        </w:rPr>
        <w:t>, Noppeney R</w:t>
      </w:r>
      <w:r>
        <w:rPr>
          <w:spacing w:val="-5"/>
          <w:sz w:val="28"/>
          <w:szCs w:val="28"/>
          <w:lang w:val="en-US"/>
        </w:rPr>
        <w:t>.</w:t>
      </w:r>
      <w:r w:rsidRPr="005B6ECF">
        <w:rPr>
          <w:spacing w:val="-5"/>
          <w:sz w:val="28"/>
          <w:szCs w:val="28"/>
          <w:lang w:val="en-US"/>
        </w:rPr>
        <w:t>, Rhbben H</w:t>
      </w:r>
      <w:r>
        <w:rPr>
          <w:spacing w:val="-5"/>
          <w:sz w:val="28"/>
          <w:szCs w:val="28"/>
          <w:lang w:val="en-US"/>
        </w:rPr>
        <w:t>.</w:t>
      </w:r>
      <w:r w:rsidRPr="005B6ECF">
        <w:rPr>
          <w:spacing w:val="-5"/>
          <w:sz w:val="28"/>
          <w:szCs w:val="28"/>
          <w:lang w:val="en-US"/>
        </w:rPr>
        <w:t>, Lueyer W</w:t>
      </w:r>
      <w:r>
        <w:rPr>
          <w:spacing w:val="-5"/>
          <w:sz w:val="28"/>
          <w:szCs w:val="28"/>
          <w:lang w:val="en-US"/>
        </w:rPr>
        <w:t>.</w:t>
      </w:r>
      <w:r w:rsidRPr="005B6ECF">
        <w:rPr>
          <w:spacing w:val="-5"/>
          <w:sz w:val="28"/>
          <w:szCs w:val="28"/>
          <w:lang w:val="en-US"/>
        </w:rPr>
        <w:t xml:space="preserve"> </w:t>
      </w:r>
      <w:r>
        <w:rPr>
          <w:spacing w:val="-5"/>
          <w:sz w:val="28"/>
          <w:szCs w:val="28"/>
          <w:lang w:val="en-US"/>
        </w:rPr>
        <w:t xml:space="preserve">// </w:t>
      </w:r>
      <w:r w:rsidRPr="005B6ECF">
        <w:rPr>
          <w:spacing w:val="-8"/>
          <w:sz w:val="28"/>
          <w:szCs w:val="28"/>
          <w:lang w:val="en-US"/>
        </w:rPr>
        <w:t xml:space="preserve"> Neurourol</w:t>
      </w:r>
      <w:r>
        <w:rPr>
          <w:spacing w:val="-8"/>
          <w:sz w:val="28"/>
          <w:szCs w:val="28"/>
          <w:lang w:val="en-US"/>
        </w:rPr>
        <w:t xml:space="preserve">. </w:t>
      </w:r>
      <w:r w:rsidRPr="005B6ECF">
        <w:rPr>
          <w:spacing w:val="-8"/>
          <w:sz w:val="28"/>
          <w:szCs w:val="28"/>
          <w:lang w:val="en-US"/>
        </w:rPr>
        <w:t xml:space="preserve"> </w:t>
      </w:r>
      <w:r w:rsidRPr="005B6ECF">
        <w:rPr>
          <w:spacing w:val="-6"/>
          <w:sz w:val="28"/>
          <w:szCs w:val="28"/>
          <w:lang w:val="en-US"/>
        </w:rPr>
        <w:t>Urodyn</w:t>
      </w:r>
      <w:r>
        <w:rPr>
          <w:spacing w:val="-6"/>
          <w:sz w:val="28"/>
          <w:szCs w:val="28"/>
          <w:lang w:val="en-US"/>
        </w:rPr>
        <w:t>.</w:t>
      </w:r>
      <w:r w:rsidRPr="005B6ECF">
        <w:rPr>
          <w:spacing w:val="-6"/>
          <w:sz w:val="28"/>
          <w:szCs w:val="28"/>
          <w:lang w:val="en-US"/>
        </w:rPr>
        <w:t xml:space="preserve"> </w:t>
      </w:r>
      <w:r>
        <w:rPr>
          <w:spacing w:val="-6"/>
          <w:sz w:val="28"/>
          <w:szCs w:val="28"/>
          <w:lang w:val="en-US"/>
        </w:rPr>
        <w:t xml:space="preserve">– </w:t>
      </w:r>
      <w:r w:rsidRPr="005B6ECF">
        <w:rPr>
          <w:spacing w:val="-6"/>
          <w:sz w:val="28"/>
          <w:szCs w:val="28"/>
          <w:lang w:val="en-US"/>
        </w:rPr>
        <w:t>1</w:t>
      </w:r>
      <w:r>
        <w:rPr>
          <w:spacing w:val="-6"/>
          <w:sz w:val="28"/>
          <w:szCs w:val="28"/>
          <w:lang w:val="en-US"/>
        </w:rPr>
        <w:t xml:space="preserve">988. – Vol. 7. – P. </w:t>
      </w:r>
      <w:r w:rsidRPr="005B6ECF">
        <w:rPr>
          <w:spacing w:val="-6"/>
          <w:sz w:val="28"/>
          <w:szCs w:val="28"/>
          <w:lang w:val="en-US"/>
        </w:rPr>
        <w:t>219</w:t>
      </w:r>
      <w:r>
        <w:rPr>
          <w:spacing w:val="-6"/>
          <w:sz w:val="28"/>
          <w:szCs w:val="28"/>
          <w:lang w:val="en-US"/>
        </w:rPr>
        <w:t>–2</w:t>
      </w:r>
      <w:r w:rsidRPr="005B6ECF">
        <w:rPr>
          <w:spacing w:val="-6"/>
          <w:sz w:val="28"/>
          <w:szCs w:val="28"/>
          <w:lang w:val="en-US"/>
        </w:rPr>
        <w:t>21.</w:t>
      </w:r>
    </w:p>
    <w:p w:rsidR="00731DF4" w:rsidRPr="00EF7C1D" w:rsidRDefault="00731DF4" w:rsidP="00113D6D">
      <w:pPr>
        <w:widowControl w:val="0"/>
        <w:numPr>
          <w:ilvl w:val="0"/>
          <w:numId w:val="13"/>
        </w:numPr>
        <w:shd w:val="clear" w:color="auto" w:fill="FFFFFF"/>
        <w:tabs>
          <w:tab w:val="left" w:pos="900"/>
        </w:tabs>
        <w:autoSpaceDE w:val="0"/>
        <w:autoSpaceDN w:val="0"/>
        <w:adjustRightInd w:val="0"/>
        <w:spacing w:before="5" w:after="0" w:line="480" w:lineRule="auto"/>
        <w:jc w:val="both"/>
        <w:rPr>
          <w:sz w:val="28"/>
          <w:szCs w:val="28"/>
          <w:lang w:val="en-US"/>
        </w:rPr>
      </w:pPr>
      <w:r w:rsidRPr="00731DF4">
        <w:rPr>
          <w:iCs/>
          <w:sz w:val="28"/>
          <w:szCs w:val="28"/>
          <w:lang w:val="en-US"/>
        </w:rPr>
        <w:t xml:space="preserve"> </w:t>
      </w:r>
      <w:r>
        <w:rPr>
          <w:iCs/>
          <w:sz w:val="28"/>
          <w:szCs w:val="28"/>
          <w:lang w:val="en-US"/>
        </w:rPr>
        <w:t xml:space="preserve">Thomas A. W. </w:t>
      </w:r>
      <w:r w:rsidRPr="005B6ECF">
        <w:rPr>
          <w:sz w:val="28"/>
          <w:szCs w:val="28"/>
          <w:lang w:val="en-US"/>
        </w:rPr>
        <w:t>Patients selection: the value of pressure</w:t>
      </w:r>
      <w:r>
        <w:rPr>
          <w:sz w:val="28"/>
          <w:szCs w:val="28"/>
          <w:lang w:val="en-US"/>
        </w:rPr>
        <w:t xml:space="preserve">–flow studies / </w:t>
      </w:r>
      <w:r w:rsidRPr="005B6ECF">
        <w:rPr>
          <w:iCs/>
          <w:sz w:val="28"/>
          <w:szCs w:val="28"/>
          <w:lang w:val="en-US"/>
        </w:rPr>
        <w:t xml:space="preserve">Thomas A. W., Abrams P. </w:t>
      </w:r>
      <w:r>
        <w:rPr>
          <w:iCs/>
          <w:sz w:val="28"/>
          <w:szCs w:val="28"/>
          <w:lang w:val="en-US"/>
        </w:rPr>
        <w:t>//</w:t>
      </w:r>
      <w:r w:rsidRPr="005B6ECF">
        <w:rPr>
          <w:sz w:val="28"/>
          <w:szCs w:val="28"/>
          <w:lang w:val="en-US"/>
        </w:rPr>
        <w:t xml:space="preserve"> Curr. </w:t>
      </w:r>
      <w:r w:rsidRPr="005B6ECF">
        <w:rPr>
          <w:spacing w:val="10"/>
          <w:sz w:val="28"/>
          <w:szCs w:val="28"/>
          <w:lang w:val="en-US"/>
        </w:rPr>
        <w:t>Opin.</w:t>
      </w:r>
      <w:r w:rsidRPr="005B6ECF">
        <w:rPr>
          <w:sz w:val="28"/>
          <w:szCs w:val="28"/>
          <w:lang w:val="en-US"/>
        </w:rPr>
        <w:t xml:space="preserve"> Urol. </w:t>
      </w:r>
      <w:r>
        <w:rPr>
          <w:sz w:val="28"/>
          <w:szCs w:val="28"/>
          <w:lang w:val="en-US"/>
        </w:rPr>
        <w:t xml:space="preserve">– </w:t>
      </w:r>
      <w:r w:rsidRPr="005B6ECF">
        <w:rPr>
          <w:sz w:val="28"/>
          <w:szCs w:val="28"/>
          <w:lang w:val="en-US"/>
        </w:rPr>
        <w:t>1</w:t>
      </w:r>
      <w:r>
        <w:rPr>
          <w:sz w:val="28"/>
          <w:szCs w:val="28"/>
          <w:lang w:val="en-US"/>
        </w:rPr>
        <w:t>998.</w:t>
      </w:r>
      <w:r w:rsidRPr="005B6ECF">
        <w:rPr>
          <w:sz w:val="28"/>
          <w:szCs w:val="28"/>
          <w:lang w:val="en-US"/>
        </w:rPr>
        <w:t xml:space="preserve"> </w:t>
      </w:r>
      <w:r>
        <w:rPr>
          <w:sz w:val="28"/>
          <w:szCs w:val="28"/>
          <w:lang w:val="en-US"/>
        </w:rPr>
        <w:t>– Vol. 8. – P.</w:t>
      </w:r>
      <w:r w:rsidRPr="005B6ECF">
        <w:rPr>
          <w:sz w:val="28"/>
          <w:szCs w:val="28"/>
          <w:lang w:val="en-US"/>
        </w:rPr>
        <w:t xml:space="preserve"> 5—9. </w:t>
      </w:r>
    </w:p>
    <w:p w:rsidR="00731DF4" w:rsidRPr="00384000" w:rsidRDefault="00731DF4" w:rsidP="00113D6D">
      <w:pPr>
        <w:numPr>
          <w:ilvl w:val="0"/>
          <w:numId w:val="13"/>
        </w:numPr>
        <w:spacing w:after="0" w:line="480" w:lineRule="auto"/>
        <w:jc w:val="both"/>
        <w:rPr>
          <w:sz w:val="28"/>
          <w:szCs w:val="28"/>
        </w:rPr>
      </w:pPr>
      <w:r w:rsidRPr="00B13699">
        <w:rPr>
          <w:sz w:val="28"/>
          <w:szCs w:val="28"/>
          <w:lang w:val="en-US"/>
        </w:rPr>
        <w:t>Three</w:t>
      </w:r>
      <w:r>
        <w:rPr>
          <w:sz w:val="28"/>
          <w:szCs w:val="28"/>
          <w:lang w:val="en-US"/>
        </w:rPr>
        <w:t>–</w:t>
      </w:r>
      <w:r w:rsidRPr="00B13699">
        <w:rPr>
          <w:sz w:val="28"/>
          <w:szCs w:val="28"/>
          <w:lang w:val="en-US"/>
        </w:rPr>
        <w:t>year follow up of a community based cohort of men with untreat</w:t>
      </w:r>
      <w:r>
        <w:rPr>
          <w:sz w:val="28"/>
          <w:szCs w:val="28"/>
          <w:lang w:val="en-US"/>
        </w:rPr>
        <w:t xml:space="preserve">ed benign prostatic hyperplasia / </w:t>
      </w:r>
      <w:r w:rsidRPr="00B13699">
        <w:rPr>
          <w:sz w:val="28"/>
          <w:szCs w:val="28"/>
          <w:lang w:val="en-US"/>
        </w:rPr>
        <w:t>Lee A</w:t>
      </w:r>
      <w:r>
        <w:rPr>
          <w:sz w:val="28"/>
          <w:szCs w:val="28"/>
          <w:lang w:val="en-US"/>
        </w:rPr>
        <w:t>.</w:t>
      </w:r>
      <w:r w:rsidRPr="00B13699">
        <w:rPr>
          <w:sz w:val="28"/>
          <w:szCs w:val="28"/>
          <w:lang w:val="en-US"/>
        </w:rPr>
        <w:t>J</w:t>
      </w:r>
      <w:r>
        <w:rPr>
          <w:sz w:val="28"/>
          <w:szCs w:val="28"/>
          <w:lang w:val="en-US"/>
        </w:rPr>
        <w:t>.</w:t>
      </w:r>
      <w:r w:rsidRPr="00B13699">
        <w:rPr>
          <w:sz w:val="28"/>
          <w:szCs w:val="28"/>
          <w:lang w:val="en-US"/>
        </w:rPr>
        <w:t>, Russell A</w:t>
      </w:r>
      <w:r>
        <w:rPr>
          <w:sz w:val="28"/>
          <w:szCs w:val="28"/>
          <w:lang w:val="en-US"/>
        </w:rPr>
        <w:t>.</w:t>
      </w:r>
      <w:r w:rsidRPr="00B13699">
        <w:rPr>
          <w:sz w:val="28"/>
          <w:szCs w:val="28"/>
          <w:lang w:val="en-US"/>
        </w:rPr>
        <w:t>W</w:t>
      </w:r>
      <w:r>
        <w:rPr>
          <w:sz w:val="28"/>
          <w:szCs w:val="28"/>
          <w:lang w:val="en-US"/>
        </w:rPr>
        <w:t>.</w:t>
      </w:r>
      <w:r w:rsidRPr="00B13699">
        <w:rPr>
          <w:sz w:val="28"/>
          <w:szCs w:val="28"/>
          <w:lang w:val="en-US"/>
        </w:rPr>
        <w:t>, Garraway W</w:t>
      </w:r>
      <w:r>
        <w:rPr>
          <w:sz w:val="28"/>
          <w:szCs w:val="28"/>
          <w:lang w:val="en-US"/>
        </w:rPr>
        <w:t>.</w:t>
      </w:r>
      <w:r w:rsidRPr="00B13699">
        <w:rPr>
          <w:sz w:val="28"/>
          <w:szCs w:val="28"/>
          <w:lang w:val="en-US"/>
        </w:rPr>
        <w:t>M</w:t>
      </w:r>
      <w:r>
        <w:rPr>
          <w:sz w:val="28"/>
          <w:szCs w:val="28"/>
          <w:lang w:val="en-US"/>
        </w:rPr>
        <w:t>.</w:t>
      </w:r>
      <w:r w:rsidRPr="00B13699">
        <w:rPr>
          <w:sz w:val="28"/>
          <w:szCs w:val="28"/>
          <w:lang w:val="en-US"/>
        </w:rPr>
        <w:t>, Prescott R</w:t>
      </w:r>
      <w:r>
        <w:rPr>
          <w:sz w:val="28"/>
          <w:szCs w:val="28"/>
          <w:lang w:val="en-US"/>
        </w:rPr>
        <w:t>.</w:t>
      </w:r>
      <w:r w:rsidRPr="00B13699">
        <w:rPr>
          <w:sz w:val="28"/>
          <w:szCs w:val="28"/>
          <w:lang w:val="en-US"/>
        </w:rPr>
        <w:t xml:space="preserve">J. </w:t>
      </w:r>
      <w:r>
        <w:rPr>
          <w:sz w:val="28"/>
          <w:szCs w:val="28"/>
          <w:lang w:val="en-US"/>
        </w:rPr>
        <w:t>//</w:t>
      </w:r>
      <w:r w:rsidRPr="00B13699">
        <w:rPr>
          <w:sz w:val="28"/>
          <w:szCs w:val="28"/>
          <w:lang w:val="en-US"/>
        </w:rPr>
        <w:t xml:space="preserve"> </w:t>
      </w:r>
      <w:r w:rsidRPr="007A77A6">
        <w:rPr>
          <w:sz w:val="28"/>
          <w:szCs w:val="28"/>
          <w:lang w:val="en-US"/>
        </w:rPr>
        <w:t>Eur</w:t>
      </w:r>
      <w:r>
        <w:rPr>
          <w:sz w:val="28"/>
          <w:szCs w:val="28"/>
          <w:lang w:val="en-US"/>
        </w:rPr>
        <w:t>op.</w:t>
      </w:r>
      <w:r w:rsidRPr="007A77A6">
        <w:rPr>
          <w:sz w:val="28"/>
          <w:szCs w:val="28"/>
          <w:lang w:val="en-US"/>
        </w:rPr>
        <w:t xml:space="preserve"> Urol</w:t>
      </w:r>
      <w:r>
        <w:rPr>
          <w:sz w:val="28"/>
          <w:szCs w:val="28"/>
          <w:lang w:val="en-US"/>
        </w:rPr>
        <w:t>. –</w:t>
      </w:r>
      <w:r w:rsidRPr="007A77A6">
        <w:rPr>
          <w:sz w:val="28"/>
          <w:szCs w:val="28"/>
          <w:lang w:val="en-US"/>
        </w:rPr>
        <w:t xml:space="preserve"> 1</w:t>
      </w:r>
      <w:r>
        <w:rPr>
          <w:sz w:val="28"/>
          <w:szCs w:val="28"/>
          <w:lang w:val="en-US"/>
        </w:rPr>
        <w:t xml:space="preserve">996. – Vol. 30. – P. </w:t>
      </w:r>
      <w:r w:rsidRPr="007A77A6">
        <w:rPr>
          <w:sz w:val="28"/>
          <w:szCs w:val="28"/>
          <w:lang w:val="en-US"/>
        </w:rPr>
        <w:t>11–17.</w:t>
      </w:r>
    </w:p>
    <w:p w:rsidR="00731DF4" w:rsidRPr="00731DF4" w:rsidRDefault="00731DF4" w:rsidP="00113D6D">
      <w:pPr>
        <w:numPr>
          <w:ilvl w:val="0"/>
          <w:numId w:val="13"/>
        </w:numPr>
        <w:spacing w:after="0" w:line="480" w:lineRule="auto"/>
        <w:jc w:val="both"/>
        <w:rPr>
          <w:sz w:val="28"/>
          <w:szCs w:val="28"/>
          <w:lang w:val="en-US"/>
        </w:rPr>
      </w:pPr>
      <w:r w:rsidRPr="00100427">
        <w:rPr>
          <w:rFonts w:eastAsia="Calibri"/>
          <w:color w:val="231F20"/>
          <w:sz w:val="28"/>
          <w:szCs w:val="28"/>
          <w:lang w:val="en-US"/>
        </w:rPr>
        <w:lastRenderedPageBreak/>
        <w:t>Transrectal ultrasound of the</w:t>
      </w:r>
      <w:r w:rsidRPr="00731DF4">
        <w:rPr>
          <w:sz w:val="28"/>
          <w:szCs w:val="28"/>
          <w:lang w:val="en-US"/>
        </w:rPr>
        <w:t xml:space="preserve"> </w:t>
      </w:r>
      <w:r w:rsidRPr="00100427">
        <w:rPr>
          <w:rFonts w:eastAsia="Calibri"/>
          <w:color w:val="231F20"/>
          <w:sz w:val="28"/>
          <w:szCs w:val="28"/>
          <w:lang w:val="en-US"/>
        </w:rPr>
        <w:t>prostate: inno</w:t>
      </w:r>
      <w:r>
        <w:rPr>
          <w:rFonts w:eastAsia="Calibri"/>
          <w:color w:val="231F20"/>
          <w:sz w:val="28"/>
          <w:szCs w:val="28"/>
          <w:lang w:val="en-US"/>
        </w:rPr>
        <w:t xml:space="preserve">vations and future applications / </w:t>
      </w:r>
      <w:r w:rsidRPr="00100427">
        <w:rPr>
          <w:rFonts w:eastAsia="Calibri"/>
          <w:color w:val="231F20"/>
          <w:sz w:val="28"/>
          <w:szCs w:val="28"/>
          <w:lang w:val="en-US"/>
        </w:rPr>
        <w:t>Aarnink R</w:t>
      </w:r>
      <w:r>
        <w:rPr>
          <w:rFonts w:eastAsia="Calibri"/>
          <w:color w:val="231F20"/>
          <w:sz w:val="28"/>
          <w:szCs w:val="28"/>
          <w:lang w:val="en-US"/>
        </w:rPr>
        <w:t>.</w:t>
      </w:r>
      <w:r w:rsidRPr="00100427">
        <w:rPr>
          <w:rFonts w:eastAsia="Calibri"/>
          <w:color w:val="231F20"/>
          <w:sz w:val="28"/>
          <w:szCs w:val="28"/>
          <w:lang w:val="en-US"/>
        </w:rPr>
        <w:t>G</w:t>
      </w:r>
      <w:r>
        <w:rPr>
          <w:rFonts w:eastAsia="Calibri"/>
          <w:color w:val="231F20"/>
          <w:sz w:val="28"/>
          <w:szCs w:val="28"/>
          <w:lang w:val="en-US"/>
        </w:rPr>
        <w:t>.</w:t>
      </w:r>
      <w:r w:rsidRPr="00100427">
        <w:rPr>
          <w:rFonts w:eastAsia="Calibri"/>
          <w:color w:val="231F20"/>
          <w:sz w:val="28"/>
          <w:szCs w:val="28"/>
          <w:lang w:val="en-US"/>
        </w:rPr>
        <w:t>, Beerlage H</w:t>
      </w:r>
      <w:r>
        <w:rPr>
          <w:rFonts w:eastAsia="Calibri"/>
          <w:color w:val="231F20"/>
          <w:sz w:val="28"/>
          <w:szCs w:val="28"/>
          <w:lang w:val="en-US"/>
        </w:rPr>
        <w:t>.</w:t>
      </w:r>
      <w:r w:rsidRPr="00100427">
        <w:rPr>
          <w:rFonts w:eastAsia="Calibri"/>
          <w:color w:val="231F20"/>
          <w:sz w:val="28"/>
          <w:szCs w:val="28"/>
          <w:lang w:val="en-US"/>
        </w:rPr>
        <w:t>P</w:t>
      </w:r>
      <w:r>
        <w:rPr>
          <w:rFonts w:eastAsia="Calibri"/>
          <w:color w:val="231F20"/>
          <w:sz w:val="28"/>
          <w:szCs w:val="28"/>
          <w:lang w:val="en-US"/>
        </w:rPr>
        <w:t>.</w:t>
      </w:r>
      <w:r w:rsidRPr="00100427">
        <w:rPr>
          <w:rFonts w:eastAsia="Calibri"/>
          <w:color w:val="231F20"/>
          <w:sz w:val="28"/>
          <w:szCs w:val="28"/>
          <w:lang w:val="en-US"/>
        </w:rPr>
        <w:t>, de la Rosette J</w:t>
      </w:r>
      <w:r>
        <w:rPr>
          <w:rFonts w:eastAsia="Calibri"/>
          <w:color w:val="231F20"/>
          <w:sz w:val="28"/>
          <w:szCs w:val="28"/>
          <w:lang w:val="en-US"/>
        </w:rPr>
        <w:t>.J. [et al.] //</w:t>
      </w:r>
      <w:r w:rsidRPr="00100427">
        <w:rPr>
          <w:rFonts w:eastAsia="Calibri"/>
          <w:color w:val="231F20"/>
          <w:sz w:val="28"/>
          <w:szCs w:val="28"/>
          <w:lang w:val="en-US"/>
        </w:rPr>
        <w:t xml:space="preserve"> J</w:t>
      </w:r>
      <w:r>
        <w:rPr>
          <w:rFonts w:eastAsia="Calibri"/>
          <w:color w:val="231F20"/>
          <w:sz w:val="28"/>
          <w:szCs w:val="28"/>
          <w:lang w:val="en-US"/>
        </w:rPr>
        <w:t>.</w:t>
      </w:r>
      <w:r w:rsidRPr="00100427">
        <w:rPr>
          <w:rFonts w:eastAsia="Calibri"/>
          <w:color w:val="231F20"/>
          <w:sz w:val="28"/>
          <w:szCs w:val="28"/>
          <w:lang w:val="en-US"/>
        </w:rPr>
        <w:t xml:space="preserve"> Urol</w:t>
      </w:r>
      <w:r>
        <w:rPr>
          <w:rFonts w:eastAsia="Calibri"/>
          <w:color w:val="231F20"/>
          <w:sz w:val="28"/>
          <w:szCs w:val="28"/>
          <w:lang w:val="en-US"/>
        </w:rPr>
        <w:t>.</w:t>
      </w:r>
      <w:r w:rsidRPr="00100427">
        <w:rPr>
          <w:rFonts w:eastAsia="Calibri"/>
          <w:color w:val="231F20"/>
          <w:sz w:val="28"/>
          <w:szCs w:val="28"/>
          <w:lang w:val="en-US"/>
        </w:rPr>
        <w:t xml:space="preserve"> </w:t>
      </w:r>
      <w:r>
        <w:rPr>
          <w:rFonts w:eastAsia="Calibri"/>
          <w:color w:val="231F20"/>
          <w:sz w:val="28"/>
          <w:szCs w:val="28"/>
          <w:lang w:val="en-US"/>
        </w:rPr>
        <w:t xml:space="preserve">– 1998. – Vol. </w:t>
      </w:r>
      <w:r w:rsidRPr="00100427">
        <w:rPr>
          <w:rFonts w:eastAsia="Calibri"/>
          <w:color w:val="231F20"/>
          <w:sz w:val="28"/>
          <w:szCs w:val="28"/>
          <w:lang w:val="en-US"/>
        </w:rPr>
        <w:t>159</w:t>
      </w:r>
      <w:r>
        <w:rPr>
          <w:rFonts w:eastAsia="Calibri"/>
          <w:color w:val="231F20"/>
          <w:sz w:val="28"/>
          <w:szCs w:val="28"/>
          <w:lang w:val="en-US"/>
        </w:rPr>
        <w:t xml:space="preserve">, </w:t>
      </w:r>
      <w:r w:rsidRPr="00731DF4">
        <w:rPr>
          <w:rFonts w:eastAsia="Calibri"/>
          <w:color w:val="231F20"/>
          <w:sz w:val="28"/>
          <w:szCs w:val="28"/>
          <w:lang w:val="en-US"/>
        </w:rPr>
        <w:t>№</w:t>
      </w:r>
      <w:r>
        <w:rPr>
          <w:rFonts w:eastAsia="Calibri"/>
          <w:color w:val="231F20"/>
          <w:sz w:val="28"/>
          <w:szCs w:val="28"/>
          <w:lang w:val="en-US"/>
        </w:rPr>
        <w:t xml:space="preserve"> 5. – P. </w:t>
      </w:r>
      <w:r w:rsidRPr="00100427">
        <w:rPr>
          <w:rFonts w:eastAsia="Calibri"/>
          <w:color w:val="231F20"/>
          <w:sz w:val="28"/>
          <w:szCs w:val="28"/>
          <w:lang w:val="en-US"/>
        </w:rPr>
        <w:t>1568</w:t>
      </w:r>
      <w:r>
        <w:rPr>
          <w:rFonts w:eastAsia="Calibri"/>
          <w:color w:val="231F20"/>
          <w:sz w:val="28"/>
          <w:szCs w:val="28"/>
          <w:lang w:val="en-US"/>
        </w:rPr>
        <w:t>–</w:t>
      </w:r>
      <w:r w:rsidRPr="00100427">
        <w:rPr>
          <w:rFonts w:eastAsia="Calibri"/>
          <w:color w:val="231F20"/>
          <w:sz w:val="28"/>
          <w:szCs w:val="28"/>
          <w:lang w:val="en-US"/>
        </w:rPr>
        <w:t>1579.</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before="10" w:after="0" w:line="480" w:lineRule="auto"/>
        <w:jc w:val="both"/>
        <w:rPr>
          <w:sz w:val="28"/>
          <w:szCs w:val="28"/>
          <w:lang w:val="en-US"/>
        </w:rPr>
      </w:pPr>
      <w:r w:rsidRPr="005B6ECF">
        <w:rPr>
          <w:spacing w:val="-4"/>
          <w:sz w:val="28"/>
          <w:szCs w:val="28"/>
          <w:lang w:val="en-US"/>
        </w:rPr>
        <w:t xml:space="preserve">Transurethral </w:t>
      </w:r>
      <w:r w:rsidRPr="005B6ECF">
        <w:rPr>
          <w:sz w:val="28"/>
          <w:szCs w:val="28"/>
          <w:lang w:val="en-US"/>
        </w:rPr>
        <w:t>electovaporization of the prostate a possible alternative to transurethral resection: a one year follow</w:t>
      </w:r>
      <w:r>
        <w:rPr>
          <w:sz w:val="28"/>
          <w:szCs w:val="28"/>
          <w:lang w:val="en-US"/>
        </w:rPr>
        <w:t>–</w:t>
      </w:r>
      <w:r w:rsidRPr="005B6ECF">
        <w:rPr>
          <w:sz w:val="28"/>
          <w:szCs w:val="28"/>
          <w:lang w:val="en-US"/>
        </w:rPr>
        <w:t>up o</w:t>
      </w:r>
      <w:r>
        <w:rPr>
          <w:sz w:val="28"/>
          <w:szCs w:val="28"/>
          <w:lang w:val="en-US"/>
        </w:rPr>
        <w:t xml:space="preserve">f a prospective randomized trial / </w:t>
      </w:r>
      <w:r w:rsidRPr="00731DF4">
        <w:rPr>
          <w:color w:val="231F20"/>
          <w:sz w:val="28"/>
          <w:szCs w:val="28"/>
          <w:lang w:val="en-US"/>
        </w:rPr>
        <w:t xml:space="preserve">Yang Q., Peters T.J. </w:t>
      </w:r>
      <w:r>
        <w:rPr>
          <w:iCs/>
          <w:spacing w:val="-4"/>
          <w:sz w:val="28"/>
          <w:szCs w:val="28"/>
          <w:lang w:val="en-US"/>
        </w:rPr>
        <w:t>[</w:t>
      </w:r>
      <w:r w:rsidRPr="005B6ECF">
        <w:rPr>
          <w:spacing w:val="-4"/>
          <w:sz w:val="28"/>
          <w:szCs w:val="28"/>
          <w:lang w:val="en-US"/>
        </w:rPr>
        <w:t>et al.</w:t>
      </w:r>
      <w:r>
        <w:rPr>
          <w:spacing w:val="-4"/>
          <w:sz w:val="28"/>
          <w:szCs w:val="28"/>
          <w:lang w:val="en-US"/>
        </w:rPr>
        <w:t>]</w:t>
      </w:r>
      <w:r w:rsidRPr="005B6ECF">
        <w:rPr>
          <w:spacing w:val="-4"/>
          <w:sz w:val="28"/>
          <w:szCs w:val="28"/>
          <w:lang w:val="en-US"/>
        </w:rPr>
        <w:t xml:space="preserve">   </w:t>
      </w:r>
      <w:r>
        <w:rPr>
          <w:spacing w:val="-4"/>
          <w:sz w:val="28"/>
          <w:szCs w:val="28"/>
          <w:lang w:val="en-US"/>
        </w:rPr>
        <w:t>//</w:t>
      </w:r>
      <w:r w:rsidRPr="005B6ECF">
        <w:rPr>
          <w:sz w:val="28"/>
          <w:szCs w:val="28"/>
          <w:lang w:val="en-US"/>
        </w:rPr>
        <w:t xml:space="preserve"> Br</w:t>
      </w:r>
      <w:r>
        <w:rPr>
          <w:sz w:val="28"/>
          <w:szCs w:val="28"/>
          <w:lang w:val="en-US"/>
        </w:rPr>
        <w:t>it</w:t>
      </w:r>
      <w:r w:rsidRPr="005B6ECF">
        <w:rPr>
          <w:sz w:val="28"/>
          <w:szCs w:val="28"/>
          <w:lang w:val="en-US"/>
        </w:rPr>
        <w:t xml:space="preserve">. J. Urol. </w:t>
      </w:r>
      <w:r>
        <w:rPr>
          <w:sz w:val="28"/>
          <w:szCs w:val="28"/>
          <w:lang w:val="en-US"/>
        </w:rPr>
        <w:t xml:space="preserve">– </w:t>
      </w:r>
      <w:r>
        <w:rPr>
          <w:sz w:val="28"/>
          <w:szCs w:val="28"/>
        </w:rPr>
        <w:t>2007</w:t>
      </w:r>
      <w:r>
        <w:rPr>
          <w:sz w:val="28"/>
          <w:szCs w:val="28"/>
          <w:lang w:val="en-US"/>
        </w:rPr>
        <w:t xml:space="preserve">. </w:t>
      </w:r>
      <w:r w:rsidRPr="005B6ECF">
        <w:rPr>
          <w:sz w:val="28"/>
          <w:szCs w:val="28"/>
          <w:lang w:val="en-US"/>
        </w:rPr>
        <w:t xml:space="preserve"> </w:t>
      </w:r>
      <w:r>
        <w:rPr>
          <w:sz w:val="28"/>
          <w:szCs w:val="28"/>
          <w:lang w:val="en-US"/>
        </w:rPr>
        <w:t xml:space="preserve">– Vol. </w:t>
      </w:r>
      <w:r w:rsidRPr="005B6ECF">
        <w:rPr>
          <w:sz w:val="28"/>
          <w:szCs w:val="28"/>
          <w:lang w:val="en-US"/>
        </w:rPr>
        <w:t>79</w:t>
      </w:r>
      <w:r>
        <w:rPr>
          <w:sz w:val="28"/>
          <w:szCs w:val="28"/>
          <w:lang w:val="en-US"/>
        </w:rPr>
        <w:t>, suppl. 4. – P.</w:t>
      </w:r>
      <w:r w:rsidRPr="005B6ECF">
        <w:rPr>
          <w:sz w:val="28"/>
          <w:szCs w:val="28"/>
          <w:lang w:val="en-US"/>
        </w:rPr>
        <w:t xml:space="preserve"> 62. </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before="10" w:after="0" w:line="480" w:lineRule="auto"/>
        <w:ind w:right="24"/>
        <w:jc w:val="both"/>
        <w:rPr>
          <w:sz w:val="28"/>
          <w:szCs w:val="28"/>
          <w:lang w:val="en-US"/>
        </w:rPr>
      </w:pPr>
      <w:r w:rsidRPr="005B6ECF">
        <w:rPr>
          <w:spacing w:val="-2"/>
          <w:sz w:val="28"/>
          <w:szCs w:val="28"/>
          <w:lang w:val="en-US"/>
        </w:rPr>
        <w:t>Transurethral elec</w:t>
      </w:r>
      <w:r w:rsidRPr="005B6ECF">
        <w:rPr>
          <w:sz w:val="28"/>
          <w:szCs w:val="28"/>
          <w:lang w:val="en-US"/>
        </w:rPr>
        <w:t>tro</w:t>
      </w:r>
      <w:r>
        <w:rPr>
          <w:sz w:val="28"/>
          <w:szCs w:val="28"/>
          <w:lang w:val="en-US"/>
        </w:rPr>
        <w:t>–</w:t>
      </w:r>
      <w:r w:rsidRPr="005B6ECF">
        <w:rPr>
          <w:sz w:val="28"/>
          <w:szCs w:val="28"/>
          <w:lang w:val="en-US"/>
        </w:rPr>
        <w:t>vaporization of the prostate vs. tra</w:t>
      </w:r>
      <w:r>
        <w:rPr>
          <w:sz w:val="28"/>
          <w:szCs w:val="28"/>
          <w:lang w:val="en-US"/>
        </w:rPr>
        <w:t>nsurethral resection: Resul</w:t>
      </w:r>
      <w:r w:rsidRPr="005B6ECF">
        <w:rPr>
          <w:sz w:val="28"/>
          <w:szCs w:val="28"/>
          <w:lang w:val="en-US"/>
        </w:rPr>
        <w:t>ts of a multicentric, randomized</w:t>
      </w:r>
      <w:r>
        <w:rPr>
          <w:sz w:val="28"/>
          <w:szCs w:val="28"/>
          <w:lang w:val="en-US"/>
        </w:rPr>
        <w:t xml:space="preserve"> clinical study on 150 patients /</w:t>
      </w:r>
      <w:r w:rsidRPr="006C12D9">
        <w:rPr>
          <w:iCs/>
          <w:spacing w:val="-2"/>
          <w:sz w:val="28"/>
          <w:szCs w:val="28"/>
          <w:lang w:val="en-US"/>
        </w:rPr>
        <w:t xml:space="preserve"> </w:t>
      </w:r>
      <w:r w:rsidRPr="005B6ECF">
        <w:rPr>
          <w:iCs/>
          <w:spacing w:val="-2"/>
          <w:sz w:val="28"/>
          <w:szCs w:val="28"/>
          <w:lang w:val="en-US"/>
        </w:rPr>
        <w:t xml:space="preserve">Gallucci M., Puppo P., Perachino M. </w:t>
      </w:r>
      <w:r>
        <w:rPr>
          <w:iCs/>
          <w:spacing w:val="-2"/>
          <w:sz w:val="28"/>
          <w:szCs w:val="28"/>
          <w:lang w:val="en-US"/>
        </w:rPr>
        <w:t>[</w:t>
      </w:r>
      <w:r w:rsidRPr="005B6ECF">
        <w:rPr>
          <w:spacing w:val="-2"/>
          <w:sz w:val="28"/>
          <w:szCs w:val="28"/>
          <w:lang w:val="en-US"/>
        </w:rPr>
        <w:t>et al.</w:t>
      </w:r>
      <w:r>
        <w:rPr>
          <w:spacing w:val="-2"/>
          <w:sz w:val="28"/>
          <w:szCs w:val="28"/>
          <w:lang w:val="en-US"/>
        </w:rPr>
        <w:t>]</w:t>
      </w:r>
      <w:r w:rsidRPr="005B6ECF">
        <w:rPr>
          <w:spacing w:val="-2"/>
          <w:sz w:val="28"/>
          <w:szCs w:val="28"/>
          <w:lang w:val="en-US"/>
        </w:rPr>
        <w:t xml:space="preserve"> </w:t>
      </w:r>
      <w:r>
        <w:rPr>
          <w:spacing w:val="-2"/>
          <w:sz w:val="28"/>
          <w:szCs w:val="28"/>
          <w:lang w:val="en-US"/>
        </w:rPr>
        <w:t>//</w:t>
      </w:r>
      <w:r w:rsidRPr="005B6ECF">
        <w:rPr>
          <w:sz w:val="28"/>
          <w:szCs w:val="28"/>
          <w:lang w:val="en-US"/>
        </w:rPr>
        <w:t xml:space="preserve"> Eur</w:t>
      </w:r>
      <w:r>
        <w:rPr>
          <w:sz w:val="28"/>
          <w:szCs w:val="28"/>
          <w:lang w:val="en-US"/>
        </w:rPr>
        <w:t>op</w:t>
      </w:r>
      <w:r w:rsidRPr="005B6ECF">
        <w:rPr>
          <w:sz w:val="28"/>
          <w:szCs w:val="28"/>
          <w:lang w:val="en-US"/>
        </w:rPr>
        <w:t xml:space="preserve">. Urol. </w:t>
      </w:r>
      <w:r>
        <w:rPr>
          <w:sz w:val="28"/>
          <w:szCs w:val="28"/>
          <w:lang w:val="en-US"/>
        </w:rPr>
        <w:t xml:space="preserve">– </w:t>
      </w:r>
      <w:r w:rsidRPr="005B6ECF">
        <w:rPr>
          <w:sz w:val="28"/>
          <w:szCs w:val="28"/>
          <w:lang w:val="en-US"/>
        </w:rPr>
        <w:t>1</w:t>
      </w:r>
      <w:r>
        <w:rPr>
          <w:sz w:val="28"/>
          <w:szCs w:val="28"/>
          <w:lang w:val="en-US"/>
        </w:rPr>
        <w:t>998. – Vol. 33. – P.</w:t>
      </w:r>
      <w:r w:rsidRPr="005B6ECF">
        <w:rPr>
          <w:sz w:val="28"/>
          <w:szCs w:val="28"/>
          <w:lang w:val="en-US"/>
        </w:rPr>
        <w:t xml:space="preserve"> 359—364.</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before="2" w:after="0" w:line="480" w:lineRule="auto"/>
        <w:ind w:right="-1"/>
        <w:jc w:val="both"/>
        <w:rPr>
          <w:sz w:val="28"/>
          <w:szCs w:val="28"/>
          <w:lang w:val="en-US"/>
        </w:rPr>
      </w:pPr>
      <w:r w:rsidRPr="005B6ECF">
        <w:rPr>
          <w:spacing w:val="-6"/>
          <w:sz w:val="28"/>
          <w:szCs w:val="28"/>
          <w:lang w:val="en-US"/>
        </w:rPr>
        <w:t xml:space="preserve">Transurethral </w:t>
      </w:r>
      <w:r w:rsidRPr="005B6ECF">
        <w:rPr>
          <w:sz w:val="28"/>
          <w:szCs w:val="28"/>
          <w:lang w:val="en-US"/>
        </w:rPr>
        <w:t>prostatec</w:t>
      </w:r>
      <w:r>
        <w:rPr>
          <w:sz w:val="28"/>
          <w:szCs w:val="28"/>
          <w:lang w:val="en-US"/>
        </w:rPr>
        <w:t xml:space="preserve">tomy computerized analysis of 2223 consecutive case / </w:t>
      </w:r>
      <w:r w:rsidRPr="00731DF4">
        <w:rPr>
          <w:color w:val="231F20"/>
          <w:sz w:val="28"/>
          <w:szCs w:val="28"/>
          <w:lang w:val="en-US"/>
        </w:rPr>
        <w:t>Tkocz M., Prajsner A.</w:t>
      </w:r>
      <w:r w:rsidRPr="005B6ECF">
        <w:rPr>
          <w:iCs/>
          <w:spacing w:val="-6"/>
          <w:sz w:val="28"/>
          <w:szCs w:val="28"/>
          <w:lang w:val="en-US"/>
        </w:rPr>
        <w:t xml:space="preserve">, Furer J.D., Mebust W. K. </w:t>
      </w:r>
      <w:r>
        <w:rPr>
          <w:iCs/>
          <w:spacing w:val="-6"/>
          <w:sz w:val="28"/>
          <w:szCs w:val="28"/>
          <w:lang w:val="en-US"/>
        </w:rPr>
        <w:t>//</w:t>
      </w:r>
      <w:r w:rsidRPr="005B6ECF">
        <w:rPr>
          <w:sz w:val="28"/>
          <w:szCs w:val="28"/>
          <w:lang w:val="en-US"/>
        </w:rPr>
        <w:t xml:space="preserve"> </w:t>
      </w:r>
      <w:r w:rsidRPr="005B6ECF">
        <w:rPr>
          <w:spacing w:val="-2"/>
          <w:sz w:val="28"/>
          <w:szCs w:val="28"/>
          <w:lang w:val="en-US"/>
        </w:rPr>
        <w:t xml:space="preserve">Ibid. </w:t>
      </w:r>
      <w:r>
        <w:rPr>
          <w:spacing w:val="-2"/>
          <w:sz w:val="28"/>
          <w:szCs w:val="28"/>
          <w:lang w:val="en-US"/>
        </w:rPr>
        <w:t xml:space="preserve">– </w:t>
      </w:r>
      <w:r w:rsidRPr="00731DF4">
        <w:rPr>
          <w:spacing w:val="-2"/>
          <w:sz w:val="28"/>
          <w:szCs w:val="28"/>
          <w:lang w:val="en-US"/>
        </w:rPr>
        <w:t>2007</w:t>
      </w:r>
      <w:r>
        <w:rPr>
          <w:spacing w:val="-2"/>
          <w:sz w:val="28"/>
          <w:szCs w:val="28"/>
          <w:lang w:val="en-US"/>
        </w:rPr>
        <w:t xml:space="preserve">. </w:t>
      </w:r>
      <w:r>
        <w:rPr>
          <w:spacing w:val="11"/>
          <w:sz w:val="28"/>
          <w:szCs w:val="28"/>
          <w:lang w:val="en-US"/>
        </w:rPr>
        <w:t xml:space="preserve">– Vol. </w:t>
      </w:r>
      <w:r w:rsidRPr="005B6ECF">
        <w:rPr>
          <w:spacing w:val="11"/>
          <w:sz w:val="28"/>
          <w:szCs w:val="28"/>
          <w:lang w:val="en-US"/>
        </w:rPr>
        <w:t>2</w:t>
      </w:r>
      <w:r>
        <w:rPr>
          <w:spacing w:val="11"/>
          <w:sz w:val="28"/>
          <w:szCs w:val="28"/>
          <w:lang w:val="en-US"/>
        </w:rPr>
        <w:t>. – P.</w:t>
      </w:r>
      <w:r w:rsidRPr="005B6ECF">
        <w:rPr>
          <w:sz w:val="28"/>
          <w:szCs w:val="28"/>
          <w:lang w:val="en-US"/>
        </w:rPr>
        <w:t xml:space="preserve"> </w:t>
      </w:r>
      <w:r w:rsidRPr="005B6ECF">
        <w:rPr>
          <w:spacing w:val="-2"/>
          <w:sz w:val="28"/>
          <w:szCs w:val="28"/>
          <w:lang w:val="en-US"/>
        </w:rPr>
        <w:t>634—642.</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after="0" w:line="480" w:lineRule="auto"/>
        <w:ind w:right="-1"/>
        <w:jc w:val="both"/>
        <w:rPr>
          <w:sz w:val="28"/>
          <w:szCs w:val="28"/>
          <w:lang w:val="en-US"/>
        </w:rPr>
      </w:pPr>
      <w:r w:rsidRPr="005B6ECF">
        <w:rPr>
          <w:spacing w:val="-1"/>
          <w:sz w:val="28"/>
          <w:szCs w:val="28"/>
          <w:lang w:val="en-US"/>
        </w:rPr>
        <w:t xml:space="preserve">Transurethral prostatectomy: immediate and postoperative </w:t>
      </w:r>
      <w:r w:rsidRPr="005B6ECF">
        <w:rPr>
          <w:spacing w:val="-2"/>
          <w:sz w:val="28"/>
          <w:szCs w:val="28"/>
          <w:lang w:val="en-US"/>
        </w:rPr>
        <w:t xml:space="preserve">complications. A cooperative study of 13 participating </w:t>
      </w:r>
      <w:r w:rsidRPr="005B6ECF">
        <w:rPr>
          <w:spacing w:val="10"/>
          <w:sz w:val="28"/>
          <w:szCs w:val="28"/>
          <w:lang w:val="en-US"/>
        </w:rPr>
        <w:t>institu</w:t>
      </w:r>
      <w:r>
        <w:rPr>
          <w:spacing w:val="-4"/>
          <w:sz w:val="28"/>
          <w:szCs w:val="28"/>
          <w:lang w:val="en-US"/>
        </w:rPr>
        <w:t xml:space="preserve">tions evaluating 3885 patients / </w:t>
      </w:r>
      <w:r w:rsidRPr="005B6ECF">
        <w:rPr>
          <w:iCs/>
          <w:spacing w:val="-2"/>
          <w:sz w:val="28"/>
          <w:szCs w:val="28"/>
          <w:lang w:val="en-US"/>
        </w:rPr>
        <w:t>Mebust W.K</w:t>
      </w:r>
      <w:r>
        <w:rPr>
          <w:iCs/>
          <w:spacing w:val="-2"/>
          <w:sz w:val="28"/>
          <w:szCs w:val="28"/>
          <w:lang w:val="en-US"/>
        </w:rPr>
        <w:t>., Holtgrewe H.L., Coickett A.T. [</w:t>
      </w:r>
      <w:r w:rsidRPr="005B6ECF">
        <w:rPr>
          <w:spacing w:val="-2"/>
          <w:sz w:val="28"/>
          <w:szCs w:val="28"/>
          <w:lang w:val="en-US"/>
        </w:rPr>
        <w:t>et al</w:t>
      </w:r>
      <w:r>
        <w:rPr>
          <w:spacing w:val="-2"/>
          <w:sz w:val="28"/>
          <w:szCs w:val="28"/>
          <w:lang w:val="en-US"/>
        </w:rPr>
        <w:t>.]</w:t>
      </w:r>
      <w:r w:rsidRPr="005B6ECF">
        <w:rPr>
          <w:spacing w:val="-2"/>
          <w:sz w:val="28"/>
          <w:szCs w:val="28"/>
          <w:lang w:val="en-US"/>
        </w:rPr>
        <w:t xml:space="preserve"> </w:t>
      </w:r>
      <w:r>
        <w:rPr>
          <w:spacing w:val="-2"/>
          <w:sz w:val="28"/>
          <w:szCs w:val="28"/>
          <w:lang w:val="en-US"/>
        </w:rPr>
        <w:t>//</w:t>
      </w:r>
      <w:r>
        <w:rPr>
          <w:spacing w:val="-4"/>
          <w:sz w:val="28"/>
          <w:szCs w:val="28"/>
          <w:lang w:val="en-US"/>
        </w:rPr>
        <w:t xml:space="preserve"> J. Urol</w:t>
      </w:r>
      <w:r w:rsidRPr="005B6ECF">
        <w:rPr>
          <w:spacing w:val="-4"/>
          <w:sz w:val="28"/>
          <w:szCs w:val="28"/>
          <w:lang w:val="en-US"/>
        </w:rPr>
        <w:t xml:space="preserve">. </w:t>
      </w:r>
      <w:r>
        <w:rPr>
          <w:spacing w:val="7"/>
          <w:sz w:val="28"/>
          <w:szCs w:val="28"/>
          <w:lang w:val="en-US"/>
        </w:rPr>
        <w:t xml:space="preserve"> – </w:t>
      </w:r>
      <w:r w:rsidRPr="005B6ECF">
        <w:rPr>
          <w:spacing w:val="-4"/>
          <w:sz w:val="28"/>
          <w:szCs w:val="28"/>
          <w:lang w:val="en-US"/>
        </w:rPr>
        <w:t>1</w:t>
      </w:r>
      <w:r>
        <w:rPr>
          <w:spacing w:val="-4"/>
          <w:sz w:val="28"/>
          <w:szCs w:val="28"/>
          <w:lang w:val="en-US"/>
        </w:rPr>
        <w:t>989. – Vol.</w:t>
      </w:r>
      <w:r w:rsidRPr="005B6ECF">
        <w:rPr>
          <w:spacing w:val="-4"/>
          <w:sz w:val="28"/>
          <w:szCs w:val="28"/>
          <w:lang w:val="en-US"/>
        </w:rPr>
        <w:t xml:space="preserve"> </w:t>
      </w:r>
      <w:r>
        <w:rPr>
          <w:spacing w:val="6"/>
          <w:sz w:val="28"/>
          <w:szCs w:val="28"/>
          <w:lang w:val="en-US"/>
        </w:rPr>
        <w:t>141. – P.</w:t>
      </w:r>
      <w:r w:rsidRPr="005B6ECF">
        <w:rPr>
          <w:spacing w:val="6"/>
          <w:sz w:val="28"/>
          <w:szCs w:val="28"/>
          <w:lang w:val="en-US"/>
        </w:rPr>
        <w:t xml:space="preserve"> </w:t>
      </w:r>
      <w:r w:rsidRPr="005B6ECF">
        <w:rPr>
          <w:sz w:val="28"/>
          <w:szCs w:val="28"/>
          <w:lang w:val="en-US"/>
        </w:rPr>
        <w:t>243</w:t>
      </w:r>
      <w:r>
        <w:rPr>
          <w:sz w:val="28"/>
          <w:szCs w:val="28"/>
          <w:lang w:val="en-US"/>
        </w:rPr>
        <w:t>–</w:t>
      </w:r>
      <w:r w:rsidRPr="005B6ECF">
        <w:rPr>
          <w:sz w:val="28"/>
          <w:szCs w:val="28"/>
          <w:lang w:val="en-US"/>
        </w:rPr>
        <w:t>247.</w:t>
      </w:r>
    </w:p>
    <w:p w:rsidR="00731DF4" w:rsidRPr="00384000" w:rsidRDefault="00731DF4" w:rsidP="00113D6D">
      <w:pPr>
        <w:widowControl w:val="0"/>
        <w:numPr>
          <w:ilvl w:val="0"/>
          <w:numId w:val="13"/>
        </w:numPr>
        <w:shd w:val="clear" w:color="auto" w:fill="FFFFFF"/>
        <w:autoSpaceDE w:val="0"/>
        <w:autoSpaceDN w:val="0"/>
        <w:adjustRightInd w:val="0"/>
        <w:spacing w:before="5" w:after="0" w:line="480" w:lineRule="auto"/>
        <w:ind w:right="-23"/>
        <w:jc w:val="both"/>
        <w:rPr>
          <w:spacing w:val="-7"/>
          <w:sz w:val="28"/>
          <w:szCs w:val="28"/>
          <w:lang w:val="en-US"/>
        </w:rPr>
      </w:pPr>
      <w:r w:rsidRPr="005B6ECF">
        <w:rPr>
          <w:spacing w:val="-8"/>
          <w:sz w:val="28"/>
          <w:szCs w:val="28"/>
          <w:lang w:val="en-US"/>
        </w:rPr>
        <w:t xml:space="preserve"> U</w:t>
      </w:r>
      <w:r w:rsidRPr="00731DF4">
        <w:rPr>
          <w:spacing w:val="-8"/>
          <w:sz w:val="28"/>
          <w:szCs w:val="28"/>
          <w:lang w:val="en-US"/>
        </w:rPr>
        <w:t xml:space="preserve">rinary </w:t>
      </w:r>
      <w:r w:rsidRPr="005B6ECF">
        <w:rPr>
          <w:spacing w:val="-8"/>
          <w:sz w:val="28"/>
          <w:szCs w:val="28"/>
          <w:lang w:val="en-US"/>
        </w:rPr>
        <w:t>flow velocity as an</w:t>
      </w:r>
      <w:r>
        <w:rPr>
          <w:spacing w:val="-8"/>
          <w:sz w:val="28"/>
          <w:szCs w:val="28"/>
          <w:lang w:val="en-US"/>
        </w:rPr>
        <w:t xml:space="preserve"> index of male voiding function / </w:t>
      </w:r>
      <w:r w:rsidRPr="005B6ECF">
        <w:rPr>
          <w:spacing w:val="-8"/>
          <w:sz w:val="28"/>
          <w:szCs w:val="28"/>
          <w:lang w:val="en-US"/>
        </w:rPr>
        <w:t>Gleason D.M., Bottaccini M.</w:t>
      </w:r>
      <w:r>
        <w:rPr>
          <w:spacing w:val="-8"/>
          <w:sz w:val="28"/>
          <w:szCs w:val="28"/>
          <w:lang w:val="en-US"/>
        </w:rPr>
        <w:t>R., Drach G.W., Layton T.N. //</w:t>
      </w:r>
      <w:r w:rsidRPr="005B6ECF">
        <w:rPr>
          <w:spacing w:val="-8"/>
          <w:sz w:val="28"/>
          <w:szCs w:val="28"/>
          <w:lang w:val="en-US"/>
        </w:rPr>
        <w:t xml:space="preserve"> J.</w:t>
      </w:r>
      <w:r>
        <w:rPr>
          <w:spacing w:val="-8"/>
          <w:sz w:val="28"/>
          <w:szCs w:val="28"/>
          <w:lang w:val="en-US"/>
        </w:rPr>
        <w:t xml:space="preserve"> </w:t>
      </w:r>
      <w:r w:rsidRPr="005B6ECF">
        <w:rPr>
          <w:spacing w:val="-8"/>
          <w:sz w:val="28"/>
          <w:szCs w:val="28"/>
          <w:lang w:val="en-US"/>
        </w:rPr>
        <w:t xml:space="preserve">Urol. </w:t>
      </w:r>
      <w:r>
        <w:rPr>
          <w:spacing w:val="-8"/>
          <w:sz w:val="28"/>
          <w:szCs w:val="28"/>
          <w:lang w:val="en-US"/>
        </w:rPr>
        <w:t xml:space="preserve">– </w:t>
      </w:r>
      <w:r w:rsidRPr="005B6ECF">
        <w:rPr>
          <w:spacing w:val="-8"/>
          <w:sz w:val="28"/>
          <w:szCs w:val="28"/>
          <w:lang w:val="en-US"/>
        </w:rPr>
        <w:t>198</w:t>
      </w:r>
      <w:r>
        <w:rPr>
          <w:spacing w:val="-8"/>
          <w:sz w:val="28"/>
          <w:szCs w:val="28"/>
          <w:lang w:val="en-US"/>
        </w:rPr>
        <w:t>2. – Vol. 128. – P.</w:t>
      </w:r>
      <w:r w:rsidRPr="005B6ECF">
        <w:rPr>
          <w:spacing w:val="-8"/>
          <w:sz w:val="28"/>
          <w:szCs w:val="28"/>
          <w:lang w:val="en-US"/>
        </w:rPr>
        <w:t xml:space="preserve"> 1363</w:t>
      </w:r>
      <w:r>
        <w:rPr>
          <w:spacing w:val="-8"/>
          <w:sz w:val="28"/>
          <w:szCs w:val="28"/>
          <w:lang w:val="en-US"/>
        </w:rPr>
        <w:t>–</w:t>
      </w:r>
      <w:r w:rsidRPr="005B6ECF">
        <w:rPr>
          <w:spacing w:val="-8"/>
          <w:sz w:val="28"/>
          <w:szCs w:val="28"/>
          <w:lang w:val="en-US"/>
        </w:rPr>
        <w:t>1367.</w:t>
      </w:r>
    </w:p>
    <w:p w:rsidR="00731DF4" w:rsidRPr="00384000" w:rsidRDefault="00731DF4" w:rsidP="00113D6D">
      <w:pPr>
        <w:widowControl w:val="0"/>
        <w:numPr>
          <w:ilvl w:val="0"/>
          <w:numId w:val="13"/>
        </w:numPr>
        <w:shd w:val="clear" w:color="auto" w:fill="FFFFFF"/>
        <w:tabs>
          <w:tab w:val="left" w:pos="900"/>
        </w:tabs>
        <w:autoSpaceDE w:val="0"/>
        <w:autoSpaceDN w:val="0"/>
        <w:adjustRightInd w:val="0"/>
        <w:spacing w:before="10" w:after="0" w:line="480" w:lineRule="auto"/>
        <w:ind w:right="77"/>
        <w:jc w:val="both"/>
        <w:rPr>
          <w:sz w:val="28"/>
          <w:szCs w:val="28"/>
          <w:lang w:val="en-US"/>
        </w:rPr>
      </w:pPr>
      <w:r w:rsidRPr="005B6ECF">
        <w:rPr>
          <w:spacing w:val="-4"/>
          <w:sz w:val="28"/>
          <w:szCs w:val="28"/>
          <w:lang w:val="en-US"/>
        </w:rPr>
        <w:t>Urody</w:t>
      </w:r>
      <w:r w:rsidRPr="005B6ECF">
        <w:rPr>
          <w:sz w:val="28"/>
          <w:szCs w:val="28"/>
          <w:lang w:val="en-US"/>
        </w:rPr>
        <w:t>namic assessment of patients with acute urinary retention: is treatment failure after prostatectomy predictable</w:t>
      </w:r>
      <w:r w:rsidRPr="00731DF4">
        <w:rPr>
          <w:sz w:val="28"/>
          <w:szCs w:val="28"/>
          <w:lang w:val="en-US"/>
        </w:rPr>
        <w:t>?</w:t>
      </w:r>
      <w:r>
        <w:rPr>
          <w:sz w:val="28"/>
          <w:szCs w:val="28"/>
          <w:lang w:val="en-US"/>
        </w:rPr>
        <w:t xml:space="preserve"> / </w:t>
      </w:r>
      <w:r w:rsidRPr="005B6ECF">
        <w:rPr>
          <w:iCs/>
          <w:spacing w:val="-4"/>
          <w:sz w:val="28"/>
          <w:szCs w:val="28"/>
          <w:lang w:val="en-US"/>
        </w:rPr>
        <w:t xml:space="preserve">Djavan B., Madersbacher </w:t>
      </w:r>
      <w:r w:rsidRPr="005B6ECF">
        <w:rPr>
          <w:iCs/>
          <w:spacing w:val="-4"/>
          <w:sz w:val="28"/>
          <w:szCs w:val="28"/>
          <w:lang w:val="en-US"/>
        </w:rPr>
        <w:lastRenderedPageBreak/>
        <w:t xml:space="preserve">S., Klingler C., Marberger M. </w:t>
      </w:r>
      <w:r>
        <w:rPr>
          <w:iCs/>
          <w:spacing w:val="-4"/>
          <w:sz w:val="28"/>
          <w:szCs w:val="28"/>
          <w:lang w:val="en-US"/>
        </w:rPr>
        <w:t>//</w:t>
      </w:r>
      <w:r w:rsidRPr="00731DF4">
        <w:rPr>
          <w:sz w:val="28"/>
          <w:szCs w:val="28"/>
          <w:lang w:val="en-US"/>
        </w:rPr>
        <w:t xml:space="preserve"> </w:t>
      </w:r>
      <w:r w:rsidRPr="005B6ECF">
        <w:rPr>
          <w:sz w:val="28"/>
          <w:szCs w:val="28"/>
          <w:lang w:val="en-US"/>
        </w:rPr>
        <w:t>J</w:t>
      </w:r>
      <w:r w:rsidRPr="00731DF4">
        <w:rPr>
          <w:sz w:val="28"/>
          <w:szCs w:val="28"/>
          <w:lang w:val="en-US"/>
        </w:rPr>
        <w:t>.</w:t>
      </w:r>
      <w:r>
        <w:rPr>
          <w:sz w:val="28"/>
          <w:szCs w:val="28"/>
          <w:lang w:val="en-US"/>
        </w:rPr>
        <w:t xml:space="preserve"> Urol. – </w:t>
      </w:r>
      <w:r w:rsidRPr="005B6ECF">
        <w:rPr>
          <w:sz w:val="28"/>
          <w:szCs w:val="28"/>
          <w:lang w:val="en-US"/>
        </w:rPr>
        <w:t>1</w:t>
      </w:r>
      <w:r>
        <w:rPr>
          <w:sz w:val="28"/>
          <w:szCs w:val="28"/>
          <w:lang w:val="en-US"/>
        </w:rPr>
        <w:t>997. – Vol. 158.</w:t>
      </w:r>
      <w:r w:rsidRPr="005B6ECF">
        <w:rPr>
          <w:sz w:val="28"/>
          <w:szCs w:val="28"/>
          <w:lang w:val="en-US"/>
        </w:rPr>
        <w:t xml:space="preserve"> </w:t>
      </w:r>
      <w:r>
        <w:rPr>
          <w:sz w:val="28"/>
          <w:szCs w:val="28"/>
          <w:lang w:val="en-US"/>
        </w:rPr>
        <w:t xml:space="preserve">– P. </w:t>
      </w:r>
      <w:r w:rsidRPr="005B6ECF">
        <w:rPr>
          <w:sz w:val="28"/>
          <w:szCs w:val="28"/>
          <w:lang w:val="en-US"/>
        </w:rPr>
        <w:t>1829</w:t>
      </w:r>
      <w:r>
        <w:rPr>
          <w:sz w:val="28"/>
          <w:szCs w:val="28"/>
          <w:lang w:val="en-US"/>
        </w:rPr>
        <w:t>–18</w:t>
      </w:r>
      <w:r w:rsidRPr="005B6ECF">
        <w:rPr>
          <w:sz w:val="28"/>
          <w:szCs w:val="28"/>
          <w:lang w:val="en-US"/>
        </w:rPr>
        <w:t>33.</w:t>
      </w:r>
    </w:p>
    <w:p w:rsidR="00731DF4" w:rsidRPr="00100427" w:rsidRDefault="00731DF4" w:rsidP="00113D6D">
      <w:pPr>
        <w:numPr>
          <w:ilvl w:val="0"/>
          <w:numId w:val="13"/>
        </w:numPr>
        <w:spacing w:after="0" w:line="480" w:lineRule="auto"/>
        <w:jc w:val="both"/>
        <w:rPr>
          <w:sz w:val="28"/>
          <w:szCs w:val="28"/>
          <w:lang w:val="en-GB"/>
        </w:rPr>
      </w:pPr>
      <w:r>
        <w:rPr>
          <w:sz w:val="28"/>
          <w:szCs w:val="28"/>
          <w:lang w:val="en-US"/>
        </w:rPr>
        <w:t>U</w:t>
      </w:r>
      <w:r w:rsidRPr="005B6ECF">
        <w:rPr>
          <w:sz w:val="28"/>
          <w:szCs w:val="28"/>
          <w:lang w:val="en-US"/>
        </w:rPr>
        <w:t>rodynamic pressure</w:t>
      </w:r>
      <w:r>
        <w:rPr>
          <w:sz w:val="28"/>
          <w:szCs w:val="28"/>
          <w:lang w:val="en-US"/>
        </w:rPr>
        <w:t>–</w:t>
      </w:r>
      <w:r w:rsidRPr="005B6ECF">
        <w:rPr>
          <w:sz w:val="28"/>
          <w:szCs w:val="28"/>
          <w:lang w:val="en-US"/>
        </w:rPr>
        <w:t>flow studies can predict the clinical outcome after tr</w:t>
      </w:r>
      <w:r>
        <w:rPr>
          <w:sz w:val="28"/>
          <w:szCs w:val="28"/>
          <w:lang w:val="en-US"/>
        </w:rPr>
        <w:t xml:space="preserve">ansurethral prostatic resection / </w:t>
      </w:r>
      <w:r w:rsidRPr="005B6ECF">
        <w:rPr>
          <w:sz w:val="28"/>
          <w:szCs w:val="28"/>
          <w:lang w:val="en-US"/>
        </w:rPr>
        <w:t>Rodrigues P.,</w:t>
      </w:r>
      <w:r>
        <w:rPr>
          <w:sz w:val="28"/>
          <w:szCs w:val="28"/>
          <w:lang w:val="en-US"/>
        </w:rPr>
        <w:t xml:space="preserve"> </w:t>
      </w:r>
      <w:r w:rsidRPr="005B6ECF">
        <w:rPr>
          <w:sz w:val="28"/>
          <w:szCs w:val="28"/>
          <w:lang w:val="en-US"/>
        </w:rPr>
        <w:t xml:space="preserve">Lucon A.M., Campos Freire G., Arap S. </w:t>
      </w:r>
      <w:r>
        <w:rPr>
          <w:sz w:val="28"/>
          <w:szCs w:val="28"/>
          <w:lang w:val="en-US"/>
        </w:rPr>
        <w:t>//</w:t>
      </w:r>
      <w:r w:rsidRPr="005B6ECF">
        <w:rPr>
          <w:sz w:val="28"/>
          <w:szCs w:val="28"/>
          <w:lang w:val="en-US"/>
        </w:rPr>
        <w:t xml:space="preserve"> J.</w:t>
      </w:r>
      <w:r>
        <w:rPr>
          <w:sz w:val="28"/>
          <w:szCs w:val="28"/>
          <w:lang w:val="en-US"/>
        </w:rPr>
        <w:t xml:space="preserve"> Urol. – </w:t>
      </w:r>
      <w:r w:rsidRPr="005B6ECF">
        <w:rPr>
          <w:sz w:val="28"/>
          <w:szCs w:val="28"/>
          <w:lang w:val="en-US"/>
        </w:rPr>
        <w:t>2</w:t>
      </w:r>
      <w:r>
        <w:rPr>
          <w:sz w:val="28"/>
          <w:szCs w:val="28"/>
          <w:lang w:val="en-US"/>
        </w:rPr>
        <w:t>001.</w:t>
      </w:r>
      <w:r w:rsidRPr="005B6ECF">
        <w:rPr>
          <w:sz w:val="28"/>
          <w:szCs w:val="28"/>
          <w:lang w:val="en-US"/>
        </w:rPr>
        <w:t xml:space="preserve"> </w:t>
      </w:r>
      <w:r>
        <w:rPr>
          <w:sz w:val="28"/>
          <w:szCs w:val="28"/>
          <w:lang w:val="en-US"/>
        </w:rPr>
        <w:t xml:space="preserve">– Vol. </w:t>
      </w:r>
      <w:r w:rsidRPr="005B6ECF">
        <w:rPr>
          <w:sz w:val="28"/>
          <w:szCs w:val="28"/>
          <w:lang w:val="en-US"/>
        </w:rPr>
        <w:t>165</w:t>
      </w:r>
      <w:r>
        <w:rPr>
          <w:sz w:val="28"/>
          <w:szCs w:val="28"/>
          <w:lang w:val="en-US"/>
        </w:rPr>
        <w:t xml:space="preserve">, </w:t>
      </w:r>
      <w:r w:rsidRPr="00731DF4">
        <w:rPr>
          <w:sz w:val="28"/>
          <w:szCs w:val="28"/>
          <w:lang w:val="en-US"/>
        </w:rPr>
        <w:t>№</w:t>
      </w:r>
      <w:r>
        <w:rPr>
          <w:sz w:val="28"/>
          <w:szCs w:val="28"/>
          <w:lang w:val="en-US"/>
        </w:rPr>
        <w:t xml:space="preserve"> 2. – P.</w:t>
      </w:r>
      <w:r w:rsidRPr="005B6ECF">
        <w:rPr>
          <w:sz w:val="28"/>
          <w:szCs w:val="28"/>
          <w:lang w:val="en-US"/>
        </w:rPr>
        <w:t xml:space="preserve"> 499</w:t>
      </w:r>
      <w:r>
        <w:rPr>
          <w:sz w:val="28"/>
          <w:szCs w:val="28"/>
          <w:lang w:val="en-US"/>
        </w:rPr>
        <w:t>–</w:t>
      </w:r>
      <w:r w:rsidRPr="005B6ECF">
        <w:rPr>
          <w:sz w:val="28"/>
          <w:szCs w:val="28"/>
          <w:lang w:val="en-US"/>
        </w:rPr>
        <w:t>502.</w:t>
      </w:r>
    </w:p>
    <w:p w:rsidR="00731DF4" w:rsidRPr="00384000" w:rsidRDefault="00731DF4" w:rsidP="00113D6D">
      <w:pPr>
        <w:widowControl w:val="0"/>
        <w:numPr>
          <w:ilvl w:val="0"/>
          <w:numId w:val="13"/>
        </w:numPr>
        <w:shd w:val="clear" w:color="auto" w:fill="FFFFFF"/>
        <w:autoSpaceDE w:val="0"/>
        <w:autoSpaceDN w:val="0"/>
        <w:adjustRightInd w:val="0"/>
        <w:spacing w:before="34" w:after="0" w:line="480" w:lineRule="auto"/>
        <w:ind w:right="-23"/>
        <w:jc w:val="both"/>
        <w:rPr>
          <w:sz w:val="28"/>
          <w:szCs w:val="28"/>
          <w:lang w:val="en-US"/>
        </w:rPr>
      </w:pPr>
      <w:r w:rsidRPr="005B6ECF">
        <w:rPr>
          <w:sz w:val="28"/>
          <w:szCs w:val="28"/>
          <w:lang w:val="en-US"/>
        </w:rPr>
        <w:t>Uroflowmetry befor</w:t>
      </w:r>
      <w:r>
        <w:rPr>
          <w:sz w:val="28"/>
          <w:szCs w:val="28"/>
          <w:lang w:val="en-US"/>
        </w:rPr>
        <w:t xml:space="preserve">e and after prostatectomy (Pt2) / </w:t>
      </w:r>
      <w:r w:rsidRPr="005B6ECF">
        <w:rPr>
          <w:sz w:val="28"/>
          <w:szCs w:val="28"/>
          <w:lang w:val="en-US"/>
        </w:rPr>
        <w:t>Scott</w:t>
      </w:r>
      <w:r w:rsidRPr="00731DF4">
        <w:rPr>
          <w:sz w:val="28"/>
          <w:szCs w:val="28"/>
          <w:lang w:val="en-US"/>
        </w:rPr>
        <w:t xml:space="preserve"> </w:t>
      </w:r>
      <w:r w:rsidRPr="005B6ECF">
        <w:rPr>
          <w:sz w:val="28"/>
          <w:szCs w:val="28"/>
          <w:lang w:val="en-US"/>
        </w:rPr>
        <w:t>F.B</w:t>
      </w:r>
      <w:r w:rsidRPr="00731DF4">
        <w:rPr>
          <w:sz w:val="28"/>
          <w:szCs w:val="28"/>
          <w:lang w:val="en-US"/>
        </w:rPr>
        <w:t>.</w:t>
      </w:r>
      <w:r w:rsidRPr="005B6ECF">
        <w:rPr>
          <w:sz w:val="28"/>
          <w:szCs w:val="28"/>
          <w:lang w:val="en-US"/>
        </w:rPr>
        <w:t xml:space="preserve">, Cardus D., Quesada T.M., Riles T. </w:t>
      </w:r>
      <w:r>
        <w:rPr>
          <w:sz w:val="28"/>
          <w:szCs w:val="28"/>
          <w:lang w:val="en-US"/>
        </w:rPr>
        <w:t xml:space="preserve">// </w:t>
      </w:r>
      <w:r w:rsidRPr="005B6ECF">
        <w:rPr>
          <w:sz w:val="28"/>
          <w:szCs w:val="28"/>
          <w:lang w:val="en-US"/>
        </w:rPr>
        <w:t>Sous</w:t>
      </w:r>
      <w:r>
        <w:rPr>
          <w:sz w:val="28"/>
          <w:szCs w:val="28"/>
          <w:lang w:val="en-US"/>
        </w:rPr>
        <w:t>.</w:t>
      </w:r>
      <w:r w:rsidRPr="005B6ECF">
        <w:rPr>
          <w:sz w:val="28"/>
          <w:szCs w:val="28"/>
          <w:lang w:val="en-US"/>
        </w:rPr>
        <w:t xml:space="preserve"> Med. J. </w:t>
      </w:r>
      <w:r>
        <w:rPr>
          <w:sz w:val="28"/>
          <w:szCs w:val="28"/>
          <w:lang w:val="en-US"/>
        </w:rPr>
        <w:t xml:space="preserve">– </w:t>
      </w:r>
      <w:r w:rsidRPr="005B6ECF">
        <w:rPr>
          <w:sz w:val="28"/>
          <w:szCs w:val="28"/>
          <w:lang w:val="en-US"/>
        </w:rPr>
        <w:t>1</w:t>
      </w:r>
      <w:r>
        <w:rPr>
          <w:sz w:val="28"/>
          <w:szCs w:val="28"/>
          <w:lang w:val="en-US"/>
        </w:rPr>
        <w:t>967. – Vol. 60. – P.</w:t>
      </w:r>
      <w:r w:rsidRPr="005B6ECF">
        <w:rPr>
          <w:sz w:val="28"/>
          <w:szCs w:val="28"/>
          <w:lang w:val="en-US"/>
        </w:rPr>
        <w:t xml:space="preserve"> 948</w:t>
      </w:r>
      <w:r>
        <w:rPr>
          <w:sz w:val="28"/>
          <w:szCs w:val="28"/>
          <w:lang w:val="en-US"/>
        </w:rPr>
        <w:t>–</w:t>
      </w:r>
      <w:r w:rsidRPr="005B6ECF">
        <w:rPr>
          <w:sz w:val="28"/>
          <w:szCs w:val="28"/>
          <w:lang w:val="en-US"/>
        </w:rPr>
        <w:t>952.</w:t>
      </w:r>
    </w:p>
    <w:p w:rsidR="00731DF4" w:rsidRPr="00B13699" w:rsidRDefault="00731DF4" w:rsidP="00113D6D">
      <w:pPr>
        <w:numPr>
          <w:ilvl w:val="0"/>
          <w:numId w:val="13"/>
        </w:numPr>
        <w:spacing w:after="0" w:line="480" w:lineRule="auto"/>
        <w:jc w:val="both"/>
        <w:rPr>
          <w:sz w:val="28"/>
          <w:szCs w:val="28"/>
        </w:rPr>
      </w:pPr>
      <w:r w:rsidRPr="00B13699">
        <w:rPr>
          <w:sz w:val="28"/>
          <w:szCs w:val="28"/>
          <w:lang w:val="en-US"/>
        </w:rPr>
        <w:t>Wise G</w:t>
      </w:r>
      <w:r>
        <w:rPr>
          <w:sz w:val="28"/>
          <w:szCs w:val="28"/>
          <w:lang w:val="en-US"/>
        </w:rPr>
        <w:t>.</w:t>
      </w:r>
      <w:r w:rsidRPr="00B13699">
        <w:rPr>
          <w:sz w:val="28"/>
          <w:szCs w:val="28"/>
          <w:lang w:val="en-US"/>
        </w:rPr>
        <w:t>J</w:t>
      </w:r>
      <w:r>
        <w:rPr>
          <w:sz w:val="28"/>
          <w:szCs w:val="28"/>
          <w:lang w:val="en-US"/>
        </w:rPr>
        <w:t xml:space="preserve">. </w:t>
      </w:r>
      <w:r w:rsidRPr="00B13699">
        <w:rPr>
          <w:sz w:val="28"/>
          <w:szCs w:val="28"/>
          <w:lang w:val="en-US"/>
        </w:rPr>
        <w:t>Hormonal treatment of patients with benign prost</w:t>
      </w:r>
      <w:r>
        <w:rPr>
          <w:sz w:val="28"/>
          <w:szCs w:val="28"/>
          <w:lang w:val="en-US"/>
        </w:rPr>
        <w:t xml:space="preserve">atic hyperplasia: pros and cons / </w:t>
      </w:r>
      <w:r w:rsidRPr="00B13699">
        <w:rPr>
          <w:sz w:val="28"/>
          <w:szCs w:val="28"/>
          <w:lang w:val="en-US"/>
        </w:rPr>
        <w:t>Wise G</w:t>
      </w:r>
      <w:r>
        <w:rPr>
          <w:sz w:val="28"/>
          <w:szCs w:val="28"/>
          <w:lang w:val="en-US"/>
        </w:rPr>
        <w:t>.</w:t>
      </w:r>
      <w:r w:rsidRPr="00B13699">
        <w:rPr>
          <w:sz w:val="28"/>
          <w:szCs w:val="28"/>
          <w:lang w:val="en-US"/>
        </w:rPr>
        <w:t>J</w:t>
      </w:r>
      <w:r>
        <w:rPr>
          <w:sz w:val="28"/>
          <w:szCs w:val="28"/>
          <w:lang w:val="en-US"/>
        </w:rPr>
        <w:t>. //</w:t>
      </w:r>
      <w:r w:rsidRPr="00B13699">
        <w:rPr>
          <w:sz w:val="28"/>
          <w:szCs w:val="28"/>
          <w:lang w:val="en-US"/>
        </w:rPr>
        <w:t xml:space="preserve"> </w:t>
      </w:r>
      <w:r w:rsidRPr="00081C42">
        <w:rPr>
          <w:sz w:val="28"/>
          <w:szCs w:val="28"/>
          <w:lang w:val="en-US"/>
        </w:rPr>
        <w:t>Curr</w:t>
      </w:r>
      <w:r>
        <w:rPr>
          <w:sz w:val="28"/>
          <w:szCs w:val="28"/>
          <w:lang w:val="en-US"/>
        </w:rPr>
        <w:t>.</w:t>
      </w:r>
      <w:r w:rsidRPr="00081C42">
        <w:rPr>
          <w:sz w:val="28"/>
          <w:szCs w:val="28"/>
          <w:lang w:val="en-US"/>
        </w:rPr>
        <w:t xml:space="preserve"> Urol</w:t>
      </w:r>
      <w:r>
        <w:rPr>
          <w:sz w:val="28"/>
          <w:szCs w:val="28"/>
          <w:lang w:val="en-US"/>
        </w:rPr>
        <w:t>.</w:t>
      </w:r>
      <w:r w:rsidRPr="00081C42">
        <w:rPr>
          <w:sz w:val="28"/>
          <w:szCs w:val="28"/>
          <w:lang w:val="en-US"/>
        </w:rPr>
        <w:t xml:space="preserve"> Rep</w:t>
      </w:r>
      <w:r>
        <w:rPr>
          <w:sz w:val="28"/>
          <w:szCs w:val="28"/>
          <w:lang w:val="en-US"/>
        </w:rPr>
        <w:t>.</w:t>
      </w:r>
      <w:r w:rsidRPr="00081C42">
        <w:rPr>
          <w:sz w:val="28"/>
          <w:szCs w:val="28"/>
          <w:lang w:val="en-US"/>
        </w:rPr>
        <w:t xml:space="preserve"> </w:t>
      </w:r>
      <w:r>
        <w:rPr>
          <w:sz w:val="28"/>
          <w:szCs w:val="28"/>
          <w:lang w:val="en-US"/>
        </w:rPr>
        <w:t xml:space="preserve">– </w:t>
      </w:r>
      <w:r w:rsidRPr="00081C42">
        <w:rPr>
          <w:sz w:val="28"/>
          <w:szCs w:val="28"/>
          <w:lang w:val="en-US"/>
        </w:rPr>
        <w:t>2</w:t>
      </w:r>
      <w:r>
        <w:rPr>
          <w:sz w:val="28"/>
          <w:szCs w:val="28"/>
          <w:lang w:val="en-US"/>
        </w:rPr>
        <w:t xml:space="preserve">001. – Vol. 2. – P. </w:t>
      </w:r>
      <w:r w:rsidRPr="00081C42">
        <w:rPr>
          <w:sz w:val="28"/>
          <w:szCs w:val="28"/>
          <w:lang w:val="en-US"/>
        </w:rPr>
        <w:t>285–291.</w:t>
      </w:r>
    </w:p>
    <w:p w:rsidR="00731DF4" w:rsidRPr="00100427" w:rsidRDefault="00731DF4" w:rsidP="00113D6D">
      <w:pPr>
        <w:numPr>
          <w:ilvl w:val="0"/>
          <w:numId w:val="13"/>
        </w:numPr>
        <w:spacing w:before="100" w:beforeAutospacing="1" w:after="0" w:afterAutospacing="1" w:line="480" w:lineRule="auto"/>
        <w:jc w:val="both"/>
        <w:rPr>
          <w:sz w:val="28"/>
          <w:szCs w:val="28"/>
          <w:lang w:val="en-US"/>
        </w:rPr>
      </w:pPr>
      <w:r w:rsidRPr="00100427">
        <w:rPr>
          <w:rFonts w:eastAsia="Calibri"/>
          <w:color w:val="231F20"/>
          <w:sz w:val="28"/>
          <w:szCs w:val="28"/>
          <w:lang w:val="en-US"/>
        </w:rPr>
        <w:t>Wolfs G</w:t>
      </w:r>
      <w:r>
        <w:rPr>
          <w:rFonts w:eastAsia="Calibri"/>
          <w:color w:val="231F20"/>
          <w:sz w:val="28"/>
          <w:szCs w:val="28"/>
          <w:lang w:val="en-US"/>
        </w:rPr>
        <w:t>.</w:t>
      </w:r>
      <w:r w:rsidRPr="00100427">
        <w:rPr>
          <w:rFonts w:eastAsia="Calibri"/>
          <w:color w:val="231F20"/>
          <w:sz w:val="28"/>
          <w:szCs w:val="28"/>
          <w:lang w:val="en-US"/>
        </w:rPr>
        <w:t>G</w:t>
      </w:r>
      <w:r>
        <w:rPr>
          <w:rFonts w:eastAsia="Calibri"/>
          <w:color w:val="231F20"/>
          <w:sz w:val="28"/>
          <w:szCs w:val="28"/>
          <w:lang w:val="en-US"/>
        </w:rPr>
        <w:t xml:space="preserve">. </w:t>
      </w:r>
      <w:r w:rsidRPr="00100427">
        <w:rPr>
          <w:rFonts w:eastAsia="Calibri"/>
          <w:color w:val="231F20"/>
          <w:sz w:val="28"/>
          <w:szCs w:val="28"/>
          <w:lang w:val="en-US"/>
        </w:rPr>
        <w:t>Prevalence and detection of micturition problems among 2,734</w:t>
      </w:r>
      <w:r w:rsidRPr="00731DF4">
        <w:rPr>
          <w:sz w:val="28"/>
          <w:szCs w:val="28"/>
          <w:lang w:val="en-US"/>
        </w:rPr>
        <w:t xml:space="preserve"> </w:t>
      </w:r>
      <w:r>
        <w:rPr>
          <w:rFonts w:eastAsia="Calibri"/>
          <w:color w:val="231F20"/>
          <w:sz w:val="28"/>
          <w:szCs w:val="28"/>
          <w:lang w:val="en-US"/>
        </w:rPr>
        <w:t xml:space="preserve">elderly men / </w:t>
      </w:r>
      <w:r w:rsidRPr="00100427">
        <w:rPr>
          <w:rFonts w:eastAsia="Calibri"/>
          <w:color w:val="231F20"/>
          <w:sz w:val="28"/>
          <w:szCs w:val="28"/>
          <w:lang w:val="en-US"/>
        </w:rPr>
        <w:t>Wolfs G</w:t>
      </w:r>
      <w:r>
        <w:rPr>
          <w:rFonts w:eastAsia="Calibri"/>
          <w:color w:val="231F20"/>
          <w:sz w:val="28"/>
          <w:szCs w:val="28"/>
          <w:lang w:val="en-US"/>
        </w:rPr>
        <w:t>.</w:t>
      </w:r>
      <w:r w:rsidRPr="00100427">
        <w:rPr>
          <w:rFonts w:eastAsia="Calibri"/>
          <w:color w:val="231F20"/>
          <w:sz w:val="28"/>
          <w:szCs w:val="28"/>
          <w:lang w:val="en-US"/>
        </w:rPr>
        <w:t>G</w:t>
      </w:r>
      <w:r>
        <w:rPr>
          <w:rFonts w:eastAsia="Calibri"/>
          <w:color w:val="231F20"/>
          <w:sz w:val="28"/>
          <w:szCs w:val="28"/>
          <w:lang w:val="en-US"/>
        </w:rPr>
        <w:t>.</w:t>
      </w:r>
      <w:r w:rsidRPr="00100427">
        <w:rPr>
          <w:rFonts w:eastAsia="Calibri"/>
          <w:color w:val="231F20"/>
          <w:sz w:val="28"/>
          <w:szCs w:val="28"/>
          <w:lang w:val="en-US"/>
        </w:rPr>
        <w:t>, Knottnerus J</w:t>
      </w:r>
      <w:r>
        <w:rPr>
          <w:rFonts w:eastAsia="Calibri"/>
          <w:color w:val="231F20"/>
          <w:sz w:val="28"/>
          <w:szCs w:val="28"/>
          <w:lang w:val="en-US"/>
        </w:rPr>
        <w:t>.</w:t>
      </w:r>
      <w:r w:rsidRPr="00100427">
        <w:rPr>
          <w:rFonts w:eastAsia="Calibri"/>
          <w:color w:val="231F20"/>
          <w:sz w:val="28"/>
          <w:szCs w:val="28"/>
          <w:lang w:val="en-US"/>
        </w:rPr>
        <w:t>A</w:t>
      </w:r>
      <w:r>
        <w:rPr>
          <w:rFonts w:eastAsia="Calibri"/>
          <w:color w:val="231F20"/>
          <w:sz w:val="28"/>
          <w:szCs w:val="28"/>
          <w:lang w:val="en-US"/>
        </w:rPr>
        <w:t>.</w:t>
      </w:r>
      <w:r w:rsidRPr="00100427">
        <w:rPr>
          <w:rFonts w:eastAsia="Calibri"/>
          <w:color w:val="231F20"/>
          <w:sz w:val="28"/>
          <w:szCs w:val="28"/>
          <w:lang w:val="en-US"/>
        </w:rPr>
        <w:t>, Janknegt R</w:t>
      </w:r>
      <w:r>
        <w:rPr>
          <w:rFonts w:eastAsia="Calibri"/>
          <w:color w:val="231F20"/>
          <w:sz w:val="28"/>
          <w:szCs w:val="28"/>
          <w:lang w:val="en-US"/>
        </w:rPr>
        <w:t>.</w:t>
      </w:r>
      <w:r w:rsidRPr="00100427">
        <w:rPr>
          <w:rFonts w:eastAsia="Calibri"/>
          <w:color w:val="231F20"/>
          <w:sz w:val="28"/>
          <w:szCs w:val="28"/>
          <w:lang w:val="en-US"/>
        </w:rPr>
        <w:t xml:space="preserve">A. </w:t>
      </w:r>
      <w:r>
        <w:rPr>
          <w:rFonts w:eastAsia="Calibri"/>
          <w:color w:val="231F20"/>
          <w:sz w:val="28"/>
          <w:szCs w:val="28"/>
          <w:lang w:val="en-US"/>
        </w:rPr>
        <w:t>//</w:t>
      </w:r>
      <w:r w:rsidRPr="00100427">
        <w:rPr>
          <w:rFonts w:eastAsia="Calibri"/>
          <w:color w:val="231F20"/>
          <w:sz w:val="28"/>
          <w:szCs w:val="28"/>
          <w:lang w:val="en-US"/>
        </w:rPr>
        <w:t xml:space="preserve"> </w:t>
      </w:r>
      <w:r>
        <w:rPr>
          <w:rFonts w:eastAsia="Calibri"/>
          <w:color w:val="231F20"/>
          <w:sz w:val="28"/>
          <w:szCs w:val="28"/>
          <w:lang w:val="en-US"/>
        </w:rPr>
        <w:t>.</w:t>
      </w:r>
      <w:r w:rsidRPr="00100427">
        <w:rPr>
          <w:rFonts w:eastAsia="Calibri"/>
          <w:color w:val="231F20"/>
          <w:sz w:val="28"/>
          <w:szCs w:val="28"/>
          <w:lang w:val="en-US"/>
        </w:rPr>
        <w:t>J Urol</w:t>
      </w:r>
      <w:r>
        <w:rPr>
          <w:rFonts w:eastAsia="Calibri"/>
          <w:color w:val="231F20"/>
          <w:sz w:val="28"/>
          <w:szCs w:val="28"/>
          <w:lang w:val="en-US"/>
        </w:rPr>
        <w:t>. –</w:t>
      </w:r>
      <w:r w:rsidRPr="00100427">
        <w:rPr>
          <w:rFonts w:eastAsia="Calibri"/>
          <w:color w:val="231F20"/>
          <w:sz w:val="28"/>
          <w:szCs w:val="28"/>
          <w:lang w:val="en-US"/>
        </w:rPr>
        <w:t xml:space="preserve"> 1</w:t>
      </w:r>
      <w:r>
        <w:rPr>
          <w:rFonts w:eastAsia="Calibri"/>
          <w:color w:val="231F20"/>
          <w:sz w:val="28"/>
          <w:szCs w:val="28"/>
          <w:lang w:val="en-US"/>
        </w:rPr>
        <w:t xml:space="preserve">994. – Vol. 152, </w:t>
      </w:r>
      <w:r w:rsidRPr="00731DF4">
        <w:rPr>
          <w:rFonts w:eastAsia="Calibri"/>
          <w:color w:val="231F20"/>
          <w:sz w:val="28"/>
          <w:szCs w:val="28"/>
          <w:lang w:val="en-US"/>
        </w:rPr>
        <w:t>№</w:t>
      </w:r>
      <w:r w:rsidRPr="00100427">
        <w:rPr>
          <w:rFonts w:eastAsia="Calibri"/>
          <w:color w:val="231F20"/>
          <w:sz w:val="28"/>
          <w:szCs w:val="28"/>
          <w:lang w:val="en-US"/>
        </w:rPr>
        <w:t>5</w:t>
      </w:r>
      <w:r>
        <w:rPr>
          <w:rFonts w:eastAsia="Calibri"/>
          <w:color w:val="231F20"/>
          <w:sz w:val="28"/>
          <w:szCs w:val="28"/>
          <w:lang w:val="en-US"/>
        </w:rPr>
        <w:t xml:space="preserve">, Pt 1. – P. </w:t>
      </w:r>
      <w:r w:rsidRPr="00100427">
        <w:rPr>
          <w:rFonts w:eastAsia="Calibri"/>
          <w:color w:val="231F20"/>
          <w:sz w:val="28"/>
          <w:szCs w:val="28"/>
          <w:lang w:val="en-US"/>
        </w:rPr>
        <w:t>1467</w:t>
      </w:r>
      <w:r>
        <w:rPr>
          <w:rFonts w:eastAsia="Calibri"/>
          <w:color w:val="231F20"/>
          <w:sz w:val="28"/>
          <w:szCs w:val="28"/>
          <w:lang w:val="en-US"/>
        </w:rPr>
        <w:t>–</w:t>
      </w:r>
      <w:r w:rsidRPr="00100427">
        <w:rPr>
          <w:rFonts w:eastAsia="Calibri"/>
          <w:color w:val="231F20"/>
          <w:sz w:val="28"/>
          <w:szCs w:val="28"/>
          <w:lang w:val="en-US"/>
        </w:rPr>
        <w:t>1470.</w:t>
      </w:r>
    </w:p>
    <w:p w:rsidR="00731DF4" w:rsidRPr="00731DF4" w:rsidRDefault="00731DF4" w:rsidP="00113D6D">
      <w:pPr>
        <w:numPr>
          <w:ilvl w:val="0"/>
          <w:numId w:val="13"/>
        </w:numPr>
        <w:spacing w:after="0" w:line="480" w:lineRule="auto"/>
        <w:jc w:val="both"/>
        <w:rPr>
          <w:sz w:val="28"/>
          <w:szCs w:val="28"/>
          <w:lang w:val="en-US"/>
        </w:rPr>
      </w:pPr>
      <w:r w:rsidRPr="00B13699">
        <w:rPr>
          <w:sz w:val="28"/>
          <w:szCs w:val="28"/>
          <w:lang w:val="en-US"/>
        </w:rPr>
        <w:t>Zaida A</w:t>
      </w:r>
      <w:r>
        <w:rPr>
          <w:sz w:val="28"/>
          <w:szCs w:val="28"/>
          <w:lang w:val="en-US"/>
        </w:rPr>
        <w:t xml:space="preserve">. </w:t>
      </w:r>
      <w:r w:rsidRPr="00B13699">
        <w:rPr>
          <w:sz w:val="28"/>
          <w:szCs w:val="28"/>
          <w:lang w:val="en-US"/>
        </w:rPr>
        <w:t>Benign pro</w:t>
      </w:r>
      <w:r>
        <w:rPr>
          <w:sz w:val="28"/>
          <w:szCs w:val="28"/>
          <w:lang w:val="en-US"/>
        </w:rPr>
        <w:t xml:space="preserve">static hyperplasia: an overview / </w:t>
      </w:r>
      <w:r w:rsidRPr="00B13699">
        <w:rPr>
          <w:sz w:val="28"/>
          <w:szCs w:val="28"/>
          <w:lang w:val="en-US"/>
        </w:rPr>
        <w:t>Zaida A</w:t>
      </w:r>
      <w:r>
        <w:rPr>
          <w:sz w:val="28"/>
          <w:szCs w:val="28"/>
          <w:lang w:val="en-US"/>
        </w:rPr>
        <w:t>.</w:t>
      </w:r>
      <w:r w:rsidRPr="00B13699">
        <w:rPr>
          <w:sz w:val="28"/>
          <w:szCs w:val="28"/>
          <w:lang w:val="en-US"/>
        </w:rPr>
        <w:t>, Rosenblum M</w:t>
      </w:r>
      <w:r>
        <w:rPr>
          <w:sz w:val="28"/>
          <w:szCs w:val="28"/>
          <w:lang w:val="en-US"/>
        </w:rPr>
        <w:t>.</w:t>
      </w:r>
      <w:r w:rsidRPr="00B13699">
        <w:rPr>
          <w:sz w:val="28"/>
          <w:szCs w:val="28"/>
          <w:lang w:val="en-US"/>
        </w:rPr>
        <w:t>, Crawford E</w:t>
      </w:r>
      <w:r>
        <w:rPr>
          <w:sz w:val="28"/>
          <w:szCs w:val="28"/>
          <w:lang w:val="en-US"/>
        </w:rPr>
        <w:t>.</w:t>
      </w:r>
      <w:r w:rsidRPr="00B13699">
        <w:rPr>
          <w:sz w:val="28"/>
          <w:szCs w:val="28"/>
          <w:lang w:val="en-US"/>
        </w:rPr>
        <w:t xml:space="preserve">D. </w:t>
      </w:r>
      <w:r>
        <w:rPr>
          <w:sz w:val="28"/>
          <w:szCs w:val="28"/>
          <w:lang w:val="en-US"/>
        </w:rPr>
        <w:t>//</w:t>
      </w:r>
      <w:r w:rsidRPr="00B13699">
        <w:rPr>
          <w:sz w:val="28"/>
          <w:szCs w:val="28"/>
          <w:lang w:val="en-US"/>
        </w:rPr>
        <w:t xml:space="preserve"> </w:t>
      </w:r>
      <w:r w:rsidRPr="00EE220A">
        <w:rPr>
          <w:sz w:val="28"/>
          <w:szCs w:val="28"/>
          <w:lang w:val="en-US"/>
        </w:rPr>
        <w:t>Urology</w:t>
      </w:r>
      <w:r>
        <w:rPr>
          <w:sz w:val="28"/>
          <w:szCs w:val="28"/>
          <w:lang w:val="en-US"/>
        </w:rPr>
        <w:t>.</w:t>
      </w:r>
      <w:r w:rsidRPr="00EE220A">
        <w:rPr>
          <w:sz w:val="28"/>
          <w:szCs w:val="28"/>
          <w:lang w:val="en-US"/>
        </w:rPr>
        <w:t xml:space="preserve"> </w:t>
      </w:r>
      <w:r>
        <w:rPr>
          <w:sz w:val="28"/>
          <w:szCs w:val="28"/>
          <w:lang w:val="en-US"/>
        </w:rPr>
        <w:t xml:space="preserve">– </w:t>
      </w:r>
      <w:r w:rsidRPr="00EE220A">
        <w:rPr>
          <w:sz w:val="28"/>
          <w:szCs w:val="28"/>
          <w:lang w:val="en-US"/>
        </w:rPr>
        <w:t>1</w:t>
      </w:r>
      <w:r>
        <w:rPr>
          <w:sz w:val="28"/>
          <w:szCs w:val="28"/>
          <w:lang w:val="en-US"/>
        </w:rPr>
        <w:t xml:space="preserve">999. – Vol. 53, </w:t>
      </w:r>
      <w:r w:rsidRPr="00731DF4">
        <w:rPr>
          <w:sz w:val="28"/>
          <w:szCs w:val="28"/>
          <w:lang w:val="en-US"/>
        </w:rPr>
        <w:t>№</w:t>
      </w:r>
      <w:r>
        <w:rPr>
          <w:sz w:val="28"/>
          <w:szCs w:val="28"/>
          <w:lang w:val="en-US"/>
        </w:rPr>
        <w:t xml:space="preserve">3A. – P. </w:t>
      </w:r>
      <w:r w:rsidRPr="00EE220A">
        <w:rPr>
          <w:sz w:val="28"/>
          <w:szCs w:val="28"/>
          <w:lang w:val="en-US"/>
        </w:rPr>
        <w:t>1</w:t>
      </w:r>
      <w:r>
        <w:rPr>
          <w:sz w:val="28"/>
          <w:szCs w:val="28"/>
          <w:lang w:val="en-US"/>
        </w:rPr>
        <w:t>–</w:t>
      </w:r>
      <w:r w:rsidRPr="00EE220A">
        <w:rPr>
          <w:sz w:val="28"/>
          <w:szCs w:val="28"/>
          <w:lang w:val="en-US"/>
        </w:rPr>
        <w:t>6.</w:t>
      </w:r>
    </w:p>
    <w:p w:rsidR="00731DF4" w:rsidRPr="00495484" w:rsidRDefault="00731DF4" w:rsidP="00113D6D">
      <w:pPr>
        <w:numPr>
          <w:ilvl w:val="0"/>
          <w:numId w:val="13"/>
        </w:numPr>
        <w:tabs>
          <w:tab w:val="num" w:pos="426"/>
        </w:tabs>
        <w:spacing w:before="100" w:beforeAutospacing="1" w:after="0" w:afterAutospacing="1" w:line="480" w:lineRule="auto"/>
        <w:jc w:val="both"/>
        <w:rPr>
          <w:sz w:val="28"/>
          <w:szCs w:val="28"/>
          <w:lang w:val="en-US"/>
        </w:rPr>
      </w:pPr>
      <w:r w:rsidRPr="00495484">
        <w:rPr>
          <w:sz w:val="28"/>
          <w:szCs w:val="28"/>
          <w:lang w:val="en-US"/>
        </w:rPr>
        <w:t xml:space="preserve">Zhongguo Z. </w:t>
      </w:r>
      <w:r w:rsidRPr="00495484">
        <w:rPr>
          <w:bCs/>
          <w:sz w:val="28"/>
          <w:szCs w:val="28"/>
          <w:lang w:val="en-US"/>
        </w:rPr>
        <w:t>A pharmacological study on suppository for anti–</w:t>
      </w:r>
      <w:r>
        <w:rPr>
          <w:bCs/>
          <w:sz w:val="28"/>
          <w:szCs w:val="28"/>
          <w:lang w:val="en-US"/>
        </w:rPr>
        <w:t xml:space="preserve">prostatis / </w:t>
      </w:r>
      <w:r w:rsidRPr="00495484">
        <w:rPr>
          <w:sz w:val="28"/>
          <w:szCs w:val="28"/>
          <w:lang w:val="en-US"/>
        </w:rPr>
        <w:t>Zhongguo Z. //</w:t>
      </w:r>
      <w:r w:rsidRPr="00495484">
        <w:rPr>
          <w:bCs/>
          <w:sz w:val="28"/>
          <w:szCs w:val="28"/>
          <w:lang w:val="en-US"/>
        </w:rPr>
        <w:t xml:space="preserve"> </w:t>
      </w:r>
      <w:r w:rsidRPr="00EE220A">
        <w:rPr>
          <w:sz w:val="28"/>
          <w:szCs w:val="28"/>
          <w:lang w:val="en-US"/>
        </w:rPr>
        <w:t>Urology</w:t>
      </w:r>
      <w:r>
        <w:rPr>
          <w:sz w:val="28"/>
          <w:szCs w:val="28"/>
          <w:lang w:val="en-US"/>
        </w:rPr>
        <w:t>.</w:t>
      </w:r>
      <w:r w:rsidRPr="00EE220A">
        <w:rPr>
          <w:sz w:val="28"/>
          <w:szCs w:val="28"/>
          <w:lang w:val="en-US"/>
        </w:rPr>
        <w:t xml:space="preserve"> </w:t>
      </w:r>
      <w:r>
        <w:rPr>
          <w:sz w:val="28"/>
          <w:szCs w:val="28"/>
          <w:lang w:val="en-US"/>
        </w:rPr>
        <w:t xml:space="preserve">– 2000. – Vol. 55, </w:t>
      </w:r>
      <w:r w:rsidRPr="00731DF4">
        <w:rPr>
          <w:sz w:val="28"/>
          <w:szCs w:val="28"/>
          <w:lang w:val="en-US"/>
        </w:rPr>
        <w:t>№</w:t>
      </w:r>
      <w:r>
        <w:rPr>
          <w:sz w:val="28"/>
          <w:szCs w:val="28"/>
          <w:lang w:val="en-US"/>
        </w:rPr>
        <w:t>2. – P. 2–7</w:t>
      </w:r>
      <w:r w:rsidRPr="00EE220A">
        <w:rPr>
          <w:sz w:val="28"/>
          <w:szCs w:val="28"/>
          <w:lang w:val="en-US"/>
        </w:rPr>
        <w:t>.</w:t>
      </w:r>
    </w:p>
    <w:p w:rsidR="00731DF4" w:rsidRPr="00100427" w:rsidRDefault="00731DF4" w:rsidP="00113D6D">
      <w:pPr>
        <w:numPr>
          <w:ilvl w:val="0"/>
          <w:numId w:val="13"/>
        </w:numPr>
        <w:spacing w:before="100" w:beforeAutospacing="1" w:after="0" w:afterAutospacing="1" w:line="480" w:lineRule="auto"/>
        <w:jc w:val="both"/>
        <w:rPr>
          <w:sz w:val="28"/>
          <w:szCs w:val="28"/>
          <w:lang w:val="en-US"/>
        </w:rPr>
      </w:pPr>
      <w:r w:rsidRPr="00495484">
        <w:rPr>
          <w:sz w:val="28"/>
          <w:szCs w:val="28"/>
          <w:lang w:val="en-US"/>
        </w:rPr>
        <w:t xml:space="preserve">Zhongguo Z. </w:t>
      </w:r>
      <w:r w:rsidRPr="00495484">
        <w:rPr>
          <w:bCs/>
          <w:sz w:val="28"/>
          <w:szCs w:val="28"/>
          <w:lang w:val="en-US"/>
        </w:rPr>
        <w:t xml:space="preserve">Prevention and treatment of prostatitis / </w:t>
      </w:r>
      <w:r w:rsidRPr="00495484">
        <w:rPr>
          <w:sz w:val="28"/>
          <w:szCs w:val="28"/>
          <w:lang w:val="en-US"/>
        </w:rPr>
        <w:t>Zhongguo Z. //</w:t>
      </w:r>
      <w:r w:rsidRPr="00495484">
        <w:rPr>
          <w:bCs/>
          <w:sz w:val="28"/>
          <w:szCs w:val="28"/>
          <w:lang w:val="en-US"/>
        </w:rPr>
        <w:t xml:space="preserve"> </w:t>
      </w:r>
      <w:r w:rsidRPr="00EE220A">
        <w:rPr>
          <w:sz w:val="28"/>
          <w:szCs w:val="28"/>
          <w:lang w:val="en-US"/>
        </w:rPr>
        <w:t>J</w:t>
      </w:r>
      <w:r>
        <w:rPr>
          <w:sz w:val="28"/>
          <w:szCs w:val="28"/>
          <w:lang w:val="en-US"/>
        </w:rPr>
        <w:t>.</w:t>
      </w:r>
      <w:r w:rsidRPr="00EE220A">
        <w:rPr>
          <w:sz w:val="28"/>
          <w:szCs w:val="28"/>
          <w:lang w:val="en-US"/>
        </w:rPr>
        <w:t xml:space="preserve"> Urol</w:t>
      </w:r>
      <w:r>
        <w:rPr>
          <w:sz w:val="28"/>
          <w:szCs w:val="28"/>
          <w:lang w:val="en-US"/>
        </w:rPr>
        <w:t>.</w:t>
      </w:r>
      <w:r w:rsidRPr="00EE220A">
        <w:rPr>
          <w:sz w:val="28"/>
          <w:szCs w:val="28"/>
          <w:lang w:val="en-US"/>
        </w:rPr>
        <w:t xml:space="preserve"> </w:t>
      </w:r>
      <w:r>
        <w:rPr>
          <w:sz w:val="28"/>
          <w:szCs w:val="28"/>
          <w:lang w:val="en-US"/>
        </w:rPr>
        <w:t xml:space="preserve">– </w:t>
      </w:r>
      <w:r w:rsidRPr="00EE220A">
        <w:rPr>
          <w:sz w:val="28"/>
          <w:szCs w:val="28"/>
          <w:lang w:val="en-US"/>
        </w:rPr>
        <w:t>2</w:t>
      </w:r>
      <w:r>
        <w:rPr>
          <w:sz w:val="28"/>
          <w:szCs w:val="28"/>
          <w:lang w:val="en-US"/>
        </w:rPr>
        <w:t>002.</w:t>
      </w:r>
      <w:r w:rsidRPr="00EE220A">
        <w:rPr>
          <w:sz w:val="28"/>
          <w:szCs w:val="28"/>
          <w:lang w:val="en-US"/>
        </w:rPr>
        <w:t xml:space="preserve"> </w:t>
      </w:r>
      <w:r>
        <w:rPr>
          <w:sz w:val="28"/>
          <w:szCs w:val="28"/>
          <w:lang w:val="en-US"/>
        </w:rPr>
        <w:t>– Vol. 167. – P. 2496–2502</w:t>
      </w:r>
      <w:r w:rsidRPr="00EE220A">
        <w:rPr>
          <w:sz w:val="28"/>
          <w:szCs w:val="28"/>
          <w:lang w:val="en-US"/>
        </w:rPr>
        <w:t>.</w:t>
      </w:r>
    </w:p>
    <w:p w:rsidR="00B8692B" w:rsidRPr="00731DF4" w:rsidRDefault="00B8692B" w:rsidP="00B8692B">
      <w:pPr>
        <w:tabs>
          <w:tab w:val="left" w:pos="851"/>
        </w:tabs>
        <w:spacing w:line="360" w:lineRule="auto"/>
        <w:ind w:left="927"/>
        <w:jc w:val="both"/>
        <w:rPr>
          <w:sz w:val="28"/>
          <w:szCs w:val="28"/>
          <w:lang w:val="en-US"/>
        </w:rPr>
      </w:pPr>
    </w:p>
    <w:p w:rsidR="00B8692B" w:rsidRPr="0062057C" w:rsidRDefault="00B8692B" w:rsidP="00B8692B">
      <w:pPr>
        <w:tabs>
          <w:tab w:val="left" w:pos="851"/>
        </w:tabs>
        <w:spacing w:line="360" w:lineRule="auto"/>
        <w:ind w:firstLine="567"/>
        <w:jc w:val="center"/>
        <w:rPr>
          <w:sz w:val="28"/>
          <w:szCs w:val="28"/>
          <w:lang w:val="uk-UA"/>
        </w:rPr>
      </w:pPr>
    </w:p>
    <w:p w:rsidR="00B8692B" w:rsidRPr="0062057C" w:rsidRDefault="00B8692B" w:rsidP="00B8692B">
      <w:pPr>
        <w:tabs>
          <w:tab w:val="left" w:pos="851"/>
        </w:tabs>
        <w:spacing w:line="360" w:lineRule="auto"/>
        <w:ind w:firstLine="567"/>
        <w:jc w:val="center"/>
        <w:rPr>
          <w:sz w:val="28"/>
          <w:szCs w:val="28"/>
          <w:lang w:val="uk-UA"/>
        </w:rPr>
      </w:pPr>
    </w:p>
    <w:p w:rsidR="009D525E" w:rsidRPr="00ED2235" w:rsidRDefault="00B8692B" w:rsidP="00B8692B">
      <w:pPr>
        <w:tabs>
          <w:tab w:val="left" w:pos="540"/>
        </w:tabs>
        <w:spacing w:line="360" w:lineRule="auto"/>
        <w:jc w:val="both"/>
        <w:rPr>
          <w:sz w:val="28"/>
          <w:szCs w:val="28"/>
          <w:lang w:val="uk-UA"/>
        </w:rPr>
      </w:pPr>
      <w:r w:rsidRPr="0062057C">
        <w:rPr>
          <w:sz w:val="28"/>
          <w:szCs w:val="28"/>
          <w:lang w:val="uk-UA"/>
        </w:rPr>
        <w:br w:type="page"/>
      </w:r>
    </w:p>
    <w:p w:rsidR="004C075C" w:rsidRDefault="009817E6" w:rsidP="0076613F">
      <w:pPr>
        <w:pStyle w:val="a6"/>
        <w:widowControl w:val="0"/>
        <w:shd w:val="clear" w:color="auto" w:fill="FFFFFF"/>
        <w:spacing w:before="240" w:after="60" w:line="360" w:lineRule="auto"/>
        <w:ind w:firstLine="709"/>
        <w:jc w:val="both"/>
      </w:pPr>
      <w:r>
        <w:rPr>
          <w:szCs w:val="28"/>
          <w:lang w:val="uk-UA"/>
        </w:rPr>
        <w:lastRenderedPageBreak/>
        <w:t xml:space="preserve"> </w:t>
      </w:r>
      <w:r w:rsidR="004C075C" w:rsidRPr="00751995">
        <w:rPr>
          <w:rStyle w:val="a5"/>
          <w:color w:val="0070C0"/>
          <w:lang w:val="en-US"/>
        </w:rPr>
        <w:t> </w:t>
      </w:r>
      <w:r w:rsidR="004C075C">
        <w:rPr>
          <w:rStyle w:val="a5"/>
          <w:color w:val="FF0000"/>
        </w:rPr>
        <w:t xml:space="preserve">Для заказа доставки данной работы воспользуйтесь поиском на сайте по ссылке:  </w:t>
      </w:r>
      <w:hyperlink r:id="rId8" w:history="1">
        <w:r w:rsidR="004C075C">
          <w:rPr>
            <w:rStyle w:val="a5"/>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D6D" w:rsidRDefault="00113D6D">
      <w:pPr>
        <w:spacing w:after="0" w:line="240" w:lineRule="auto"/>
      </w:pPr>
      <w:r>
        <w:separator/>
      </w:r>
    </w:p>
  </w:endnote>
  <w:endnote w:type="continuationSeparator" w:id="0">
    <w:p w:rsidR="00113D6D" w:rsidRDefault="0011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113D6D">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731DF4">
      <w:rPr>
        <w:rStyle w:val="af3"/>
        <w:rFonts w:eastAsia="Garamond"/>
        <w:noProof/>
      </w:rPr>
      <w:t>5</w:t>
    </w:r>
    <w:r>
      <w:rPr>
        <w:rStyle w:val="af3"/>
        <w:rFonts w:eastAsia="Garamond"/>
      </w:rPr>
      <w:fldChar w:fldCharType="end"/>
    </w:r>
  </w:p>
  <w:p w:rsidR="009335CF" w:rsidRDefault="00113D6D">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D6D" w:rsidRDefault="00113D6D">
      <w:pPr>
        <w:spacing w:after="0" w:line="240" w:lineRule="auto"/>
      </w:pPr>
      <w:r>
        <w:separator/>
      </w:r>
    </w:p>
  </w:footnote>
  <w:footnote w:type="continuationSeparator" w:id="0">
    <w:p w:rsidR="00113D6D" w:rsidRDefault="00113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113D6D">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113D6D">
    <w:pPr>
      <w:pStyle w:val="af1"/>
      <w:framePr w:wrap="around" w:vAnchor="text" w:hAnchor="margin" w:xAlign="right" w:y="1"/>
      <w:rPr>
        <w:rStyle w:val="af3"/>
        <w:lang w:val="uk-UA"/>
      </w:rPr>
    </w:pPr>
  </w:p>
  <w:p w:rsidR="009335CF" w:rsidRDefault="00113D6D">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1E7F2372"/>
    <w:multiLevelType w:val="hybridMultilevel"/>
    <w:tmpl w:val="6B204446"/>
    <w:lvl w:ilvl="0" w:tplc="98C64F9C">
      <w:start w:val="1"/>
      <w:numFmt w:val="decimal"/>
      <w:lvlText w:val="%1."/>
      <w:lvlJc w:val="left"/>
      <w:pPr>
        <w:tabs>
          <w:tab w:val="num" w:pos="360"/>
        </w:tabs>
        <w:ind w:left="360" w:hanging="360"/>
      </w:pPr>
      <w:rPr>
        <w:rFonts w:ascii="Times New Roman" w:hAnsi="Times New Roman" w:cs="Times New Roman" w:hint="default"/>
        <w:color w:val="000000"/>
        <w:sz w:val="24"/>
        <w:szCs w:val="24"/>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rPr>
        <w:rFonts w:hint="default"/>
        <w:color w:val="000000"/>
        <w:sz w:val="24"/>
        <w:szCs w:val="24"/>
      </w:r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1">
    <w:nsid w:val="691E7701"/>
    <w:multiLevelType w:val="hybridMultilevel"/>
    <w:tmpl w:val="D41CC722"/>
    <w:lvl w:ilvl="0" w:tplc="744AA4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4">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3"/>
  </w:num>
  <w:num w:numId="2">
    <w:abstractNumId w:val="32"/>
  </w:num>
  <w:num w:numId="3">
    <w:abstractNumId w:val="0"/>
  </w:num>
  <w:num w:numId="4">
    <w:abstractNumId w:val="25"/>
  </w:num>
  <w:num w:numId="5">
    <w:abstractNumId w:val="24"/>
  </w:num>
  <w:num w:numId="6">
    <w:abstractNumId w:val="29"/>
  </w:num>
  <w:num w:numId="7">
    <w:abstractNumId w:val="23"/>
  </w:num>
  <w:num w:numId="8">
    <w:abstractNumId w:val="34"/>
  </w:num>
  <w:num w:numId="9">
    <w:abstractNumId w:val="28"/>
  </w:num>
  <w:num w:numId="10">
    <w:abstractNumId w:val="30"/>
  </w:num>
  <w:num w:numId="11">
    <w:abstractNumId w:val="35"/>
  </w:num>
  <w:num w:numId="12">
    <w:abstractNumId w:val="31"/>
  </w:num>
  <w:num w:numId="1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3D6D"/>
    <w:rsid w:val="00116762"/>
    <w:rsid w:val="00116D9D"/>
    <w:rsid w:val="00121939"/>
    <w:rsid w:val="00123905"/>
    <w:rsid w:val="00130C21"/>
    <w:rsid w:val="00135150"/>
    <w:rsid w:val="001359DA"/>
    <w:rsid w:val="0013756F"/>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0FBC"/>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57B4"/>
    <w:rsid w:val="007760B6"/>
    <w:rsid w:val="0077738E"/>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8692B"/>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B0B4A"/>
    <w:rsid w:val="00FB0C93"/>
    <w:rsid w:val="00FB3CF2"/>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uiPriority w:val="99"/>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5">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uiPriority w:val="20"/>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8">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9">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a">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c">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2"/>
    <w:rsid w:val="00033211"/>
    <w:rPr>
      <w:sz w:val="28"/>
      <w:szCs w:val="28"/>
      <w:lang w:val="uk-UA" w:eastAsia="ar-SA"/>
    </w:rPr>
  </w:style>
  <w:style w:type="paragraph" w:customStyle="1" w:styleId="1f">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2">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8">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b">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e">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0">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3">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6">
    <w:name w:val="Стиль1 Знак Знак Знак Знак"/>
    <w:basedOn w:val="afffd"/>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b">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c">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rsid w:val="00C80C6A"/>
    <w:rPr>
      <w:rFonts w:ascii="Times New Roman" w:hAnsi="Times New Roman" w:cs="Times New Roman"/>
      <w:b/>
      <w:bCs/>
      <w:sz w:val="18"/>
      <w:szCs w:val="18"/>
    </w:rPr>
  </w:style>
  <w:style w:type="character" w:customStyle="1" w:styleId="FontStyle12">
    <w:name w:val="Font Style12"/>
    <w:basedOn w:val="a2"/>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aption">
    <w:name w:val="Caption"/>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ListParagraph">
    <w:name w:val="List Paragraph"/>
    <w:basedOn w:val="a1"/>
    <w:rsid w:val="000E1D41"/>
    <w:pPr>
      <w:spacing w:after="200" w:line="276" w:lineRule="auto"/>
      <w:ind w:left="720"/>
      <w:contextualSpacing/>
    </w:pPr>
    <w:rPr>
      <w:rFonts w:ascii="Calibri" w:eastAsia="Times New Roman" w:hAnsi="Calibri" w:cs="Times New Roman"/>
    </w:rPr>
  </w:style>
  <w:style w:type="paragraph" w:customStyle="1" w:styleId="NoSpacing">
    <w:name w:val="No Spacing"/>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 w:type="paragraph" w:customStyle="1" w:styleId="affffffffffff">
    <w:name w:val="Мой текст Знак Знак"/>
    <w:basedOn w:val="a1"/>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2"/>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1"/>
    <w:next w:val="a1"/>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Typewriter">
    <w:name w:val="HTML Typewriter"/>
    <w:basedOn w:val="a2"/>
    <w:rsid w:val="006747D5"/>
    <w:rPr>
      <w:rFonts w:ascii="Courier New" w:hAnsi="Courier New"/>
      <w:sz w:val="20"/>
    </w:rPr>
  </w:style>
  <w:style w:type="character" w:customStyle="1" w:styleId="names">
    <w:name w:val="names"/>
    <w:basedOn w:val="a2"/>
    <w:rsid w:val="006747D5"/>
  </w:style>
  <w:style w:type="paragraph" w:customStyle="1" w:styleId="affffffffffff0">
    <w:name w:val="Нормальний текст"/>
    <w:basedOn w:val="a1"/>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2"/>
    <w:rsid w:val="00B31775"/>
  </w:style>
  <w:style w:type="character" w:customStyle="1" w:styleId="booktitle1">
    <w:name w:val="book_title1"/>
    <w:basedOn w:val="a2"/>
    <w:rsid w:val="00B31775"/>
    <w:rPr>
      <w:b/>
      <w:bCs/>
      <w:i/>
      <w:iCs/>
      <w:sz w:val="22"/>
      <w:szCs w:val="22"/>
    </w:rPr>
  </w:style>
  <w:style w:type="paragraph" w:customStyle="1" w:styleId="ques">
    <w:name w:val="#ques"/>
    <w:basedOn w:val="a1"/>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0">
    <w:name w:val="Нет списка1"/>
    <w:next w:val="a4"/>
    <w:semiHidden/>
    <w:rsid w:val="0079544F"/>
  </w:style>
  <w:style w:type="character" w:customStyle="1" w:styleId="h11">
    <w:name w:val="h11"/>
    <w:basedOn w:val="a2"/>
    <w:rsid w:val="0079544F"/>
    <w:rPr>
      <w:rFonts w:ascii="Arial" w:hAnsi="Arial" w:cs="Arial" w:hint="default"/>
      <w:b/>
      <w:bCs/>
      <w:strike w:val="0"/>
      <w:dstrike w:val="0"/>
      <w:color w:val="384869"/>
      <w:sz w:val="21"/>
      <w:szCs w:val="21"/>
      <w:u w:val="none"/>
      <w:effect w:val="none"/>
    </w:rPr>
  </w:style>
  <w:style w:type="paragraph" w:styleId="affffffffffff1">
    <w:name w:val="index heading"/>
    <w:basedOn w:val="a1"/>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2"/>
    <w:rsid w:val="0079544F"/>
    <w:rPr>
      <w:sz w:val="20"/>
      <w:szCs w:val="20"/>
    </w:rPr>
  </w:style>
  <w:style w:type="character" w:customStyle="1" w:styleId="fm-role1">
    <w:name w:val="fm-role1"/>
    <w:basedOn w:val="a2"/>
    <w:rsid w:val="0079544F"/>
    <w:rPr>
      <w:i/>
      <w:iCs/>
    </w:rPr>
  </w:style>
  <w:style w:type="paragraph" w:customStyle="1" w:styleId="Style6">
    <w:name w:val="Style6"/>
    <w:basedOn w:val="a1"/>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1"/>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1"/>
    <w:next w:val="a1"/>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1"/>
    <w:next w:val="a1"/>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1"/>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1"/>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1"/>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1"/>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1"/>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1"/>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2"/>
    <w:rsid w:val="006F380D"/>
    <w:rPr>
      <w:rFonts w:ascii="Arial" w:hAnsi="Arial"/>
      <w:i/>
      <w:spacing w:val="0"/>
      <w:sz w:val="20"/>
      <w:u w:val="single"/>
    </w:rPr>
  </w:style>
  <w:style w:type="paragraph" w:customStyle="1" w:styleId="affffffffffff2">
    <w:name w:val="Мышца"/>
    <w:basedOn w:val="a1"/>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1"/>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1"/>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2"/>
    <w:rsid w:val="00FB0B4A"/>
    <w:rPr>
      <w:rFonts w:ascii="Times New Roman" w:hAnsi="Times New Roman" w:cs="Times New Roman"/>
      <w:i/>
      <w:iCs/>
    </w:rPr>
  </w:style>
  <w:style w:type="character" w:customStyle="1" w:styleId="productrating">
    <w:name w:val="product_rating"/>
    <w:basedOn w:val="a2"/>
    <w:rsid w:val="0076613F"/>
  </w:style>
  <w:style w:type="paragraph" w:styleId="z-">
    <w:name w:val="HTML Top of Form"/>
    <w:basedOn w:val="a1"/>
    <w:next w:val="a1"/>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76613F"/>
    <w:rPr>
      <w:rFonts w:ascii="Arial" w:eastAsia="Times New Roman" w:hAnsi="Arial" w:cs="Arial"/>
      <w:vanish/>
      <w:sz w:val="16"/>
      <w:szCs w:val="16"/>
      <w:lang w:eastAsia="ru-RU"/>
    </w:rPr>
  </w:style>
  <w:style w:type="paragraph" w:styleId="z-1">
    <w:name w:val="HTML Bottom of Form"/>
    <w:basedOn w:val="a1"/>
    <w:next w:val="a1"/>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76613F"/>
    <w:rPr>
      <w:rFonts w:ascii="Arial" w:eastAsia="Times New Roman" w:hAnsi="Arial" w:cs="Arial"/>
      <w:vanish/>
      <w:sz w:val="16"/>
      <w:szCs w:val="16"/>
      <w:lang w:eastAsia="ru-RU"/>
    </w:rPr>
  </w:style>
  <w:style w:type="character" w:customStyle="1" w:styleId="1fff1">
    <w:name w:val="Верхний колонтитул Знак1"/>
    <w:basedOn w:val="a2"/>
    <w:semiHidden/>
    <w:rsid w:val="00080F11"/>
    <w:rPr>
      <w:rFonts w:ascii="Times New Roman" w:eastAsia="Times New Roman" w:hAnsi="Times New Roman"/>
    </w:rPr>
  </w:style>
  <w:style w:type="character" w:customStyle="1" w:styleId="1fff2">
    <w:name w:val="Нижний колонтитул Знак1"/>
    <w:basedOn w:val="a2"/>
    <w:semiHidden/>
    <w:rsid w:val="00080F11"/>
    <w:rPr>
      <w:rFonts w:ascii="Times New Roman" w:eastAsia="Times New Roman" w:hAnsi="Times New Roman"/>
    </w:rPr>
  </w:style>
  <w:style w:type="character" w:customStyle="1" w:styleId="1fff3">
    <w:name w:val="Основной текст с отступом Знак1"/>
    <w:basedOn w:val="a2"/>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1"/>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2"/>
    <w:rsid w:val="004C0FBC"/>
    <w:rPr>
      <w:sz w:val="17"/>
      <w:szCs w:val="17"/>
    </w:rPr>
  </w:style>
  <w:style w:type="character" w:customStyle="1" w:styleId="em3">
    <w:name w:val="em3"/>
    <w:basedOn w:val="a2"/>
    <w:rsid w:val="004C0FBC"/>
    <w:rPr>
      <w:b/>
      <w:bCs/>
      <w:color w:val="000080"/>
    </w:rPr>
  </w:style>
  <w:style w:type="paragraph" w:styleId="affffffffffff3">
    <w:name w:val="toa heading"/>
    <w:basedOn w:val="a1"/>
    <w:next w:val="a1"/>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1"/>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1"/>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2"/>
    <w:rsid w:val="004C0FBC"/>
    <w:rPr>
      <w:color w:val="000080"/>
      <w:sz w:val="18"/>
      <w:szCs w:val="18"/>
    </w:rPr>
  </w:style>
  <w:style w:type="paragraph" w:customStyle="1" w:styleId="litz">
    <w:name w:val="litz"/>
    <w:basedOn w:val="a1"/>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1"/>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1"/>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2"/>
    <w:rsid w:val="004C0FBC"/>
    <w:rPr>
      <w:color w:val="FF0000"/>
    </w:rPr>
  </w:style>
  <w:style w:type="character" w:customStyle="1" w:styleId="subnavlink1">
    <w:name w:val="subnavlink1"/>
    <w:basedOn w:val="a2"/>
    <w:rsid w:val="004C0FBC"/>
    <w:rPr>
      <w:rFonts w:ascii="Tahoma" w:hAnsi="Tahoma" w:cs="Tahoma" w:hint="default"/>
      <w:color w:val="663300"/>
      <w:sz w:val="18"/>
      <w:szCs w:val="18"/>
    </w:rPr>
  </w:style>
  <w:style w:type="paragraph" w:customStyle="1" w:styleId="contentsarticletitle">
    <w:name w:val="contents_article_title"/>
    <w:basedOn w:val="a1"/>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2"/>
    <w:rsid w:val="004C0FBC"/>
    <w:rPr>
      <w:b w:val="0"/>
      <w:bCs w:val="0"/>
      <w:sz w:val="18"/>
      <w:szCs w:val="18"/>
    </w:rPr>
  </w:style>
  <w:style w:type="character" w:customStyle="1" w:styleId="14">
    <w:name w:val="Цитата Знак1"/>
    <w:basedOn w:val="a2"/>
    <w:link w:val="afa"/>
    <w:rsid w:val="00851605"/>
    <w:rPr>
      <w:rFonts w:ascii="Times New Roman" w:eastAsia="Times New Roman" w:hAnsi="Times New Roman" w:cs="Times New Roman"/>
      <w:sz w:val="28"/>
      <w:szCs w:val="20"/>
      <w:lang w:val="uk-UA" w:eastAsia="ru-RU"/>
    </w:rPr>
  </w:style>
  <w:style w:type="paragraph" w:customStyle="1" w:styleId="08Body">
    <w:name w:val="08_Body"/>
    <w:basedOn w:val="a1"/>
    <w:next w:val="a1"/>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1"/>
    <w:next w:val="a1"/>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4">
    <w:name w:val="Цитата Знак"/>
    <w:basedOn w:val="a2"/>
    <w:rsid w:val="00851605"/>
    <w:rPr>
      <w:sz w:val="28"/>
      <w:lang w:val="uk-UA" w:eastAsia="ru-RU" w:bidi="ar-SA"/>
    </w:rPr>
  </w:style>
  <w:style w:type="character" w:customStyle="1" w:styleId="ped">
    <w:name w:val="ped"/>
    <w:basedOn w:val="a2"/>
    <w:rsid w:val="00851605"/>
  </w:style>
  <w:style w:type="character" w:customStyle="1" w:styleId="wbr">
    <w:name w:val="wbr"/>
    <w:basedOn w:val="a2"/>
    <w:rsid w:val="00851605"/>
  </w:style>
  <w:style w:type="character" w:customStyle="1" w:styleId="nlmarticle-title">
    <w:name w:val="nlm_article-title"/>
    <w:basedOn w:val="a2"/>
    <w:rsid w:val="00851605"/>
  </w:style>
  <w:style w:type="character" w:customStyle="1" w:styleId="citationsource-journal">
    <w:name w:val="citation_source-journal"/>
    <w:basedOn w:val="a2"/>
    <w:rsid w:val="00851605"/>
  </w:style>
  <w:style w:type="character" w:customStyle="1" w:styleId="nlmfpage">
    <w:name w:val="nlm_fpage"/>
    <w:basedOn w:val="a2"/>
    <w:rsid w:val="00851605"/>
  </w:style>
  <w:style w:type="character" w:customStyle="1" w:styleId="nlmlpage">
    <w:name w:val="nlm_lpage"/>
    <w:basedOn w:val="a2"/>
    <w:rsid w:val="00851605"/>
  </w:style>
  <w:style w:type="character" w:customStyle="1" w:styleId="nlmyear">
    <w:name w:val="nlm_year"/>
    <w:basedOn w:val="a2"/>
    <w:rsid w:val="00851605"/>
  </w:style>
  <w:style w:type="character" w:customStyle="1" w:styleId="spi">
    <w:name w:val="spi"/>
    <w:basedOn w:val="a2"/>
    <w:rsid w:val="00851605"/>
  </w:style>
  <w:style w:type="character" w:customStyle="1" w:styleId="searchterm0">
    <w:name w:val="searchterm0"/>
    <w:basedOn w:val="a2"/>
    <w:rsid w:val="00851605"/>
  </w:style>
  <w:style w:type="paragraph" w:customStyle="1" w:styleId="Style11">
    <w:name w:val="Style 1"/>
    <w:basedOn w:val="a1"/>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1"/>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47</Pages>
  <Words>8850</Words>
  <Characters>50448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374</cp:revision>
  <dcterms:created xsi:type="dcterms:W3CDTF">2015-05-26T12:20:00Z</dcterms:created>
  <dcterms:modified xsi:type="dcterms:W3CDTF">2015-05-28T08:34:00Z</dcterms:modified>
</cp:coreProperties>
</file>