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65158" w:rsidRDefault="00065158" w:rsidP="00065158">
      <w:r w:rsidRPr="00065158">
        <w:rPr>
          <w:rFonts w:ascii="Times New Roman" w:eastAsia="Arial Narrow" w:hAnsi="Times New Roman" w:cs="Times New Roman"/>
          <w:b/>
          <w:bCs/>
          <w:color w:val="000000"/>
          <w:kern w:val="0"/>
          <w:sz w:val="24"/>
          <w:lang w:val="uk-UA" w:eastAsia="uk-UA" w:bidi="uk-UA"/>
        </w:rPr>
        <w:t>Мостенська Тетяна Геннадіївна</w:t>
      </w:r>
      <w:r w:rsidRPr="00065158">
        <w:rPr>
          <w:rFonts w:ascii="Times New Roman" w:hAnsi="Times New Roman" w:cs="Times New Roman"/>
          <w:color w:val="000000"/>
          <w:kern w:val="0"/>
          <w:sz w:val="24"/>
          <w:szCs w:val="24"/>
          <w:lang w:val="uk-UA" w:eastAsia="uk-UA" w:bidi="uk-UA"/>
        </w:rPr>
        <w:t>, асистент кафедри менедж</w:t>
      </w:r>
      <w:r w:rsidRPr="00065158">
        <w:rPr>
          <w:rFonts w:ascii="Times New Roman" w:hAnsi="Times New Roman" w:cs="Times New Roman"/>
          <w:color w:val="000000"/>
          <w:kern w:val="0"/>
          <w:sz w:val="24"/>
          <w:szCs w:val="24"/>
          <w:lang w:val="uk-UA" w:eastAsia="uk-UA" w:bidi="uk-UA"/>
        </w:rPr>
        <w:softHyphen/>
        <w:t>менту та адміністрування Національного університету харчових технологій МОН України: «Соціально-відповідальний маркетинг підприємств у забезпеченні продовольчої безпеки» (08.00.04 - економіка та управління підприємствами - за видами еконо</w:t>
      </w:r>
      <w:r w:rsidRPr="00065158">
        <w:rPr>
          <w:rFonts w:ascii="Times New Roman" w:hAnsi="Times New Roman" w:cs="Times New Roman"/>
          <w:color w:val="000000"/>
          <w:kern w:val="0"/>
          <w:sz w:val="24"/>
          <w:szCs w:val="24"/>
          <w:lang w:val="uk-UA" w:eastAsia="uk-UA" w:bidi="uk-UA"/>
        </w:rPr>
        <w:softHyphen/>
        <w:t>мічної діяльності). Спецрада Д 58.052.05 у Тернопільському національному технічному університеті імені Івана Пулюя</w:t>
      </w:r>
    </w:p>
    <w:sectPr w:rsidR="00047DE3" w:rsidRPr="0006515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01759-06BB-41B0-B236-537F63EC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2020-05-05T16:48:00Z</dcterms:created>
  <dcterms:modified xsi:type="dcterms:W3CDTF">2020-05-05T17:31:00Z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